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A6" w:rsidRPr="006C1E68" w:rsidRDefault="00C30DA6" w:rsidP="00C30DA6">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22235" w:rsidRDefault="00C30DA6" w:rsidP="00E22235">
      <w:pPr>
        <w:spacing w:after="0" w:line="276" w:lineRule="auto"/>
        <w:jc w:val="center"/>
        <w:rPr>
          <w:rFonts w:ascii="Times New Roman" w:hAnsi="Times New Roman" w:cs="Times New Roman"/>
          <w:b/>
          <w:bCs/>
          <w:sz w:val="24"/>
          <w:szCs w:val="24"/>
          <w:lang w:val="en-US"/>
        </w:rPr>
      </w:pPr>
      <w:commentRangeStart w:id="0"/>
      <w:r>
        <w:rPr>
          <w:rFonts w:ascii="Times New Roman" w:hAnsi="Times New Roman" w:cs="Times New Roman"/>
          <w:b/>
          <w:bCs/>
          <w:noProof/>
          <w:sz w:val="24"/>
          <w:szCs w:val="24"/>
          <w:lang w:val="en-US"/>
        </w:rPr>
        <w:drawing>
          <wp:inline distT="0" distB="0" distL="0" distR="0">
            <wp:extent cx="5760720" cy="182746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1827466"/>
                    </a:xfrm>
                    <a:prstGeom prst="rect">
                      <a:avLst/>
                    </a:prstGeom>
                    <a:noFill/>
                    <a:ln w="9525">
                      <a:noFill/>
                      <a:miter lim="800000"/>
                      <a:headEnd/>
                      <a:tailEnd/>
                    </a:ln>
                  </pic:spPr>
                </pic:pic>
              </a:graphicData>
            </a:graphic>
          </wp:inline>
        </w:drawing>
      </w:r>
      <w:commentRangeEnd w:id="0"/>
      <w:r>
        <w:rPr>
          <w:rStyle w:val="CommentReference"/>
        </w:rPr>
        <w:commentReference w:id="0"/>
      </w:r>
    </w:p>
    <w:p w:rsidR="009E5D80" w:rsidRDefault="009E5D80" w:rsidP="00E22235">
      <w:pPr>
        <w:spacing w:after="0" w:line="276" w:lineRule="auto"/>
        <w:jc w:val="center"/>
        <w:rPr>
          <w:rFonts w:ascii="Times New Roman" w:hAnsi="Times New Roman" w:cs="Times New Roman"/>
          <w:b/>
          <w:bCs/>
          <w:sz w:val="24"/>
          <w:szCs w:val="24"/>
          <w:lang w:val="en-US"/>
        </w:rPr>
      </w:pPr>
      <w:commentRangeStart w:id="1"/>
      <w:r w:rsidRPr="00C51358">
        <w:rPr>
          <w:rFonts w:ascii="Times New Roman" w:hAnsi="Times New Roman" w:cs="Times New Roman"/>
          <w:b/>
          <w:bCs/>
          <w:sz w:val="24"/>
          <w:szCs w:val="24"/>
          <w:lang w:val="en-US"/>
        </w:rPr>
        <w:t xml:space="preserve">Cardiovascular </w:t>
      </w:r>
      <w:commentRangeStart w:id="2"/>
      <w:r w:rsidRPr="00C51358">
        <w:rPr>
          <w:rFonts w:ascii="Times New Roman" w:hAnsi="Times New Roman" w:cs="Times New Roman"/>
          <w:b/>
          <w:bCs/>
          <w:sz w:val="24"/>
          <w:szCs w:val="24"/>
          <w:lang w:val="en-US"/>
        </w:rPr>
        <w:t xml:space="preserve">risk and HIV </w:t>
      </w:r>
      <w:commentRangeEnd w:id="2"/>
      <w:r w:rsidR="00C30DA6">
        <w:rPr>
          <w:rStyle w:val="CommentReference"/>
        </w:rPr>
        <w:commentReference w:id="2"/>
      </w:r>
      <w:r w:rsidRPr="00C51358">
        <w:rPr>
          <w:rFonts w:ascii="Times New Roman" w:hAnsi="Times New Roman" w:cs="Times New Roman"/>
          <w:b/>
          <w:bCs/>
          <w:sz w:val="24"/>
          <w:szCs w:val="24"/>
          <w:lang w:val="en-US"/>
        </w:rPr>
        <w:t xml:space="preserve">infection in patients aged 50 years and older at the Ahala District Medical Center </w:t>
      </w:r>
      <w:commentRangeEnd w:id="1"/>
      <w:r w:rsidR="00C30DA6">
        <w:rPr>
          <w:rStyle w:val="CommentReference"/>
        </w:rPr>
        <w:commentReference w:id="1"/>
      </w:r>
    </w:p>
    <w:p w:rsidR="009E5D80" w:rsidRDefault="009E5D80" w:rsidP="00E22235">
      <w:pPr>
        <w:spacing w:after="0" w:line="276" w:lineRule="auto"/>
        <w:jc w:val="both"/>
        <w:rPr>
          <w:rFonts w:ascii="Times New Roman" w:hAnsi="Times New Roman" w:cs="Times New Roman"/>
          <w:b/>
          <w:bCs/>
          <w:sz w:val="24"/>
          <w:szCs w:val="24"/>
          <w:lang w:val="en-US"/>
        </w:rPr>
      </w:pPr>
    </w:p>
    <w:p w:rsidR="009E5D80" w:rsidRPr="00E807D2" w:rsidRDefault="009E5D80" w:rsidP="00E22235">
      <w:pPr>
        <w:spacing w:after="0" w:line="276" w:lineRule="auto"/>
        <w:jc w:val="both"/>
        <w:rPr>
          <w:rFonts w:ascii="Times New Roman" w:hAnsi="Times New Roman" w:cs="Times New Roman"/>
          <w:b/>
          <w:bCs/>
          <w:sz w:val="24"/>
          <w:szCs w:val="24"/>
          <w:lang w:val="en-US"/>
        </w:rPr>
      </w:pPr>
      <w:r w:rsidRPr="00E807D2">
        <w:rPr>
          <w:rFonts w:ascii="Times New Roman" w:hAnsi="Times New Roman" w:cs="Times New Roman"/>
          <w:b/>
          <w:bCs/>
          <w:sz w:val="24"/>
          <w:szCs w:val="24"/>
          <w:lang w:val="en-US"/>
        </w:rPr>
        <w:t>Abstract</w:t>
      </w:r>
    </w:p>
    <w:p w:rsidR="009E5D80" w:rsidRPr="0066660F" w:rsidRDefault="009E5D80" w:rsidP="00E22235">
      <w:pPr>
        <w:spacing w:after="0" w:line="276" w:lineRule="auto"/>
        <w:jc w:val="both"/>
        <w:rPr>
          <w:rFonts w:ascii="Times New Roman" w:hAnsi="Times New Roman" w:cs="Times New Roman"/>
          <w:sz w:val="24"/>
          <w:szCs w:val="24"/>
          <w:lang w:val="en-US"/>
        </w:rPr>
      </w:pPr>
      <w:r w:rsidRPr="0066660F">
        <w:rPr>
          <w:rFonts w:ascii="Times New Roman" w:hAnsi="Times New Roman" w:cs="Times New Roman"/>
          <w:sz w:val="24"/>
          <w:szCs w:val="24"/>
          <w:lang w:val="en-US"/>
        </w:rPr>
        <w:t xml:space="preserve">Older people living </w:t>
      </w:r>
      <w:commentRangeStart w:id="3"/>
      <w:r w:rsidRPr="0066660F">
        <w:rPr>
          <w:rFonts w:ascii="Times New Roman" w:hAnsi="Times New Roman" w:cs="Times New Roman"/>
          <w:sz w:val="24"/>
          <w:szCs w:val="24"/>
          <w:lang w:val="en-US"/>
        </w:rPr>
        <w:t xml:space="preserve">with HIV (P50+) are living longer and longer and are therefore prone to age-related comorbidities. The objective of this study was to investigate the cardiovascular risk of P50+ followed in an HIV care unit in Cameroon. The proportion of P50+ was 13.9% and 80 </w:t>
      </w:r>
      <w:r w:rsidR="003D1217">
        <w:rPr>
          <w:rFonts w:ascii="Times New Roman" w:hAnsi="Times New Roman" w:cs="Times New Roman"/>
          <w:sz w:val="24"/>
          <w:szCs w:val="24"/>
          <w:lang w:val="en-US"/>
        </w:rPr>
        <w:t xml:space="preserve">patients </w:t>
      </w:r>
      <w:r w:rsidRPr="0066660F">
        <w:rPr>
          <w:rFonts w:ascii="Times New Roman" w:hAnsi="Times New Roman" w:cs="Times New Roman"/>
          <w:sz w:val="24"/>
          <w:szCs w:val="24"/>
          <w:lang w:val="en-US"/>
        </w:rPr>
        <w:t xml:space="preserve">were included in the study. The following prevalence of cardiovascular risk factors </w:t>
      </w:r>
      <w:r>
        <w:rPr>
          <w:rFonts w:ascii="Times New Roman" w:hAnsi="Times New Roman" w:cs="Times New Roman"/>
          <w:sz w:val="24"/>
          <w:szCs w:val="24"/>
          <w:lang w:val="en-US"/>
        </w:rPr>
        <w:t xml:space="preserve">(CVRF) </w:t>
      </w:r>
      <w:r w:rsidRPr="0066660F">
        <w:rPr>
          <w:rFonts w:ascii="Times New Roman" w:hAnsi="Times New Roman" w:cs="Times New Roman"/>
          <w:sz w:val="24"/>
          <w:szCs w:val="24"/>
          <w:lang w:val="en-US"/>
        </w:rPr>
        <w:t xml:space="preserve">were </w:t>
      </w:r>
      <w:r w:rsidR="004116A1" w:rsidRPr="0066660F">
        <w:rPr>
          <w:rFonts w:ascii="Times New Roman" w:hAnsi="Times New Roman" w:cs="Times New Roman"/>
          <w:sz w:val="24"/>
          <w:szCs w:val="24"/>
          <w:lang w:val="en-US"/>
        </w:rPr>
        <w:t>found</w:t>
      </w:r>
      <w:r w:rsidRPr="0066660F">
        <w:rPr>
          <w:rFonts w:ascii="Times New Roman" w:hAnsi="Times New Roman" w:cs="Times New Roman"/>
          <w:sz w:val="24"/>
          <w:szCs w:val="24"/>
          <w:lang w:val="en-US"/>
        </w:rPr>
        <w:t xml:space="preserve"> sedentary lifestyle (77.5%), chronic smoking (5%)</w:t>
      </w:r>
      <w:r>
        <w:rPr>
          <w:rFonts w:ascii="Times New Roman" w:hAnsi="Times New Roman" w:cs="Times New Roman"/>
          <w:sz w:val="24"/>
          <w:szCs w:val="24"/>
          <w:lang w:val="en-US"/>
        </w:rPr>
        <w:t>.Fifteen percent</w:t>
      </w:r>
      <w:r w:rsidRPr="0066660F">
        <w:rPr>
          <w:rFonts w:ascii="Times New Roman" w:hAnsi="Times New Roman" w:cs="Times New Roman"/>
          <w:sz w:val="24"/>
          <w:szCs w:val="24"/>
          <w:lang w:val="en-US"/>
        </w:rPr>
        <w:t xml:space="preserve"> reported having hypertension and 25% of the P50+ had high blood pressure</w:t>
      </w:r>
      <w:r>
        <w:rPr>
          <w:rFonts w:ascii="Times New Roman" w:hAnsi="Times New Roman" w:cs="Times New Roman"/>
          <w:sz w:val="24"/>
          <w:szCs w:val="24"/>
          <w:lang w:val="en-US"/>
        </w:rPr>
        <w:t xml:space="preserve"> during physical examination</w:t>
      </w:r>
      <w:r w:rsidRPr="0066660F">
        <w:rPr>
          <w:rFonts w:ascii="Times New Roman" w:hAnsi="Times New Roman" w:cs="Times New Roman"/>
          <w:sz w:val="24"/>
          <w:szCs w:val="24"/>
          <w:lang w:val="en-US"/>
        </w:rPr>
        <w:t xml:space="preserve">. Similarly, 2.5% of the patients reported diabetes and 7.5% of the P50+ had high blood sugar levels. The examinations performed revealed 2.5% </w:t>
      </w:r>
      <w:r>
        <w:rPr>
          <w:rFonts w:ascii="Times New Roman" w:hAnsi="Times New Roman" w:cs="Times New Roman"/>
          <w:sz w:val="24"/>
          <w:szCs w:val="24"/>
          <w:lang w:val="en-US"/>
        </w:rPr>
        <w:t xml:space="preserve">of </w:t>
      </w:r>
      <w:r w:rsidRPr="0066660F">
        <w:rPr>
          <w:rFonts w:ascii="Times New Roman" w:hAnsi="Times New Roman" w:cs="Times New Roman"/>
          <w:sz w:val="24"/>
          <w:szCs w:val="24"/>
          <w:lang w:val="en-US"/>
        </w:rPr>
        <w:t>LDL</w:t>
      </w:r>
      <w:r w:rsidR="003D1217">
        <w:rPr>
          <w:rFonts w:ascii="Times New Roman" w:hAnsi="Times New Roman" w:cs="Times New Roman"/>
          <w:sz w:val="24"/>
          <w:szCs w:val="24"/>
          <w:lang w:val="en-US"/>
        </w:rPr>
        <w:t>-cholesterol</w:t>
      </w:r>
      <w:r w:rsidRPr="0066660F">
        <w:rPr>
          <w:rFonts w:ascii="Times New Roman" w:hAnsi="Times New Roman" w:cs="Times New Roman"/>
          <w:sz w:val="24"/>
          <w:szCs w:val="24"/>
          <w:lang w:val="en-US"/>
        </w:rPr>
        <w:t xml:space="preserve"> dyslipidemia, 23.1% </w:t>
      </w:r>
      <w:r>
        <w:rPr>
          <w:rFonts w:ascii="Times New Roman" w:hAnsi="Times New Roman" w:cs="Times New Roman"/>
          <w:sz w:val="24"/>
          <w:szCs w:val="24"/>
          <w:lang w:val="en-US"/>
        </w:rPr>
        <w:t xml:space="preserve">of </w:t>
      </w:r>
      <w:r w:rsidRPr="0066660F">
        <w:rPr>
          <w:rFonts w:ascii="Times New Roman" w:hAnsi="Times New Roman" w:cs="Times New Roman"/>
          <w:sz w:val="24"/>
          <w:szCs w:val="24"/>
          <w:lang w:val="en-US"/>
        </w:rPr>
        <w:t xml:space="preserve">glomerular filtration rate abnormalities, 5.7% </w:t>
      </w:r>
      <w:r>
        <w:rPr>
          <w:rFonts w:ascii="Times New Roman" w:hAnsi="Times New Roman" w:cs="Times New Roman"/>
          <w:sz w:val="24"/>
          <w:szCs w:val="24"/>
          <w:lang w:val="en-US"/>
        </w:rPr>
        <w:t xml:space="preserve">of </w:t>
      </w:r>
      <w:r w:rsidRPr="0066660F">
        <w:rPr>
          <w:rFonts w:ascii="Times New Roman" w:hAnsi="Times New Roman" w:cs="Times New Roman"/>
          <w:sz w:val="24"/>
          <w:szCs w:val="24"/>
          <w:lang w:val="en-US"/>
        </w:rPr>
        <w:t xml:space="preserve">left ventricular hypertrophy (LVH), and 22.9% </w:t>
      </w:r>
      <w:r>
        <w:rPr>
          <w:rFonts w:ascii="Times New Roman" w:hAnsi="Times New Roman" w:cs="Times New Roman"/>
          <w:sz w:val="24"/>
          <w:szCs w:val="24"/>
          <w:lang w:val="en-US"/>
        </w:rPr>
        <w:t>of electrocardiographic</w:t>
      </w:r>
      <w:r w:rsidRPr="0066660F">
        <w:rPr>
          <w:rFonts w:ascii="Times New Roman" w:hAnsi="Times New Roman" w:cs="Times New Roman"/>
          <w:sz w:val="24"/>
          <w:szCs w:val="24"/>
          <w:lang w:val="en-US"/>
        </w:rPr>
        <w:t xml:space="preserve"> signs of myocardial ischemia. The study of the interdependence between </w:t>
      </w:r>
      <w:r>
        <w:rPr>
          <w:rFonts w:ascii="Times New Roman" w:hAnsi="Times New Roman" w:cs="Times New Roman"/>
          <w:sz w:val="24"/>
          <w:szCs w:val="24"/>
          <w:lang w:val="en-US"/>
        </w:rPr>
        <w:t>CVRF</w:t>
      </w:r>
      <w:r w:rsidRPr="0066660F">
        <w:rPr>
          <w:rFonts w:ascii="Times New Roman" w:hAnsi="Times New Roman" w:cs="Times New Roman"/>
          <w:sz w:val="24"/>
          <w:szCs w:val="24"/>
          <w:lang w:val="en-US"/>
        </w:rPr>
        <w:t xml:space="preserve"> and the characteristics of the population revealed a relationship of dependence between physical activity and age (</w:t>
      </w:r>
      <w:commentRangeStart w:id="4"/>
      <w:r w:rsidRPr="0066660F">
        <w:rPr>
          <w:rFonts w:ascii="Times New Roman" w:hAnsi="Times New Roman" w:cs="Times New Roman"/>
          <w:sz w:val="24"/>
          <w:szCs w:val="24"/>
          <w:lang w:val="en-US"/>
        </w:rPr>
        <w:t>p</w:t>
      </w:r>
      <w:commentRangeEnd w:id="4"/>
      <w:r w:rsidR="00C30DA6">
        <w:rPr>
          <w:rStyle w:val="CommentReference"/>
        </w:rPr>
        <w:commentReference w:id="4"/>
      </w:r>
      <w:r w:rsidRPr="0066660F">
        <w:rPr>
          <w:rFonts w:ascii="Times New Roman" w:hAnsi="Times New Roman" w:cs="Times New Roman"/>
          <w:sz w:val="24"/>
          <w:szCs w:val="24"/>
          <w:lang w:val="en-US"/>
        </w:rPr>
        <w:t>=0.002), diabetes and age (p=0.004), diabetes and duration of HIV (</w:t>
      </w:r>
      <w:commentRangeStart w:id="5"/>
      <w:r w:rsidRPr="0066660F">
        <w:rPr>
          <w:rFonts w:ascii="Times New Roman" w:hAnsi="Times New Roman" w:cs="Times New Roman"/>
          <w:sz w:val="24"/>
          <w:szCs w:val="24"/>
          <w:lang w:val="en-US"/>
        </w:rPr>
        <w:t>p</w:t>
      </w:r>
      <w:commentRangeEnd w:id="5"/>
      <w:r w:rsidR="00C30DA6">
        <w:rPr>
          <w:rStyle w:val="CommentReference"/>
        </w:rPr>
        <w:commentReference w:id="5"/>
      </w:r>
      <w:r w:rsidRPr="0066660F">
        <w:rPr>
          <w:rFonts w:ascii="Times New Roman" w:hAnsi="Times New Roman" w:cs="Times New Roman"/>
          <w:sz w:val="24"/>
          <w:szCs w:val="24"/>
          <w:lang w:val="en-US"/>
        </w:rPr>
        <w:t xml:space="preserve">=0.007), LVH and duration of HIV (p=0.001). Cardiovascular risk is high in P50+ which could make them vulnerable to cardiovascular events. It is therefore necessary or even essential that cardiovascular risk assessment be integrated into the continuum of care of PLWH in general and P50+ </w:t>
      </w:r>
      <w:r>
        <w:rPr>
          <w:rFonts w:ascii="Times New Roman" w:hAnsi="Times New Roman" w:cs="Times New Roman"/>
          <w:sz w:val="24"/>
          <w:szCs w:val="24"/>
          <w:lang w:val="en-US"/>
        </w:rPr>
        <w:t xml:space="preserve">particularly </w:t>
      </w:r>
      <w:r w:rsidRPr="0066660F">
        <w:rPr>
          <w:rFonts w:ascii="Times New Roman" w:hAnsi="Times New Roman" w:cs="Times New Roman"/>
          <w:sz w:val="24"/>
          <w:szCs w:val="24"/>
          <w:lang w:val="en-US"/>
        </w:rPr>
        <w:t xml:space="preserve">in HIV </w:t>
      </w:r>
      <w:r>
        <w:rPr>
          <w:rFonts w:ascii="Times New Roman" w:hAnsi="Times New Roman" w:cs="Times New Roman"/>
          <w:sz w:val="24"/>
          <w:szCs w:val="24"/>
          <w:lang w:val="en-US"/>
        </w:rPr>
        <w:t xml:space="preserve">care </w:t>
      </w:r>
      <w:r w:rsidRPr="0066660F">
        <w:rPr>
          <w:rFonts w:ascii="Times New Roman" w:hAnsi="Times New Roman" w:cs="Times New Roman"/>
          <w:sz w:val="24"/>
          <w:szCs w:val="24"/>
          <w:lang w:val="en-US"/>
        </w:rPr>
        <w:t>units.</w:t>
      </w:r>
    </w:p>
    <w:p w:rsidR="009E5D80" w:rsidRPr="0066660F" w:rsidRDefault="009E5D80" w:rsidP="00E22235">
      <w:pPr>
        <w:spacing w:after="0" w:line="276" w:lineRule="auto"/>
        <w:jc w:val="both"/>
        <w:rPr>
          <w:rFonts w:ascii="Times New Roman" w:hAnsi="Times New Roman" w:cs="Times New Roman"/>
          <w:sz w:val="24"/>
          <w:szCs w:val="24"/>
          <w:lang w:val="en-US"/>
        </w:rPr>
      </w:pPr>
      <w:r w:rsidRPr="00D24CAE">
        <w:rPr>
          <w:rFonts w:ascii="Times New Roman" w:hAnsi="Times New Roman" w:cs="Times New Roman"/>
          <w:b/>
          <w:bCs/>
          <w:sz w:val="24"/>
          <w:szCs w:val="24"/>
          <w:lang w:val="en-US"/>
        </w:rPr>
        <w:t>Keywords</w:t>
      </w:r>
      <w:r w:rsidRPr="0066660F">
        <w:rPr>
          <w:rFonts w:ascii="Times New Roman" w:hAnsi="Times New Roman" w:cs="Times New Roman"/>
          <w:sz w:val="24"/>
          <w:szCs w:val="24"/>
          <w:lang w:val="en-US"/>
        </w:rPr>
        <w:t>: Cardiovascular risk</w:t>
      </w:r>
      <w:commentRangeEnd w:id="3"/>
      <w:r w:rsidR="00B50497">
        <w:rPr>
          <w:rStyle w:val="CommentReference"/>
        </w:rPr>
        <w:commentReference w:id="3"/>
      </w:r>
      <w:r w:rsidRPr="0066660F">
        <w:rPr>
          <w:rFonts w:ascii="Times New Roman" w:hAnsi="Times New Roman" w:cs="Times New Roman"/>
          <w:sz w:val="24"/>
          <w:szCs w:val="24"/>
          <w:lang w:val="en-US"/>
        </w:rPr>
        <w:t>, HIV, elderly, Cameroon</w:t>
      </w:r>
    </w:p>
    <w:p w:rsidR="009E5D80" w:rsidRPr="0066660F" w:rsidRDefault="009E5D80" w:rsidP="00E22235">
      <w:pPr>
        <w:spacing w:after="0" w:line="276" w:lineRule="auto"/>
        <w:jc w:val="both"/>
        <w:rPr>
          <w:rFonts w:ascii="Times New Roman" w:hAnsi="Times New Roman" w:cs="Times New Roman"/>
          <w:sz w:val="24"/>
          <w:szCs w:val="24"/>
          <w:lang w:val="en-US"/>
        </w:rPr>
      </w:pPr>
      <w:r w:rsidRPr="00D24CAE">
        <w:rPr>
          <w:rFonts w:ascii="Times New Roman" w:hAnsi="Times New Roman" w:cs="Times New Roman"/>
          <w:b/>
          <w:bCs/>
          <w:sz w:val="24"/>
          <w:szCs w:val="24"/>
          <w:lang w:val="en-US"/>
        </w:rPr>
        <w:t>Abbreviations</w:t>
      </w:r>
      <w:r w:rsidRPr="0066660F">
        <w:rPr>
          <w:rFonts w:ascii="Times New Roman" w:hAnsi="Times New Roman" w:cs="Times New Roman"/>
          <w:sz w:val="24"/>
          <w:szCs w:val="24"/>
          <w:lang w:val="en-US"/>
        </w:rPr>
        <w:t>: CVRF: cardiovascular risk factor; LDL: low-density lipoprotein; PLWH: people living with HIV.</w:t>
      </w:r>
    </w:p>
    <w:p w:rsidR="009E5D80" w:rsidRDefault="009E5D80" w:rsidP="00E22235">
      <w:pPr>
        <w:spacing w:after="0" w:line="276" w:lineRule="auto"/>
        <w:rPr>
          <w:rFonts w:ascii="Times New Roman" w:hAnsi="Times New Roman" w:cs="Times New Roman"/>
          <w:sz w:val="24"/>
          <w:szCs w:val="24"/>
          <w:lang w:val="en-US"/>
        </w:rPr>
      </w:pPr>
    </w:p>
    <w:p w:rsidR="009E5D80" w:rsidRPr="0066660F" w:rsidRDefault="009E5D80" w:rsidP="00E22235">
      <w:pPr>
        <w:spacing w:after="0" w:line="276" w:lineRule="auto"/>
        <w:rPr>
          <w:rFonts w:ascii="Times New Roman" w:hAnsi="Times New Roman" w:cs="Times New Roman"/>
          <w:sz w:val="24"/>
          <w:szCs w:val="24"/>
          <w:lang w:val="en-US"/>
        </w:rPr>
      </w:pPr>
    </w:p>
    <w:p w:rsidR="009E5D80" w:rsidRPr="001555C2" w:rsidRDefault="009E5D80" w:rsidP="00E22235">
      <w:pPr>
        <w:spacing w:after="0" w:line="276" w:lineRule="auto"/>
        <w:jc w:val="both"/>
        <w:rPr>
          <w:rFonts w:ascii="Times New Roman" w:hAnsi="Times New Roman" w:cs="Times New Roman"/>
          <w:b/>
          <w:bCs/>
          <w:sz w:val="24"/>
          <w:szCs w:val="24"/>
          <w:lang w:val="en-US"/>
        </w:rPr>
      </w:pPr>
      <w:commentRangeStart w:id="6"/>
      <w:r w:rsidRPr="001555C2">
        <w:rPr>
          <w:rFonts w:ascii="Times New Roman" w:hAnsi="Times New Roman" w:cs="Times New Roman"/>
          <w:b/>
          <w:bCs/>
          <w:sz w:val="24"/>
          <w:szCs w:val="24"/>
          <w:lang w:val="en-US"/>
        </w:rPr>
        <w:t>Introduction</w:t>
      </w:r>
      <w:commentRangeEnd w:id="6"/>
      <w:r w:rsidR="00C30DA6">
        <w:rPr>
          <w:rStyle w:val="CommentReference"/>
        </w:rPr>
        <w:commentReference w:id="6"/>
      </w:r>
    </w:p>
    <w:p w:rsidR="00B50497" w:rsidRDefault="009E5D80" w:rsidP="00E2223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Human i</w:t>
      </w:r>
      <w:r w:rsidRPr="001555C2">
        <w:rPr>
          <w:rFonts w:ascii="Times New Roman" w:hAnsi="Times New Roman" w:cs="Times New Roman"/>
          <w:sz w:val="24"/>
          <w:szCs w:val="24"/>
          <w:lang w:val="en-US"/>
        </w:rPr>
        <w:t>mmunodeficiency virus (HIV) infection is a health problem that has had and continues to have an impact on global health. Since its discovery in the 1980s, HIV has continued to alarm the world with its high morbidity and mortality. In 1999, 3.16 million new HIV cases were detected</w:t>
      </w:r>
      <w:r>
        <w:rPr>
          <w:rFonts w:ascii="Times New Roman" w:hAnsi="Times New Roman" w:cs="Times New Roman"/>
          <w:sz w:val="24"/>
          <w:szCs w:val="24"/>
          <w:lang w:val="en-US"/>
        </w:rPr>
        <w:t>;</w:t>
      </w:r>
      <w:r w:rsidRPr="001555C2">
        <w:rPr>
          <w:rFonts w:ascii="Times New Roman" w:hAnsi="Times New Roman" w:cs="Times New Roman"/>
          <w:sz w:val="24"/>
          <w:szCs w:val="24"/>
          <w:lang w:val="en-US"/>
        </w:rPr>
        <w:t xml:space="preserve"> in 2006, 1.95 million deaths were attributed to HIV and in 2017, 36.8 million people were living with HIV</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{"citationID":"yvf4BE0i","properties":{"formattedCitation":"[1]","plainCitation":"[1]","noteIndex":0},"citationItems":[{"id":2174,"uris":["http://zotero.org/users/local/v6klBOtZ/items/2YKDZSJU"],"itemData":{"id":2174,"type":"article-journal","abstract":"BACKGROUND: Understanding the patterns of HIV/AIDS epidemics is crucial to tracking and monitoring the progress of prevention and control efforts in countries. We provide a comprehensive assessment of the levels and trends of HIV/AIDS incidence, prevalence, mortality, and coverage of antiretroviral therapy (ART) for 1980-2017 and forecast these estimates to 2030 for 195 countries and territories.\nMETHODS: We determined a modelling strategy for each country on the basis of the availability and quality of data. For countries and territories with data from population-based seroprevalence surveys or antenatal care clinics, we estimated prevalence and incidence using an open-source version of the Estimation and Projection Package-a natural history model originally developed by the UNAIDS Reference Group on Estimates, Modelling, and Projections. For countries with cause-specific vital registration data, we corrected data for garbage coding (ie, deaths coded to an intermediate, immediate, or poorly defined cause) and HIV misclassification. We developed a process of cohort incidence bias adjustment to use information on survival and deaths recorded in vital registration to back-calculate HIV incidence. For countries without any representative data on HIV, we produced incidence estimates by pulling information from observed bias in the geographical region. We used a re-coded version of the Spectrum model (a cohort component model that uses rates of disease progression and HIV mortality on and off ART) to produce age-sex-specific incidence, prevalence, and mortality, and treatment coverage results for all countries, and forecast these measures to 2030 using Spectrum with inputs that were extended on the basis of past trends in treatment scale-up and new infections.\nFINDINGS: Global HIV mortality peaked in 2006 with 1·95 million deaths (95% uncertainty interval 1·87-2·04) and has since decreased to 0·95 million deaths (0·91-1·01) in 2017. New cases of HIV globally peaked in 1999 (3·16 million, 2·79-3·67) and since then have gradually decreased to 1·94 million (1·63-2·29) in 2017. These trends, along with ART scale-up, have globally resulted in increased prevalence, with 36·8 million (34·8-39·2) people living with HIV in 2017. Prevalence of HIV was highest in southern sub-Saharan Africa in 2017, and countries in the region had ART coverage ranging from 65·7% in Lesotho to 85·7% in eSwatini. Our forecasts showed that 54 countries will meet the UNAIDS target of 81% ART coverage by 2020 and 12 countries are on track to meet 90% ART coverage by 2030. Forecasted results estimate that few countries will meet the UNAIDS 2020 and 2030 mortality and incidence targets.\nINTERPRETATION: Despite progress in reducing HIV-related mortality over the past decade, slow decreases in incidence, combined with the current context of stagnated funding for related interventions, mean that many countries are not on track to reach the 2020 and 2030 global targets for reduction in incidence and mortality. With a growing population of people living with HIV, it will continue to be a major threat to public health for years to come. The pace of progress needs to be hastened by continuing to expand access to ART and increasing investments in proven HIV prevention initiatives that can be scaled up to have population-level impact.\nFUNDING: Bill &amp; Melinda Gates Foundation, National Institute of Mental Health of the US National Institutes of Health (NIH), and the National Institute on Aging of the NIH.","container-title":"The lancet. HIV","DOI":"10.1016/S2352-3018(19)30196-1","ISSN":"2352-3018","issue":"12","journalAbbreviation":"Lancet HIV","language":"eng","note":"PMID: 31439534\nPMCID: PMC6934077","page":"e831-e859","source":"PubMed","title":"Global, regional, and national incidence, prevalence, and mortality of HIV, 1980-2017, and forecasts to 2030, for 195 countries and territories: a systematic analysis for the Global Burden of Diseases, Injuries, and Risk Factors Study 2017","title-short":"Global, regional, and national incidence, prevalence, and mortality of HIV, 1980-2017, and forecasts to 2030, for 195 countries and territories","volume":"6","author":[{"literal":"GBD 2017 HIV collaborators"}],"issued":{"date-parts":[["2019",12]]}}}],"schema":"https://github.com/citation-style-language/schema/raw/master/csl-citation.json"} </w:instrText>
      </w:r>
      <w:r w:rsidR="00AA49E8">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[1]</w:t>
      </w:r>
      <w:r w:rsidR="00AA49E8">
        <w:rPr>
          <w:rFonts w:ascii="Times New Roman" w:hAnsi="Times New Roman" w:cs="Times New Roman"/>
          <w:sz w:val="24"/>
          <w:szCs w:val="24"/>
          <w:lang w:val="en-US"/>
        </w:rPr>
        <w:fldChar w:fldCharType="end"/>
      </w:r>
      <w:r w:rsidRPr="001555C2">
        <w:rPr>
          <w:rFonts w:ascii="Times New Roman" w:hAnsi="Times New Roman" w:cs="Times New Roman"/>
          <w:sz w:val="24"/>
          <w:szCs w:val="24"/>
          <w:lang w:val="en-US"/>
        </w:rPr>
        <w:t xml:space="preserve">. Numerous efforts to eradicate the pandemic, such as the availability of antiretroviral drugs, the routine initiation </w:t>
      </w:r>
      <w:r>
        <w:rPr>
          <w:rFonts w:ascii="Times New Roman" w:hAnsi="Times New Roman" w:cs="Times New Roman"/>
          <w:sz w:val="24"/>
          <w:szCs w:val="24"/>
          <w:lang w:val="en-US"/>
        </w:rPr>
        <w:t>to antiretroviral</w:t>
      </w:r>
      <w:r w:rsidRPr="001555C2">
        <w:rPr>
          <w:rFonts w:ascii="Times New Roman" w:hAnsi="Times New Roman" w:cs="Times New Roman"/>
          <w:sz w:val="24"/>
          <w:szCs w:val="24"/>
          <w:lang w:val="en-US"/>
        </w:rPr>
        <w:t xml:space="preserve"> treatment for newly tested </w:t>
      </w:r>
      <w:r w:rsidR="004116A1" w:rsidRPr="001555C2">
        <w:rPr>
          <w:rFonts w:ascii="Times New Roman" w:hAnsi="Times New Roman" w:cs="Times New Roman"/>
          <w:sz w:val="24"/>
          <w:szCs w:val="24"/>
          <w:lang w:val="en-US"/>
        </w:rPr>
        <w:t>HIV positive</w:t>
      </w:r>
      <w:r w:rsidRPr="001555C2">
        <w:rPr>
          <w:rFonts w:ascii="Times New Roman" w:hAnsi="Times New Roman" w:cs="Times New Roman"/>
          <w:sz w:val="24"/>
          <w:szCs w:val="24"/>
          <w:lang w:val="en-US"/>
        </w:rPr>
        <w:t xml:space="preserve"> individuals, and </w:t>
      </w:r>
      <w:r>
        <w:rPr>
          <w:rFonts w:ascii="Times New Roman" w:hAnsi="Times New Roman" w:cs="Times New Roman"/>
          <w:sz w:val="24"/>
          <w:szCs w:val="24"/>
          <w:lang w:val="en-US"/>
        </w:rPr>
        <w:t>many</w:t>
      </w:r>
      <w:r w:rsidRPr="001555C2">
        <w:rPr>
          <w:rFonts w:ascii="Times New Roman" w:hAnsi="Times New Roman" w:cs="Times New Roman"/>
          <w:sz w:val="24"/>
          <w:szCs w:val="24"/>
          <w:lang w:val="en-US"/>
        </w:rPr>
        <w:t xml:space="preserve"> other HIV control strategies, have yielded satisfactory results. </w:t>
      </w:r>
      <w:r>
        <w:rPr>
          <w:rFonts w:ascii="Times New Roman" w:hAnsi="Times New Roman" w:cs="Times New Roman"/>
          <w:sz w:val="24"/>
          <w:szCs w:val="24"/>
          <w:lang w:val="en-US"/>
        </w:rPr>
        <w:t>In</w:t>
      </w:r>
      <w:r w:rsidRPr="001555C2">
        <w:rPr>
          <w:rFonts w:ascii="Times New Roman" w:hAnsi="Times New Roman" w:cs="Times New Roman"/>
          <w:sz w:val="24"/>
          <w:szCs w:val="24"/>
          <w:lang w:val="en-US"/>
        </w:rPr>
        <w:t xml:space="preserve"> 2020, the Joint United Nations Programme on HIV/AIDS (UNAIDS) released statistics that showed a decline in HIV-related morbidity and mortality with 680,000 deaths, 1.5 million new cases and 37.7 million people living with HIV</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{"citationID":"0fCnS2PH","properties":{"formattedCitation":"[2]","plainCitation":"[2]","noteIndex":0},"citationItems":[{"id":2180,"uris":["http://zotero.org/users/local/v6klBOtZ/items/PT8EYZZ4"],"itemData":{"id":2180,"type":"webpage","title":"Global HIV &amp; AIDS statistics- FACT SHEET - WORLD AIDS DAY 2021","author":[{"family":"UNAIDS","given":""}],"issued":{"date-parts":[["2021"]]}}}],"schema":"https://github.com/citation-style-language/schema/raw/master/csl-citation.json"} </w:instrText>
      </w:r>
      <w:r w:rsidR="00AA49E8">
        <w:rPr>
          <w:rFonts w:ascii="Times New Roman" w:hAnsi="Times New Roman" w:cs="Times New Roman"/>
          <w:sz w:val="24"/>
          <w:szCs w:val="24"/>
          <w:lang w:val="en-US"/>
        </w:rPr>
        <w:fldChar w:fldCharType="separate"/>
      </w:r>
      <w:r w:rsidRPr="001E3C60">
        <w:rPr>
          <w:rFonts w:ascii="Times New Roman" w:hAnsi="Times New Roman" w:cs="Times New Roman"/>
          <w:sz w:val="24"/>
          <w:lang w:val="en-US"/>
        </w:rPr>
        <w:t>[2]</w:t>
      </w:r>
      <w:r w:rsidR="00AA49E8">
        <w:rPr>
          <w:rFonts w:ascii="Times New Roman" w:hAnsi="Times New Roman" w:cs="Times New Roman"/>
          <w:sz w:val="24"/>
          <w:szCs w:val="24"/>
          <w:lang w:val="en-US"/>
        </w:rPr>
        <w:fldChar w:fldCharType="end"/>
      </w:r>
      <w:r w:rsidRPr="001555C2">
        <w:rPr>
          <w:rFonts w:ascii="Times New Roman" w:hAnsi="Times New Roman" w:cs="Times New Roman"/>
          <w:sz w:val="24"/>
          <w:szCs w:val="24"/>
          <w:lang w:val="en-US"/>
        </w:rPr>
        <w:t xml:space="preserve">. </w:t>
      </w:r>
    </w:p>
    <w:p w:rsidR="009E5D80" w:rsidRDefault="009E5D80" w:rsidP="00E22235">
      <w:pPr>
        <w:spacing w:after="0" w:line="276" w:lineRule="auto"/>
        <w:jc w:val="both"/>
        <w:rPr>
          <w:rFonts w:ascii="Times New Roman" w:hAnsi="Times New Roman" w:cs="Times New Roman"/>
          <w:sz w:val="24"/>
          <w:szCs w:val="24"/>
          <w:lang w:val="en-US"/>
        </w:rPr>
      </w:pPr>
      <w:commentRangeStart w:id="7"/>
      <w:r w:rsidRPr="001555C2">
        <w:rPr>
          <w:rFonts w:ascii="Times New Roman" w:hAnsi="Times New Roman" w:cs="Times New Roman"/>
          <w:sz w:val="24"/>
          <w:szCs w:val="24"/>
          <w:lang w:val="en-US"/>
        </w:rPr>
        <w:lastRenderedPageBreak/>
        <w:t>These results are even more palpable with the increase in life expectancy of PL</w:t>
      </w:r>
      <w:r>
        <w:rPr>
          <w:rFonts w:ascii="Times New Roman" w:hAnsi="Times New Roman" w:cs="Times New Roman"/>
          <w:sz w:val="24"/>
          <w:szCs w:val="24"/>
          <w:lang w:val="en-US"/>
        </w:rPr>
        <w:t>W</w:t>
      </w:r>
      <w:r w:rsidRPr="001555C2">
        <w:rPr>
          <w:rFonts w:ascii="Times New Roman" w:hAnsi="Times New Roman" w:cs="Times New Roman"/>
          <w:sz w:val="24"/>
          <w:szCs w:val="24"/>
          <w:lang w:val="en-US"/>
        </w:rPr>
        <w:t>H who are now more likely to reach the third age (P50+). This age is associated with a physiological alteration of the body's functions. The cardiovascular system is one of the systems that is affected by aging on the one hand and by HIV infection on the other in P50+. Cardiovascular pathologies represent the 2nd cause of non-HIV related mortality in PLWH</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{"citationID":"m5Q0zCNd","properties":{"formattedCitation":"[3]","plainCitation":"[3]","noteIndex":0},"citationItems":[{"id":684,"uris":["http://zotero.org/users/local/v6klBOtZ/items/8MLXGZ2X"],"itemData":{"id":684,"type":"article-journal","abstract":"The objective of this review is to 1) appraise recently published literature that describes the relationship between HIV, biologic and environmental risk factors, and CVD risk with particular emphasis on the aging HIV population and 2) to demonstrate ...","container-title":"Current opinion in HIV and AIDS","DOI":"10.1097/COH.0000000000000065","issue":"4","language":"en","note":"PMID: 24824885","page":"346","source":"www.ncbi.nlm.nih.gov","title":"CVD risk in an aging HIV population – not just a question of biology","volume":"9","author":[{"family":"So-Armah","given":"Kaku"},{"family":"Freiberg","given":"Matthew"}],"issued":{"date-parts":[["2014",7]]}}}],"schema":"https://github.com/citation-style-language/schema/raw/master/csl-citation.json"} </w:instrText>
      </w:r>
      <w:r w:rsidR="00AA49E8">
        <w:rPr>
          <w:rFonts w:ascii="Times New Roman" w:hAnsi="Times New Roman" w:cs="Times New Roman"/>
          <w:sz w:val="24"/>
          <w:szCs w:val="24"/>
          <w:lang w:val="en-US"/>
        </w:rPr>
        <w:fldChar w:fldCharType="separate"/>
      </w:r>
      <w:r w:rsidRPr="001E3C60">
        <w:rPr>
          <w:rFonts w:ascii="Times New Roman" w:hAnsi="Times New Roman" w:cs="Times New Roman"/>
          <w:sz w:val="24"/>
          <w:lang w:val="en-US"/>
        </w:rPr>
        <w:t>[3]</w:t>
      </w:r>
      <w:r w:rsidR="00AA49E8">
        <w:rPr>
          <w:rFonts w:ascii="Times New Roman" w:hAnsi="Times New Roman" w:cs="Times New Roman"/>
          <w:sz w:val="24"/>
          <w:szCs w:val="24"/>
          <w:lang w:val="en-US"/>
        </w:rPr>
        <w:fldChar w:fldCharType="end"/>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{"citationID":"oLFt2RCU","properties":{"formattedCitation":"[4]","plainCitation":"[4]","noteIndex":0},"citationItems":[{"id":975,"uris":["http://zotero.org/users/local/v6klBOtZ/items/SELQRRHE"],"itemData":{"id":975,"type":"article-journal","abstract":"Purpose of Review\nThe objective of this review is to provide an update on the link between HIVinfection and cardiovascular disease (CVD). We will focus our review mainly on literature describing clinical CVD events and understudied topics of importance.\n\nRecent Findings\nHeart failure, peripheral artery disease, and stroke are CVD modalities deserving more attention in the context of HIV infection in the highly active antiretroviral therapy era. Incidence data on clinical CVD from HIV populations in low- and middle-income countries are limited. Multisubstance use is common in HIV, but understudied as a moderator or mediator of the association between HIV and CVD. CVD risk assessment in HIV remains challenging, but new research into novel biomarkers may provide further insights. There is also a need for inclusion of non-biologic factors in our attempts to understand, quantify, and predict CVD risk among PLWHA.\n\nSummary\nSignificant attention has been paid to generating and testing hypotheses to understand the mechanisms of myocardial infarction in HIV. Similar attention is deserving for heart failure, PAD, stroke, and cardiovascular disease risk in resource-limited settings and among substance users with HIV.","container-title":"Current HIV/AIDS reports","DOI":"10.1007/s11904-018-0400-5","ISSN":"1548-3568","issue":"3","journalAbbreviation":"Curr HIV/AIDS Rep","note":"PMID: 29752699\nPMCID: PMC6230511","page":"233-244","source":"PubMed Central","title":"HIV and Cardiovascular Disease: Update on Clinical Events, Special Populations, and Novel Biomarkers","title-short":"HIV and Cardiovascular Disease","volume":"15","author":[{"family":"So-Armah","given":"Kaku"},{"family":"Freiberg","given":"Matthew S."}],"issued":{"date-parts":[["2018",6]]}}}],"schema":"https://github.com/citation-style-language/schema/raw/master/csl-citation.json"} </w:instrText>
      </w:r>
      <w:r w:rsidR="00AA49E8">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[4]</w:t>
      </w:r>
      <w:r w:rsidR="00AA49E8">
        <w:rPr>
          <w:rFonts w:ascii="Times New Roman" w:hAnsi="Times New Roman" w:cs="Times New Roman"/>
          <w:sz w:val="24"/>
          <w:szCs w:val="24"/>
          <w:lang w:val="en-US"/>
        </w:rPr>
        <w:fldChar w:fldCharType="end"/>
      </w:r>
      <w:r w:rsidRPr="001555C2">
        <w:rPr>
          <w:rFonts w:ascii="Times New Roman" w:hAnsi="Times New Roman" w:cs="Times New Roman"/>
          <w:sz w:val="24"/>
          <w:szCs w:val="24"/>
          <w:lang w:val="en-US"/>
        </w:rPr>
        <w:t>. It is therefore important to know the cardiovascular profile of P50+ to better focus their management. The objective of this study was to determine the cardiovascular risk of elderly PLWH (P50+).</w:t>
      </w:r>
      <w:commentRangeEnd w:id="7"/>
      <w:r w:rsidR="00B50497">
        <w:rPr>
          <w:rStyle w:val="CommentReference"/>
        </w:rPr>
        <w:commentReference w:id="7"/>
      </w:r>
    </w:p>
    <w:p w:rsidR="002D1736" w:rsidRDefault="002D1736" w:rsidP="00E22235">
      <w:pPr>
        <w:spacing w:after="0" w:line="276" w:lineRule="auto"/>
        <w:jc w:val="both"/>
        <w:rPr>
          <w:rFonts w:ascii="Times New Roman" w:hAnsi="Times New Roman" w:cs="Times New Roman"/>
          <w:sz w:val="24"/>
          <w:szCs w:val="24"/>
          <w:lang w:val="en-US"/>
        </w:rPr>
      </w:pPr>
    </w:p>
    <w:p w:rsidR="002D1736" w:rsidRPr="002D1736" w:rsidRDefault="002D1736" w:rsidP="00E22235">
      <w:pPr>
        <w:spacing w:after="0" w:line="276" w:lineRule="auto"/>
        <w:jc w:val="both"/>
        <w:rPr>
          <w:rFonts w:ascii="Times New Roman" w:hAnsi="Times New Roman" w:cs="Times New Roman"/>
          <w:b/>
          <w:sz w:val="24"/>
          <w:szCs w:val="24"/>
          <w:lang w:val="en-US"/>
        </w:rPr>
      </w:pPr>
      <w:commentRangeStart w:id="8"/>
      <w:r w:rsidRPr="002D1736">
        <w:rPr>
          <w:rFonts w:ascii="Times New Roman" w:hAnsi="Times New Roman" w:cs="Times New Roman"/>
          <w:b/>
          <w:sz w:val="24"/>
          <w:szCs w:val="24"/>
          <w:highlight w:val="yellow"/>
          <w:lang w:val="en-US"/>
        </w:rPr>
        <w:t>Materials and methods</w:t>
      </w:r>
      <w:commentRangeEnd w:id="8"/>
      <w:r>
        <w:rPr>
          <w:rStyle w:val="CommentReference"/>
        </w:rPr>
        <w:commentReference w:id="8"/>
      </w:r>
    </w:p>
    <w:p w:rsidR="002D1736" w:rsidRPr="001555C2" w:rsidRDefault="002D1736" w:rsidP="00E22235">
      <w:pPr>
        <w:spacing w:after="0" w:line="276" w:lineRule="auto"/>
        <w:jc w:val="both"/>
        <w:rPr>
          <w:rFonts w:ascii="Times New Roman" w:hAnsi="Times New Roman" w:cs="Times New Roman"/>
          <w:sz w:val="24"/>
          <w:szCs w:val="24"/>
          <w:lang w:val="en-US"/>
        </w:rPr>
      </w:pPr>
    </w:p>
    <w:p w:rsidR="009E5D80" w:rsidRPr="005C4049" w:rsidRDefault="009E5D80" w:rsidP="00E22235">
      <w:pPr>
        <w:pStyle w:val="ListParagraph"/>
        <w:numPr>
          <w:ilvl w:val="0"/>
          <w:numId w:val="1"/>
        </w:numPr>
        <w:spacing w:after="0" w:line="276" w:lineRule="auto"/>
        <w:jc w:val="both"/>
        <w:rPr>
          <w:rFonts w:ascii="Times New Roman" w:hAnsi="Times New Roman" w:cs="Times New Roman"/>
          <w:b/>
          <w:sz w:val="24"/>
          <w:szCs w:val="24"/>
          <w:lang w:val="en-US"/>
        </w:rPr>
      </w:pPr>
      <w:commentRangeStart w:id="9"/>
      <w:r w:rsidRPr="005C4049">
        <w:rPr>
          <w:rFonts w:ascii="Times New Roman" w:hAnsi="Times New Roman" w:cs="Times New Roman"/>
          <w:b/>
          <w:sz w:val="24"/>
          <w:szCs w:val="24"/>
          <w:lang w:val="en-US"/>
        </w:rPr>
        <w:t>Location a</w:t>
      </w:r>
      <w:commentRangeEnd w:id="9"/>
      <w:r w:rsidR="00B50497">
        <w:rPr>
          <w:rStyle w:val="CommentReference"/>
        </w:rPr>
        <w:commentReference w:id="9"/>
      </w:r>
      <w:r w:rsidRPr="005C4049">
        <w:rPr>
          <w:rFonts w:ascii="Times New Roman" w:hAnsi="Times New Roman" w:cs="Times New Roman"/>
          <w:b/>
          <w:sz w:val="24"/>
          <w:szCs w:val="24"/>
          <w:lang w:val="en-US"/>
        </w:rPr>
        <w:t xml:space="preserve">nd </w:t>
      </w:r>
      <w:commentRangeStart w:id="10"/>
      <w:r w:rsidRPr="005C4049">
        <w:rPr>
          <w:rFonts w:ascii="Times New Roman" w:hAnsi="Times New Roman" w:cs="Times New Roman"/>
          <w:b/>
          <w:sz w:val="24"/>
          <w:szCs w:val="24"/>
          <w:lang w:val="en-US"/>
        </w:rPr>
        <w:t>duration of the study</w:t>
      </w:r>
    </w:p>
    <w:p w:rsidR="009E5D80" w:rsidRPr="005C4049" w:rsidRDefault="009E5D80" w:rsidP="00E22235">
      <w:pPr>
        <w:spacing w:after="0" w:line="276" w:lineRule="auto"/>
        <w:jc w:val="both"/>
        <w:rPr>
          <w:rFonts w:ascii="Times New Roman" w:hAnsi="Times New Roman" w:cs="Times New Roman"/>
          <w:bCs/>
          <w:sz w:val="24"/>
          <w:szCs w:val="24"/>
          <w:lang w:val="en-US"/>
        </w:rPr>
      </w:pPr>
      <w:r w:rsidRPr="005C4049">
        <w:rPr>
          <w:rFonts w:ascii="Times New Roman" w:hAnsi="Times New Roman" w:cs="Times New Roman"/>
          <w:bCs/>
          <w:sz w:val="24"/>
          <w:szCs w:val="24"/>
          <w:lang w:val="en-US"/>
        </w:rPr>
        <w:t xml:space="preserve">This was a descriptive study conducted from October 2021 to March 2022 at the </w:t>
      </w:r>
      <w:r>
        <w:rPr>
          <w:rFonts w:ascii="Times New Roman" w:hAnsi="Times New Roman" w:cs="Times New Roman"/>
          <w:bCs/>
          <w:sz w:val="24"/>
          <w:szCs w:val="24"/>
          <w:lang w:val="en-US"/>
        </w:rPr>
        <w:t xml:space="preserve">HIV unit care of the </w:t>
      </w:r>
      <w:r w:rsidRPr="005C4049">
        <w:rPr>
          <w:rFonts w:ascii="Times New Roman" w:hAnsi="Times New Roman" w:cs="Times New Roman"/>
          <w:bCs/>
          <w:sz w:val="24"/>
          <w:szCs w:val="24"/>
          <w:lang w:val="en-US"/>
        </w:rPr>
        <w:t xml:space="preserve">Ahala District </w:t>
      </w:r>
      <w:commentRangeEnd w:id="10"/>
      <w:r w:rsidR="002D1736">
        <w:rPr>
          <w:rStyle w:val="CommentReference"/>
        </w:rPr>
        <w:commentReference w:id="10"/>
      </w:r>
      <w:r w:rsidRPr="005C4049">
        <w:rPr>
          <w:rFonts w:ascii="Times New Roman" w:hAnsi="Times New Roman" w:cs="Times New Roman"/>
          <w:bCs/>
          <w:sz w:val="24"/>
          <w:szCs w:val="24"/>
          <w:lang w:val="en-US"/>
        </w:rPr>
        <w:t xml:space="preserve">Medical Center. </w:t>
      </w:r>
    </w:p>
    <w:p w:rsidR="009E5D80" w:rsidRPr="004253D9" w:rsidRDefault="009E5D80" w:rsidP="00E22235">
      <w:pPr>
        <w:pStyle w:val="ListParagraph"/>
        <w:numPr>
          <w:ilvl w:val="0"/>
          <w:numId w:val="1"/>
        </w:numPr>
        <w:spacing w:after="0" w:line="276" w:lineRule="auto"/>
        <w:jc w:val="both"/>
        <w:rPr>
          <w:rFonts w:ascii="Times New Roman" w:hAnsi="Times New Roman" w:cs="Times New Roman"/>
          <w:b/>
          <w:sz w:val="24"/>
          <w:szCs w:val="24"/>
          <w:lang w:val="en-US"/>
        </w:rPr>
      </w:pPr>
      <w:commentRangeStart w:id="11"/>
      <w:r w:rsidRPr="004253D9">
        <w:rPr>
          <w:rFonts w:ascii="Times New Roman" w:hAnsi="Times New Roman" w:cs="Times New Roman"/>
          <w:b/>
          <w:sz w:val="24"/>
          <w:szCs w:val="24"/>
          <w:lang w:val="en-US"/>
        </w:rPr>
        <w:t>Selection criteria</w:t>
      </w:r>
      <w:commentRangeEnd w:id="11"/>
      <w:r w:rsidR="00B50497">
        <w:rPr>
          <w:rStyle w:val="CommentReference"/>
        </w:rPr>
        <w:commentReference w:id="11"/>
      </w:r>
    </w:p>
    <w:p w:rsidR="009E5D80" w:rsidRPr="005C4049" w:rsidRDefault="009E5D80" w:rsidP="00E22235">
      <w:pPr>
        <w:spacing w:after="0" w:line="276"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All the</w:t>
      </w:r>
      <w:r w:rsidRPr="005C4049">
        <w:rPr>
          <w:rFonts w:ascii="Times New Roman" w:hAnsi="Times New Roman" w:cs="Times New Roman"/>
          <w:bCs/>
          <w:sz w:val="24"/>
          <w:szCs w:val="24"/>
          <w:lang w:val="en-US"/>
        </w:rPr>
        <w:t xml:space="preserve"> PL</w:t>
      </w:r>
      <w:r>
        <w:rPr>
          <w:rFonts w:ascii="Times New Roman" w:hAnsi="Times New Roman" w:cs="Times New Roman"/>
          <w:bCs/>
          <w:sz w:val="24"/>
          <w:szCs w:val="24"/>
          <w:lang w:val="en-US"/>
        </w:rPr>
        <w:t>WH</w:t>
      </w:r>
      <w:r w:rsidRPr="005C4049">
        <w:rPr>
          <w:rFonts w:ascii="Times New Roman" w:hAnsi="Times New Roman" w:cs="Times New Roman"/>
          <w:bCs/>
          <w:sz w:val="24"/>
          <w:szCs w:val="24"/>
          <w:lang w:val="en-US"/>
        </w:rPr>
        <w:t xml:space="preserve"> followed at </w:t>
      </w:r>
      <w:r>
        <w:rPr>
          <w:rFonts w:ascii="Times New Roman" w:hAnsi="Times New Roman" w:cs="Times New Roman"/>
          <w:bCs/>
          <w:sz w:val="24"/>
          <w:szCs w:val="24"/>
          <w:lang w:val="en-US"/>
        </w:rPr>
        <w:t>HIV unit care</w:t>
      </w:r>
      <w:r w:rsidRPr="005C4049">
        <w:rPr>
          <w:rFonts w:ascii="Times New Roman" w:hAnsi="Times New Roman" w:cs="Times New Roman"/>
          <w:bCs/>
          <w:sz w:val="24"/>
          <w:szCs w:val="24"/>
          <w:lang w:val="en-US"/>
        </w:rPr>
        <w:t xml:space="preserve"> and aged 50 years and over (P50+)</w:t>
      </w:r>
      <w:r>
        <w:rPr>
          <w:rFonts w:ascii="Times New Roman" w:hAnsi="Times New Roman" w:cs="Times New Roman"/>
          <w:bCs/>
          <w:sz w:val="24"/>
          <w:szCs w:val="24"/>
          <w:lang w:val="en-US"/>
        </w:rPr>
        <w:t xml:space="preserve"> were included</w:t>
      </w:r>
      <w:r w:rsidRPr="005C4049">
        <w:rPr>
          <w:rFonts w:ascii="Times New Roman" w:hAnsi="Times New Roman" w:cs="Times New Roman"/>
          <w:bCs/>
          <w:sz w:val="24"/>
          <w:szCs w:val="24"/>
          <w:lang w:val="en-US"/>
        </w:rPr>
        <w:t>.</w:t>
      </w:r>
    </w:p>
    <w:p w:rsidR="009E5D80" w:rsidRPr="004253D9" w:rsidRDefault="009E5D80" w:rsidP="00E22235">
      <w:pPr>
        <w:pStyle w:val="ListParagraph"/>
        <w:numPr>
          <w:ilvl w:val="0"/>
          <w:numId w:val="1"/>
        </w:numPr>
        <w:spacing w:after="0" w:line="276" w:lineRule="auto"/>
        <w:jc w:val="both"/>
        <w:rPr>
          <w:rFonts w:ascii="Times New Roman" w:hAnsi="Times New Roman" w:cs="Times New Roman"/>
          <w:b/>
          <w:sz w:val="24"/>
          <w:szCs w:val="24"/>
          <w:lang w:val="en-US"/>
        </w:rPr>
      </w:pPr>
      <w:r w:rsidRPr="004253D9">
        <w:rPr>
          <w:rFonts w:ascii="Times New Roman" w:hAnsi="Times New Roman" w:cs="Times New Roman"/>
          <w:b/>
          <w:sz w:val="24"/>
          <w:szCs w:val="24"/>
          <w:lang w:val="en-US"/>
        </w:rPr>
        <w:t>Sampling and procedure</w:t>
      </w:r>
    </w:p>
    <w:p w:rsidR="009E5D80" w:rsidRPr="005C4049" w:rsidRDefault="009E5D80" w:rsidP="00E22235">
      <w:pPr>
        <w:spacing w:after="0" w:line="276" w:lineRule="auto"/>
        <w:jc w:val="both"/>
        <w:rPr>
          <w:rFonts w:ascii="Times New Roman" w:hAnsi="Times New Roman" w:cs="Times New Roman"/>
          <w:bCs/>
          <w:sz w:val="24"/>
          <w:szCs w:val="24"/>
          <w:lang w:val="en-US"/>
        </w:rPr>
      </w:pPr>
      <w:r w:rsidRPr="005C4049">
        <w:rPr>
          <w:rFonts w:ascii="Times New Roman" w:hAnsi="Times New Roman" w:cs="Times New Roman"/>
          <w:bCs/>
          <w:sz w:val="24"/>
          <w:szCs w:val="24"/>
          <w:lang w:val="en-US"/>
        </w:rPr>
        <w:t xml:space="preserve">The sampling was consecutive. The data collection procedure was carried out using a pre-established questionnaire. </w:t>
      </w:r>
      <w:r>
        <w:rPr>
          <w:rFonts w:ascii="Times New Roman" w:hAnsi="Times New Roman" w:cs="Times New Roman"/>
          <w:bCs/>
          <w:sz w:val="24"/>
          <w:szCs w:val="24"/>
          <w:lang w:val="en-US"/>
        </w:rPr>
        <w:t xml:space="preserve">ModifiableCVRFwere assessed </w:t>
      </w:r>
      <w:r w:rsidRPr="005C4049">
        <w:rPr>
          <w:rFonts w:ascii="Times New Roman" w:hAnsi="Times New Roman" w:cs="Times New Roman"/>
          <w:bCs/>
          <w:sz w:val="24"/>
          <w:szCs w:val="24"/>
          <w:lang w:val="en-US"/>
        </w:rPr>
        <w:t xml:space="preserve">and the following </w:t>
      </w:r>
      <w:r>
        <w:rPr>
          <w:rFonts w:ascii="Times New Roman" w:hAnsi="Times New Roman" w:cs="Times New Roman"/>
          <w:bCs/>
          <w:sz w:val="24"/>
          <w:szCs w:val="24"/>
          <w:lang w:val="en-US"/>
        </w:rPr>
        <w:t xml:space="preserve">paraclinical exams were </w:t>
      </w:r>
      <w:r w:rsidR="004116A1">
        <w:rPr>
          <w:rFonts w:ascii="Times New Roman" w:hAnsi="Times New Roman" w:cs="Times New Roman"/>
          <w:bCs/>
          <w:sz w:val="24"/>
          <w:szCs w:val="24"/>
          <w:lang w:val="en-US"/>
        </w:rPr>
        <w:t>done</w:t>
      </w:r>
      <w:r w:rsidRPr="005C4049">
        <w:rPr>
          <w:rFonts w:ascii="Times New Roman" w:hAnsi="Times New Roman" w:cs="Times New Roman"/>
          <w:bCs/>
          <w:sz w:val="24"/>
          <w:szCs w:val="24"/>
          <w:lang w:val="en-US"/>
        </w:rPr>
        <w:t>fasting blood glucose, lipid profile, creatinine level with calculation of glomerular filtration rate according to the Cockcroft and Gault formula and resting electrocardiogram.</w:t>
      </w:r>
    </w:p>
    <w:p w:rsidR="009E5D80" w:rsidRPr="004253D9" w:rsidRDefault="009E5D80" w:rsidP="00E22235">
      <w:pPr>
        <w:pStyle w:val="ListParagraph"/>
        <w:numPr>
          <w:ilvl w:val="0"/>
          <w:numId w:val="1"/>
        </w:numPr>
        <w:spacing w:after="0" w:line="276" w:lineRule="auto"/>
        <w:jc w:val="both"/>
        <w:rPr>
          <w:rFonts w:ascii="Times New Roman" w:hAnsi="Times New Roman" w:cs="Times New Roman"/>
          <w:b/>
          <w:sz w:val="24"/>
          <w:szCs w:val="24"/>
          <w:lang w:val="en-US"/>
        </w:rPr>
      </w:pPr>
      <w:r w:rsidRPr="004253D9">
        <w:rPr>
          <w:rFonts w:ascii="Times New Roman" w:hAnsi="Times New Roman" w:cs="Times New Roman"/>
          <w:b/>
          <w:sz w:val="24"/>
          <w:szCs w:val="24"/>
          <w:lang w:val="en-US"/>
        </w:rPr>
        <w:t>Data analysis</w:t>
      </w:r>
    </w:p>
    <w:p w:rsidR="009E5D80" w:rsidRPr="005C4049" w:rsidRDefault="009E5D80" w:rsidP="00E22235">
      <w:pPr>
        <w:spacing w:after="0" w:line="276" w:lineRule="auto"/>
        <w:jc w:val="both"/>
        <w:rPr>
          <w:rFonts w:ascii="Times New Roman" w:hAnsi="Times New Roman" w:cs="Times New Roman"/>
          <w:bCs/>
          <w:sz w:val="24"/>
          <w:szCs w:val="24"/>
          <w:lang w:val="en-US"/>
        </w:rPr>
      </w:pPr>
      <w:r w:rsidRPr="005C4049">
        <w:rPr>
          <w:rFonts w:ascii="Times New Roman" w:hAnsi="Times New Roman" w:cs="Times New Roman"/>
          <w:bCs/>
          <w:sz w:val="24"/>
          <w:szCs w:val="24"/>
          <w:lang w:val="en-US"/>
        </w:rPr>
        <w:t xml:space="preserve">Data were entered into CsPro 7.1 software and analyzed via SPSS 23 software. Because the data did not follow a normal distribution, quantitative data were expressed as median and interquartile range, whereas qualitative data were expressed as frequency and percentage. The </w:t>
      </w:r>
      <w:commentRangeStart w:id="12"/>
      <w:r w:rsidRPr="005C4049">
        <w:rPr>
          <w:rFonts w:ascii="Times New Roman" w:hAnsi="Times New Roman" w:cs="Times New Roman"/>
          <w:bCs/>
          <w:sz w:val="24"/>
          <w:szCs w:val="24"/>
          <w:lang w:val="en-US"/>
        </w:rPr>
        <w:t xml:space="preserve">Chi-square </w:t>
      </w:r>
      <w:commentRangeEnd w:id="12"/>
      <w:r w:rsidR="00B50497">
        <w:rPr>
          <w:rStyle w:val="CommentReference"/>
        </w:rPr>
        <w:commentReference w:id="12"/>
      </w:r>
      <w:r w:rsidRPr="005C4049">
        <w:rPr>
          <w:rFonts w:ascii="Times New Roman" w:hAnsi="Times New Roman" w:cs="Times New Roman"/>
          <w:bCs/>
          <w:sz w:val="24"/>
          <w:szCs w:val="24"/>
          <w:lang w:val="en-US"/>
        </w:rPr>
        <w:t xml:space="preserve">test was used to investigate the relationship between </w:t>
      </w:r>
      <w:r>
        <w:rPr>
          <w:rFonts w:ascii="Times New Roman" w:hAnsi="Times New Roman" w:cs="Times New Roman"/>
          <w:bCs/>
          <w:sz w:val="24"/>
          <w:szCs w:val="24"/>
          <w:lang w:val="en-US"/>
        </w:rPr>
        <w:t>CVRF</w:t>
      </w:r>
      <w:r w:rsidRPr="005C4049">
        <w:rPr>
          <w:rFonts w:ascii="Times New Roman" w:hAnsi="Times New Roman" w:cs="Times New Roman"/>
          <w:bCs/>
          <w:sz w:val="24"/>
          <w:szCs w:val="24"/>
          <w:lang w:val="en-US"/>
        </w:rPr>
        <w:t xml:space="preserve"> and other population characteristics. </w:t>
      </w:r>
    </w:p>
    <w:p w:rsidR="009E5D80" w:rsidRPr="00A21DDB" w:rsidRDefault="009E5D80" w:rsidP="00E22235">
      <w:pPr>
        <w:pStyle w:val="ListParagraph"/>
        <w:numPr>
          <w:ilvl w:val="0"/>
          <w:numId w:val="1"/>
        </w:numPr>
        <w:spacing w:after="0" w:line="276" w:lineRule="auto"/>
        <w:jc w:val="both"/>
        <w:rPr>
          <w:rFonts w:ascii="Times New Roman" w:hAnsi="Times New Roman" w:cs="Times New Roman"/>
          <w:bCs/>
          <w:sz w:val="24"/>
          <w:szCs w:val="24"/>
          <w:lang w:val="en-US"/>
        </w:rPr>
      </w:pPr>
      <w:r w:rsidRPr="00A21DDB">
        <w:rPr>
          <w:rFonts w:ascii="Times New Roman" w:hAnsi="Times New Roman" w:cs="Times New Roman"/>
          <w:b/>
          <w:sz w:val="24"/>
          <w:szCs w:val="24"/>
          <w:lang w:val="en-US"/>
        </w:rPr>
        <w:t>Ethical considerations</w:t>
      </w:r>
    </w:p>
    <w:p w:rsidR="009E5D80" w:rsidRPr="00070D52" w:rsidRDefault="009E5D80" w:rsidP="00E22235">
      <w:pPr>
        <w:spacing w:after="0" w:line="276" w:lineRule="auto"/>
        <w:jc w:val="both"/>
        <w:rPr>
          <w:rFonts w:ascii="Times New Roman" w:hAnsi="Times New Roman" w:cs="Times New Roman"/>
          <w:bCs/>
          <w:sz w:val="24"/>
          <w:szCs w:val="24"/>
          <w:lang w:val="en-US"/>
        </w:rPr>
      </w:pPr>
      <w:r w:rsidRPr="005C4049">
        <w:rPr>
          <w:rFonts w:ascii="Times New Roman" w:hAnsi="Times New Roman" w:cs="Times New Roman"/>
          <w:bCs/>
          <w:sz w:val="24"/>
          <w:szCs w:val="24"/>
          <w:lang w:val="en-US"/>
        </w:rPr>
        <w:t>This study was approved by the Ethics Committee of the Faculty of Medicine and Biomedical Sciences of the University of Yaound</w:t>
      </w:r>
      <w:r>
        <w:rPr>
          <w:rFonts w:ascii="Times New Roman" w:hAnsi="Times New Roman" w:cs="Times New Roman"/>
          <w:bCs/>
          <w:sz w:val="24"/>
          <w:szCs w:val="24"/>
          <w:lang w:val="en-US"/>
        </w:rPr>
        <w:t>e</w:t>
      </w:r>
      <w:r w:rsidRPr="005C4049">
        <w:rPr>
          <w:rFonts w:ascii="Times New Roman" w:hAnsi="Times New Roman" w:cs="Times New Roman"/>
          <w:bCs/>
          <w:sz w:val="24"/>
          <w:szCs w:val="24"/>
          <w:lang w:val="en-US"/>
        </w:rPr>
        <w:t xml:space="preserve"> I (FM</w:t>
      </w:r>
      <w:r>
        <w:rPr>
          <w:rFonts w:ascii="Times New Roman" w:hAnsi="Times New Roman" w:cs="Times New Roman"/>
          <w:bCs/>
          <w:sz w:val="24"/>
          <w:szCs w:val="24"/>
          <w:lang w:val="en-US"/>
        </w:rPr>
        <w:t>BS</w:t>
      </w:r>
      <w:r w:rsidRPr="005C4049">
        <w:rPr>
          <w:rFonts w:ascii="Times New Roman" w:hAnsi="Times New Roman" w:cs="Times New Roman"/>
          <w:bCs/>
          <w:sz w:val="24"/>
          <w:szCs w:val="24"/>
          <w:lang w:val="en-US"/>
        </w:rPr>
        <w:t>) and was conducted in strict compliance with the fundamental principles of the Declaration of Helsinki.</w:t>
      </w:r>
    </w:p>
    <w:p w:rsidR="009E5D80" w:rsidRPr="00070D52" w:rsidRDefault="009E5D80" w:rsidP="00E22235">
      <w:pPr>
        <w:spacing w:after="0" w:line="276" w:lineRule="auto"/>
        <w:jc w:val="both"/>
        <w:rPr>
          <w:rFonts w:ascii="Times New Roman" w:hAnsi="Times New Roman" w:cs="Times New Roman"/>
          <w:b/>
          <w:sz w:val="24"/>
          <w:szCs w:val="24"/>
          <w:lang w:val="en-US" w:eastAsia="fr-CM"/>
        </w:rPr>
      </w:pPr>
      <w:commentRangeStart w:id="13"/>
      <w:r w:rsidRPr="00070D52">
        <w:rPr>
          <w:rFonts w:ascii="Times New Roman" w:hAnsi="Times New Roman" w:cs="Times New Roman"/>
          <w:b/>
          <w:sz w:val="24"/>
          <w:szCs w:val="24"/>
          <w:lang w:val="en-US" w:eastAsia="fr-CM"/>
        </w:rPr>
        <w:t>Results</w:t>
      </w:r>
      <w:commentRangeEnd w:id="13"/>
      <w:r w:rsidR="002D1736">
        <w:rPr>
          <w:rStyle w:val="CommentReference"/>
        </w:rPr>
        <w:commentReference w:id="13"/>
      </w:r>
    </w:p>
    <w:p w:rsidR="009E5D80" w:rsidRPr="00070D52" w:rsidRDefault="009E5D80" w:rsidP="00E22235">
      <w:pPr>
        <w:pStyle w:val="ListParagraph"/>
        <w:numPr>
          <w:ilvl w:val="0"/>
          <w:numId w:val="3"/>
        </w:numPr>
        <w:spacing w:after="0" w:line="276" w:lineRule="auto"/>
        <w:jc w:val="both"/>
        <w:rPr>
          <w:rFonts w:ascii="Times New Roman" w:hAnsi="Times New Roman" w:cs="Times New Roman"/>
          <w:b/>
          <w:sz w:val="24"/>
          <w:szCs w:val="24"/>
          <w:lang w:val="en-US" w:eastAsia="fr-CM"/>
        </w:rPr>
      </w:pPr>
      <w:r w:rsidRPr="00070D52">
        <w:rPr>
          <w:rFonts w:ascii="Times New Roman" w:hAnsi="Times New Roman" w:cs="Times New Roman"/>
          <w:b/>
          <w:sz w:val="24"/>
          <w:szCs w:val="24"/>
          <w:lang w:val="en-US" w:eastAsia="fr-CM"/>
        </w:rPr>
        <w:t>Clinical data</w:t>
      </w:r>
    </w:p>
    <w:p w:rsidR="009E5D80" w:rsidRDefault="009E5D80" w:rsidP="00E22235">
      <w:pPr>
        <w:spacing w:after="0" w:line="276" w:lineRule="auto"/>
        <w:jc w:val="both"/>
        <w:rPr>
          <w:rFonts w:ascii="Times New Roman" w:hAnsi="Times New Roman" w:cs="Times New Roman"/>
          <w:b/>
          <w:sz w:val="24"/>
          <w:szCs w:val="24"/>
          <w:lang w:val="en-US" w:eastAsia="fr-CM"/>
        </w:rPr>
      </w:pPr>
      <w:r w:rsidRPr="00070D52">
        <w:rPr>
          <w:rFonts w:ascii="Times New Roman" w:hAnsi="Times New Roman" w:cs="Times New Roman"/>
          <w:bCs/>
          <w:sz w:val="24"/>
          <w:szCs w:val="24"/>
          <w:lang w:val="en-US" w:eastAsia="fr-CM"/>
        </w:rPr>
        <w:t xml:space="preserve">At the </w:t>
      </w:r>
      <w:commentRangeStart w:id="14"/>
      <w:r w:rsidRPr="00070D52">
        <w:rPr>
          <w:rFonts w:ascii="Times New Roman" w:hAnsi="Times New Roman" w:cs="Times New Roman"/>
          <w:bCs/>
          <w:sz w:val="24"/>
          <w:szCs w:val="24"/>
          <w:lang w:val="en-US" w:eastAsia="fr-CM"/>
        </w:rPr>
        <w:t xml:space="preserve">time of the study, 13.9% of PLWH aged 50 years and older were being followed in the HIV </w:t>
      </w:r>
      <w:r>
        <w:rPr>
          <w:rFonts w:ascii="Times New Roman" w:hAnsi="Times New Roman" w:cs="Times New Roman"/>
          <w:bCs/>
          <w:sz w:val="24"/>
          <w:szCs w:val="24"/>
          <w:lang w:val="en-US" w:eastAsia="fr-CM"/>
        </w:rPr>
        <w:t>care</w:t>
      </w:r>
      <w:r w:rsidRPr="00070D52">
        <w:rPr>
          <w:rFonts w:ascii="Times New Roman" w:hAnsi="Times New Roman" w:cs="Times New Roman"/>
          <w:bCs/>
          <w:sz w:val="24"/>
          <w:szCs w:val="24"/>
          <w:lang w:val="en-US" w:eastAsia="fr-CM"/>
        </w:rPr>
        <w:t xml:space="preserve"> unit at the Ahala </w:t>
      </w:r>
      <w:r>
        <w:rPr>
          <w:rFonts w:ascii="Times New Roman" w:hAnsi="Times New Roman" w:cs="Times New Roman"/>
          <w:bCs/>
          <w:sz w:val="24"/>
          <w:szCs w:val="24"/>
          <w:lang w:val="en-US" w:eastAsia="fr-CM"/>
        </w:rPr>
        <w:t>district medical center</w:t>
      </w:r>
      <w:r w:rsidRPr="00070D52">
        <w:rPr>
          <w:rFonts w:ascii="Times New Roman" w:hAnsi="Times New Roman" w:cs="Times New Roman"/>
          <w:bCs/>
          <w:sz w:val="24"/>
          <w:szCs w:val="24"/>
          <w:lang w:val="en-US" w:eastAsia="fr-CM"/>
        </w:rPr>
        <w:t xml:space="preserve"> and 80 were included in this study. Data collected during the interview revealed that 62/80 (77.5%) were not physically active, 6/80 (7.5%) were alcohol abusers and 4/80 (5%) were chronic smokers. Fifteen percent (12/80) reported hypertension and 2.5% (2/80) diabetes. On physical examination, 44/76 (57.9%) P50+ were overweight or obese with a BMI ≥25 kg/m². Elevated blood pressure (≥ 140/90 mmHg) and blood glucose (≥ 1.26 g/l) were found in 20/80 (25%) and 6/80 (7.5%) patients</w:t>
      </w:r>
      <w:r>
        <w:rPr>
          <w:rFonts w:ascii="Times New Roman" w:hAnsi="Times New Roman" w:cs="Times New Roman"/>
          <w:bCs/>
          <w:sz w:val="24"/>
          <w:szCs w:val="24"/>
          <w:lang w:val="en-US" w:eastAsia="fr-CM"/>
        </w:rPr>
        <w:t xml:space="preserve">, </w:t>
      </w:r>
      <w:r w:rsidRPr="00070D52">
        <w:rPr>
          <w:rFonts w:ascii="Times New Roman" w:hAnsi="Times New Roman" w:cs="Times New Roman"/>
          <w:bCs/>
          <w:sz w:val="24"/>
          <w:szCs w:val="24"/>
          <w:lang w:val="en-US" w:eastAsia="fr-CM"/>
        </w:rPr>
        <w:t>respectively.</w:t>
      </w:r>
      <w:commentRangeEnd w:id="14"/>
      <w:r w:rsidR="00B50497">
        <w:rPr>
          <w:rStyle w:val="CommentReference"/>
        </w:rPr>
        <w:commentReference w:id="14"/>
      </w:r>
    </w:p>
    <w:p w:rsidR="009E5D80" w:rsidRPr="000B4EFC" w:rsidRDefault="009E5D80" w:rsidP="00E22235">
      <w:pPr>
        <w:spacing w:after="0" w:line="276" w:lineRule="auto"/>
        <w:jc w:val="center"/>
        <w:rPr>
          <w:rFonts w:ascii="Times New Roman" w:hAnsi="Times New Roman" w:cs="Times New Roman"/>
          <w:b/>
          <w:sz w:val="24"/>
          <w:szCs w:val="24"/>
          <w:lang w:val="en-US" w:eastAsia="fr-CM"/>
        </w:rPr>
      </w:pPr>
      <w:commentRangeStart w:id="15"/>
      <w:r>
        <w:rPr>
          <w:rFonts w:ascii="Times New Roman" w:hAnsi="Times New Roman" w:cs="Times New Roman"/>
          <w:bCs/>
          <w:noProof/>
          <w:sz w:val="24"/>
          <w:szCs w:val="24"/>
          <w:lang w:val="en-US"/>
        </w:rPr>
        <w:lastRenderedPageBreak/>
        <w:drawing>
          <wp:inline distT="0" distB="0" distL="0" distR="0">
            <wp:extent cx="4486275" cy="2505075"/>
            <wp:effectExtent l="0" t="0" r="9525" b="9525"/>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838" r="2147" b="4263"/>
                    <a:stretch/>
                  </pic:blipFill>
                  <pic:spPr bwMode="auto">
                    <a:xfrm>
                      <a:off x="0" y="0"/>
                      <a:ext cx="4486275" cy="25050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commentRangeEnd w:id="15"/>
      <w:r w:rsidR="00C30DA6">
        <w:rPr>
          <w:rStyle w:val="CommentReference"/>
        </w:rPr>
        <w:commentReference w:id="15"/>
      </w:r>
    </w:p>
    <w:p w:rsidR="009E5D80" w:rsidRPr="00A21DDB" w:rsidRDefault="009E5D80" w:rsidP="00E22235">
      <w:pPr>
        <w:spacing w:after="0" w:line="276" w:lineRule="auto"/>
        <w:jc w:val="center"/>
        <w:rPr>
          <w:rFonts w:ascii="Times New Roman" w:hAnsi="Times New Roman" w:cs="Times New Roman"/>
          <w:bCs/>
          <w:sz w:val="24"/>
          <w:szCs w:val="24"/>
          <w:lang w:val="en-US" w:eastAsia="fr-CM"/>
        </w:rPr>
      </w:pPr>
      <w:r w:rsidRPr="00A21DDB">
        <w:rPr>
          <w:rFonts w:ascii="Times New Roman" w:hAnsi="Times New Roman" w:cs="Times New Roman"/>
          <w:bCs/>
          <w:sz w:val="24"/>
          <w:szCs w:val="24"/>
          <w:u w:val="single"/>
          <w:lang w:val="en-US" w:eastAsia="fr-CM"/>
        </w:rPr>
        <w:t>Figure 1</w:t>
      </w:r>
      <w:r w:rsidRPr="00A21DDB">
        <w:rPr>
          <w:rFonts w:ascii="Times New Roman" w:hAnsi="Times New Roman" w:cs="Times New Roman"/>
          <w:bCs/>
          <w:sz w:val="24"/>
          <w:szCs w:val="24"/>
          <w:lang w:val="en-US" w:eastAsia="fr-CM"/>
        </w:rPr>
        <w:t>: C</w:t>
      </w:r>
      <w:r>
        <w:rPr>
          <w:rFonts w:ascii="Times New Roman" w:hAnsi="Times New Roman" w:cs="Times New Roman"/>
          <w:bCs/>
          <w:sz w:val="24"/>
          <w:szCs w:val="24"/>
          <w:lang w:val="en-US" w:eastAsia="fr-CM"/>
        </w:rPr>
        <w:t>linical data</w:t>
      </w:r>
    </w:p>
    <w:p w:rsidR="009E5D80" w:rsidRPr="007500EE" w:rsidRDefault="009E5D80" w:rsidP="00E22235">
      <w:pPr>
        <w:pStyle w:val="ListParagraph"/>
        <w:numPr>
          <w:ilvl w:val="0"/>
          <w:numId w:val="3"/>
        </w:numPr>
        <w:spacing w:after="0" w:line="276" w:lineRule="auto"/>
        <w:jc w:val="both"/>
        <w:rPr>
          <w:rFonts w:ascii="Times New Roman" w:hAnsi="Times New Roman" w:cs="Times New Roman"/>
          <w:b/>
          <w:sz w:val="24"/>
          <w:szCs w:val="24"/>
          <w:lang w:val="en-US" w:eastAsia="fr-CM"/>
        </w:rPr>
      </w:pPr>
      <w:r w:rsidRPr="007500EE">
        <w:rPr>
          <w:rFonts w:ascii="Times New Roman" w:hAnsi="Times New Roman" w:cs="Times New Roman"/>
          <w:b/>
          <w:sz w:val="24"/>
          <w:szCs w:val="24"/>
          <w:lang w:val="en-US" w:eastAsia="fr-CM"/>
        </w:rPr>
        <w:t>Biological and electrocardiographic data</w:t>
      </w:r>
    </w:p>
    <w:p w:rsidR="009E5D80" w:rsidRDefault="009E5D80" w:rsidP="00E22235">
      <w:pPr>
        <w:spacing w:after="0" w:line="276" w:lineRule="auto"/>
        <w:jc w:val="both"/>
        <w:rPr>
          <w:rFonts w:ascii="Times New Roman" w:hAnsi="Times New Roman" w:cs="Times New Roman"/>
          <w:bCs/>
          <w:sz w:val="24"/>
          <w:szCs w:val="24"/>
          <w:lang w:val="en-US" w:eastAsia="fr-CM"/>
        </w:rPr>
      </w:pPr>
      <w:r>
        <w:rPr>
          <w:rFonts w:ascii="Times New Roman" w:hAnsi="Times New Roman" w:cs="Times New Roman"/>
          <w:bCs/>
          <w:sz w:val="24"/>
          <w:szCs w:val="24"/>
          <w:lang w:val="en-US" w:eastAsia="fr-CM"/>
        </w:rPr>
        <w:t>C</w:t>
      </w:r>
      <w:r w:rsidRPr="00070D52">
        <w:rPr>
          <w:rFonts w:ascii="Times New Roman" w:hAnsi="Times New Roman" w:cs="Times New Roman"/>
          <w:bCs/>
          <w:sz w:val="24"/>
          <w:szCs w:val="24"/>
          <w:lang w:val="en-US" w:eastAsia="fr-CM"/>
        </w:rPr>
        <w:t xml:space="preserve">ardiovascular </w:t>
      </w:r>
      <w:commentRangeStart w:id="16"/>
      <w:r w:rsidRPr="00070D52">
        <w:rPr>
          <w:rFonts w:ascii="Times New Roman" w:hAnsi="Times New Roman" w:cs="Times New Roman"/>
          <w:bCs/>
          <w:sz w:val="24"/>
          <w:szCs w:val="24"/>
          <w:lang w:val="en-US" w:eastAsia="fr-CM"/>
        </w:rPr>
        <w:t xml:space="preserve">risk </w:t>
      </w:r>
      <w:r>
        <w:rPr>
          <w:rFonts w:ascii="Times New Roman" w:hAnsi="Times New Roman" w:cs="Times New Roman"/>
          <w:bCs/>
          <w:sz w:val="24"/>
          <w:szCs w:val="24"/>
          <w:lang w:val="en-US" w:eastAsia="fr-CM"/>
        </w:rPr>
        <w:t xml:space="preserve">factor assessment </w:t>
      </w:r>
      <w:r w:rsidRPr="00070D52">
        <w:rPr>
          <w:rFonts w:ascii="Times New Roman" w:hAnsi="Times New Roman" w:cs="Times New Roman"/>
          <w:bCs/>
          <w:sz w:val="24"/>
          <w:szCs w:val="24"/>
          <w:lang w:val="en-US" w:eastAsia="fr-CM"/>
        </w:rPr>
        <w:t>in the paraclinical evaluation revealed dyslipidemia with HDL (&lt;0.4 g/l) in 10/80 (12.5%) P50+ and LDL (≥1.6 g/l) in 2/80 (2.5%) patients. Eighteen of 78 (23.1%) P50+ had suspicious renal disease (GFR&lt;60 ml/min/1.73m²).On electrocardiographic examination, rhythm, depolarization, and conduction disorders</w:t>
      </w:r>
      <w:r>
        <w:rPr>
          <w:rFonts w:ascii="Times New Roman" w:hAnsi="Times New Roman" w:cs="Times New Roman"/>
          <w:bCs/>
          <w:sz w:val="24"/>
          <w:szCs w:val="24"/>
          <w:lang w:val="en-US" w:eastAsia="fr-CM"/>
        </w:rPr>
        <w:t xml:space="preserve"> (bundle </w:t>
      </w:r>
      <w:r w:rsidRPr="00070D52">
        <w:rPr>
          <w:rFonts w:ascii="Times New Roman" w:hAnsi="Times New Roman" w:cs="Times New Roman"/>
          <w:bCs/>
          <w:sz w:val="24"/>
          <w:szCs w:val="24"/>
          <w:lang w:val="en-US" w:eastAsia="fr-CM"/>
        </w:rPr>
        <w:t>branch block</w:t>
      </w:r>
      <w:r>
        <w:rPr>
          <w:rFonts w:ascii="Times New Roman" w:hAnsi="Times New Roman" w:cs="Times New Roman"/>
          <w:bCs/>
          <w:sz w:val="24"/>
          <w:szCs w:val="24"/>
          <w:lang w:val="en-US" w:eastAsia="fr-CM"/>
        </w:rPr>
        <w:t>)</w:t>
      </w:r>
      <w:r w:rsidRPr="00070D52">
        <w:rPr>
          <w:rFonts w:ascii="Times New Roman" w:hAnsi="Times New Roman" w:cs="Times New Roman"/>
          <w:bCs/>
          <w:sz w:val="24"/>
          <w:szCs w:val="24"/>
          <w:lang w:val="en-US" w:eastAsia="fr-CM"/>
        </w:rPr>
        <w:t xml:space="preserve"> were found in 8/70 (11.4%), 4/70 (5.7%), and 18/70 (25.7%) of the P50+, respectively. Left ventricular hypertrophy was present in 4/70 (5.7%) patients, abnormal Twave in 6/70 (8.6%) and </w:t>
      </w:r>
      <w:commentRangeEnd w:id="16"/>
      <w:r w:rsidR="00B50497">
        <w:rPr>
          <w:rStyle w:val="CommentReference"/>
        </w:rPr>
        <w:commentReference w:id="16"/>
      </w:r>
      <w:r w:rsidRPr="00070D52">
        <w:rPr>
          <w:rFonts w:ascii="Times New Roman" w:hAnsi="Times New Roman" w:cs="Times New Roman"/>
          <w:bCs/>
          <w:sz w:val="24"/>
          <w:szCs w:val="24"/>
          <w:lang w:val="en-US" w:eastAsia="fr-CM"/>
        </w:rPr>
        <w:t>signs of myocardial ischemia in 16/70 (22.9%).</w:t>
      </w:r>
    </w:p>
    <w:p w:rsidR="009E5D80" w:rsidRDefault="009E5D80" w:rsidP="00E22235">
      <w:pPr>
        <w:spacing w:after="0" w:line="276" w:lineRule="auto"/>
        <w:jc w:val="both"/>
        <w:rPr>
          <w:rFonts w:ascii="Times New Roman" w:hAnsi="Times New Roman" w:cs="Times New Roman"/>
          <w:bCs/>
          <w:sz w:val="24"/>
          <w:szCs w:val="24"/>
          <w:lang w:val="en-US" w:eastAsia="fr-CM"/>
        </w:rPr>
      </w:pPr>
    </w:p>
    <w:p w:rsidR="009E5D80" w:rsidRPr="00070D52" w:rsidRDefault="009E5D80" w:rsidP="00E22235">
      <w:pPr>
        <w:spacing w:after="0" w:line="276" w:lineRule="auto"/>
        <w:jc w:val="center"/>
        <w:rPr>
          <w:rFonts w:ascii="Times New Roman" w:hAnsi="Times New Roman"/>
          <w:bCs/>
          <w:sz w:val="24"/>
          <w:lang w:val="en-US"/>
        </w:rPr>
      </w:pPr>
      <w:commentRangeStart w:id="17"/>
      <w:r>
        <w:rPr>
          <w:rFonts w:ascii="Times New Roman" w:hAnsi="Times New Roman"/>
          <w:bCs/>
          <w:noProof/>
          <w:sz w:val="24"/>
          <w:lang w:val="en-US"/>
        </w:rPr>
        <w:drawing>
          <wp:inline distT="0" distB="0" distL="0" distR="0">
            <wp:extent cx="3773261" cy="2238375"/>
            <wp:effectExtent l="1905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30" t="3847" r="2228" b="2939"/>
                    <a:stretch/>
                  </pic:blipFill>
                  <pic:spPr bwMode="auto">
                    <a:xfrm>
                      <a:off x="0" y="0"/>
                      <a:ext cx="3773261" cy="22383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commentRangeEnd w:id="17"/>
      <w:r w:rsidR="00C30DA6">
        <w:rPr>
          <w:rStyle w:val="CommentReference"/>
        </w:rPr>
        <w:commentReference w:id="17"/>
      </w:r>
    </w:p>
    <w:p w:rsidR="009E5D80" w:rsidRPr="00927BC9" w:rsidRDefault="009E5D80" w:rsidP="00E22235">
      <w:pPr>
        <w:spacing w:after="0" w:line="276" w:lineRule="auto"/>
        <w:jc w:val="center"/>
        <w:rPr>
          <w:rFonts w:ascii="Times New Roman" w:hAnsi="Times New Roman"/>
          <w:bCs/>
          <w:sz w:val="24"/>
          <w:lang w:val="en-US"/>
        </w:rPr>
      </w:pPr>
      <w:r w:rsidRPr="00927BC9">
        <w:rPr>
          <w:rFonts w:ascii="Times New Roman" w:hAnsi="Times New Roman"/>
          <w:bCs/>
          <w:sz w:val="24"/>
          <w:u w:val="single"/>
          <w:lang w:val="en-US"/>
        </w:rPr>
        <w:t>Figure 2</w:t>
      </w:r>
      <w:r w:rsidRPr="00927BC9">
        <w:rPr>
          <w:rFonts w:ascii="Times New Roman" w:hAnsi="Times New Roman"/>
          <w:bCs/>
          <w:sz w:val="24"/>
          <w:lang w:val="en-US"/>
        </w:rPr>
        <w:t>: Biological and electrocardiographic data</w:t>
      </w:r>
    </w:p>
    <w:p w:rsidR="009E5D80" w:rsidRPr="00927BC9" w:rsidRDefault="009E5D80" w:rsidP="00E22235">
      <w:pPr>
        <w:pStyle w:val="ListParagraph"/>
        <w:numPr>
          <w:ilvl w:val="0"/>
          <w:numId w:val="3"/>
        </w:numPr>
        <w:spacing w:after="0" w:line="276" w:lineRule="auto"/>
        <w:jc w:val="both"/>
        <w:rPr>
          <w:rFonts w:ascii="Times New Roman" w:hAnsi="Times New Roman" w:cs="Times New Roman"/>
          <w:sz w:val="24"/>
          <w:szCs w:val="24"/>
          <w:lang w:val="en-US"/>
        </w:rPr>
      </w:pPr>
      <w:r w:rsidRPr="00927BC9">
        <w:rPr>
          <w:rFonts w:ascii="Times New Roman" w:hAnsi="Times New Roman" w:cs="Times New Roman"/>
          <w:b/>
          <w:bCs/>
          <w:sz w:val="24"/>
          <w:szCs w:val="24"/>
          <w:lang w:val="en-US"/>
        </w:rPr>
        <w:t xml:space="preserve">Factors associated with </w:t>
      </w:r>
      <w:r>
        <w:rPr>
          <w:rFonts w:ascii="Times New Roman" w:hAnsi="Times New Roman" w:cs="Times New Roman"/>
          <w:b/>
          <w:bCs/>
          <w:sz w:val="24"/>
          <w:szCs w:val="24"/>
          <w:lang w:val="en-US"/>
        </w:rPr>
        <w:t>CVRF</w:t>
      </w:r>
    </w:p>
    <w:p w:rsidR="00E22235" w:rsidRDefault="009E5D80" w:rsidP="00E22235">
      <w:pPr>
        <w:spacing w:after="0" w:line="276" w:lineRule="auto"/>
        <w:jc w:val="both"/>
        <w:rPr>
          <w:rFonts w:ascii="Times New Roman" w:hAnsi="Times New Roman"/>
          <w:bCs/>
          <w:sz w:val="24"/>
          <w:lang w:val="en-US"/>
        </w:rPr>
      </w:pPr>
      <w:r w:rsidRPr="00070D52">
        <w:rPr>
          <w:rFonts w:ascii="Times New Roman" w:hAnsi="Times New Roman" w:cs="Times New Roman"/>
          <w:sz w:val="24"/>
          <w:szCs w:val="24"/>
          <w:lang w:val="en-US"/>
        </w:rPr>
        <w:t xml:space="preserve">Investigation </w:t>
      </w:r>
      <w:commentRangeStart w:id="18"/>
      <w:r w:rsidRPr="00070D52">
        <w:rPr>
          <w:rFonts w:ascii="Times New Roman" w:hAnsi="Times New Roman" w:cs="Times New Roman"/>
          <w:sz w:val="24"/>
          <w:szCs w:val="24"/>
          <w:lang w:val="en-US"/>
        </w:rPr>
        <w:t xml:space="preserve">of the relationship between </w:t>
      </w:r>
      <w:r>
        <w:rPr>
          <w:rFonts w:ascii="Times New Roman" w:hAnsi="Times New Roman" w:cs="Times New Roman"/>
          <w:sz w:val="24"/>
          <w:szCs w:val="24"/>
          <w:lang w:val="en-US"/>
        </w:rPr>
        <w:t>CVRF</w:t>
      </w:r>
      <w:r w:rsidRPr="00070D52">
        <w:rPr>
          <w:rFonts w:ascii="Times New Roman" w:hAnsi="Times New Roman" w:cs="Times New Roman"/>
          <w:sz w:val="24"/>
          <w:szCs w:val="24"/>
          <w:lang w:val="en-US"/>
        </w:rPr>
        <w:t xml:space="preserve"> and population characteristics found that many </w:t>
      </w:r>
      <w:r>
        <w:rPr>
          <w:rFonts w:ascii="Times New Roman" w:hAnsi="Times New Roman" w:cs="Times New Roman"/>
          <w:sz w:val="24"/>
          <w:szCs w:val="24"/>
          <w:lang w:val="en-US"/>
        </w:rPr>
        <w:t>CVRF</w:t>
      </w:r>
      <w:r w:rsidRPr="00070D52">
        <w:rPr>
          <w:rFonts w:ascii="Times New Roman" w:hAnsi="Times New Roman" w:cs="Times New Roman"/>
          <w:sz w:val="24"/>
          <w:szCs w:val="24"/>
          <w:lang w:val="en-US"/>
        </w:rPr>
        <w:t xml:space="preserve"> were significantly dependent on the sociodemographic profile of the population. These were physical activity and gender (p=0.002) (Table I); diabetes and age (p=0.004) and diabetes and duration of HIV disease (p=0.007) (Table II);GFR, indicator of the existence of nephropathy, and </w:t>
      </w:r>
      <w:r>
        <w:rPr>
          <w:rFonts w:ascii="Times New Roman" w:hAnsi="Times New Roman" w:cs="Times New Roman"/>
          <w:sz w:val="24"/>
          <w:szCs w:val="24"/>
          <w:lang w:val="en-US"/>
        </w:rPr>
        <w:t>gender</w:t>
      </w:r>
      <w:r w:rsidRPr="00070D52">
        <w:rPr>
          <w:rFonts w:ascii="Times New Roman" w:hAnsi="Times New Roman" w:cs="Times New Roman"/>
          <w:sz w:val="24"/>
          <w:szCs w:val="24"/>
          <w:lang w:val="en-US"/>
        </w:rPr>
        <w:t xml:space="preserve"> (p=0.003) on one hand and the level of education on the other hand (p=0.037) (Table III); rhythm disorders and the duration of HIV (p=0.001) (Table IV). </w:t>
      </w:r>
      <w:r>
        <w:rPr>
          <w:rFonts w:ascii="Times New Roman" w:hAnsi="Times New Roman" w:cs="Times New Roman"/>
          <w:sz w:val="24"/>
          <w:szCs w:val="24"/>
          <w:lang w:val="en-US"/>
        </w:rPr>
        <w:t>Left v</w:t>
      </w:r>
      <w:r w:rsidRPr="00070D52">
        <w:rPr>
          <w:rFonts w:ascii="Times New Roman" w:hAnsi="Times New Roman" w:cs="Times New Roman"/>
          <w:sz w:val="24"/>
          <w:szCs w:val="24"/>
          <w:lang w:val="en-US"/>
        </w:rPr>
        <w:t xml:space="preserve">entricular hypertrophy (p=0.001) and T-wave abnormalities (p=0.024) </w:t>
      </w:r>
      <w:r>
        <w:rPr>
          <w:rFonts w:ascii="Times New Roman" w:hAnsi="Times New Roman" w:cs="Times New Roman"/>
          <w:sz w:val="24"/>
          <w:szCs w:val="24"/>
          <w:lang w:val="en-US"/>
        </w:rPr>
        <w:t xml:space="preserve">were </w:t>
      </w:r>
      <w:r w:rsidRPr="00070D52">
        <w:rPr>
          <w:rFonts w:ascii="Times New Roman" w:hAnsi="Times New Roman" w:cs="Times New Roman"/>
          <w:sz w:val="24"/>
          <w:szCs w:val="24"/>
          <w:lang w:val="en-US"/>
        </w:rPr>
        <w:t>depende</w:t>
      </w:r>
      <w:r>
        <w:rPr>
          <w:rFonts w:ascii="Times New Roman" w:hAnsi="Times New Roman" w:cs="Times New Roman"/>
          <w:sz w:val="24"/>
          <w:szCs w:val="24"/>
          <w:lang w:val="en-US"/>
        </w:rPr>
        <w:t>nt</w:t>
      </w:r>
      <w:r w:rsidRPr="00070D52">
        <w:rPr>
          <w:rFonts w:ascii="Times New Roman" w:hAnsi="Times New Roman" w:cs="Times New Roman"/>
          <w:sz w:val="24"/>
          <w:szCs w:val="24"/>
          <w:lang w:val="en-US"/>
        </w:rPr>
        <w:t xml:space="preserve"> on </w:t>
      </w:r>
      <w:r>
        <w:rPr>
          <w:rFonts w:ascii="Times New Roman" w:hAnsi="Times New Roman" w:cs="Times New Roman"/>
          <w:sz w:val="24"/>
          <w:szCs w:val="24"/>
          <w:lang w:val="en-US"/>
        </w:rPr>
        <w:t xml:space="preserve">the duration of </w:t>
      </w:r>
      <w:r w:rsidRPr="00070D52">
        <w:rPr>
          <w:rFonts w:ascii="Times New Roman" w:hAnsi="Times New Roman" w:cs="Times New Roman"/>
          <w:sz w:val="24"/>
          <w:szCs w:val="24"/>
          <w:lang w:val="en-US"/>
        </w:rPr>
        <w:t xml:space="preserve">HIV (Tables </w:t>
      </w:r>
      <w:commentRangeEnd w:id="18"/>
      <w:r w:rsidR="00B50497">
        <w:rPr>
          <w:rStyle w:val="CommentReference"/>
        </w:rPr>
        <w:commentReference w:id="18"/>
      </w:r>
      <w:r w:rsidRPr="00070D52">
        <w:rPr>
          <w:rFonts w:ascii="Times New Roman" w:hAnsi="Times New Roman" w:cs="Times New Roman"/>
          <w:sz w:val="24"/>
          <w:szCs w:val="24"/>
          <w:lang w:val="en-US"/>
        </w:rPr>
        <w:t>V and VI).</w:t>
      </w:r>
    </w:p>
    <w:p w:rsidR="009E5D80" w:rsidRPr="00E22235" w:rsidRDefault="009E5D80" w:rsidP="00E22235">
      <w:pPr>
        <w:spacing w:after="0" w:line="276" w:lineRule="auto"/>
        <w:jc w:val="both"/>
        <w:rPr>
          <w:rFonts w:ascii="Times New Roman" w:hAnsi="Times New Roman"/>
          <w:bCs/>
          <w:sz w:val="24"/>
          <w:lang w:val="en-US"/>
        </w:rPr>
      </w:pPr>
      <w:r w:rsidRPr="00D6201D">
        <w:rPr>
          <w:rFonts w:ascii="Times New Roman" w:hAnsi="Times New Roman" w:cs="Times New Roman"/>
          <w:sz w:val="24"/>
          <w:szCs w:val="24"/>
          <w:u w:val="single"/>
          <w:lang w:val="en-US"/>
        </w:rPr>
        <w:t xml:space="preserve">Table </w:t>
      </w:r>
      <w:r w:rsidR="004116A1" w:rsidRPr="00D6201D">
        <w:rPr>
          <w:rFonts w:ascii="Times New Roman" w:hAnsi="Times New Roman" w:cs="Times New Roman"/>
          <w:sz w:val="24"/>
          <w:szCs w:val="24"/>
          <w:u w:val="single"/>
          <w:lang w:val="en-US"/>
        </w:rPr>
        <w:t>I</w:t>
      </w:r>
      <w:r w:rsidR="004116A1" w:rsidRPr="00D6201D">
        <w:rPr>
          <w:rFonts w:ascii="Times New Roman" w:hAnsi="Times New Roman" w:cs="Times New Roman"/>
          <w:sz w:val="24"/>
          <w:szCs w:val="24"/>
          <w:lang w:val="en-US"/>
        </w:rPr>
        <w:t>:</w:t>
      </w:r>
      <w:r w:rsidRPr="00D6201D">
        <w:rPr>
          <w:rFonts w:ascii="Times New Roman" w:hAnsi="Times New Roman" w:cs="Times New Roman"/>
          <w:sz w:val="24"/>
          <w:szCs w:val="24"/>
          <w:lang w:val="en-US"/>
        </w:rPr>
        <w:t xml:space="preserve"> Factors associated with physical activity</w:t>
      </w:r>
    </w:p>
    <w:tbl>
      <w:tblPr>
        <w:tblStyle w:val="TableGrid"/>
        <w:tblW w:w="108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4"/>
        <w:gridCol w:w="2324"/>
        <w:gridCol w:w="1459"/>
        <w:gridCol w:w="1499"/>
        <w:gridCol w:w="1913"/>
        <w:gridCol w:w="1835"/>
      </w:tblGrid>
      <w:tr w:rsidR="009E5D80" w:rsidTr="00C30DA6">
        <w:trPr>
          <w:trHeight w:val="167"/>
          <w:jc w:val="center"/>
        </w:trPr>
        <w:tc>
          <w:tcPr>
            <w:tcW w:w="1864" w:type="dxa"/>
            <w:vMerge w:val="restart"/>
            <w:tcBorders>
              <w:top w:val="single" w:sz="4" w:space="0" w:color="auto"/>
              <w:left w:val="nil"/>
              <w:bottom w:val="single" w:sz="4" w:space="0" w:color="auto"/>
              <w:right w:val="nil"/>
            </w:tcBorders>
          </w:tcPr>
          <w:p w:rsidR="009E5D80" w:rsidRPr="00D6201D" w:rsidRDefault="009E5D80" w:rsidP="00E22235">
            <w:pPr>
              <w:spacing w:line="240" w:lineRule="auto"/>
              <w:jc w:val="left"/>
              <w:rPr>
                <w:rFonts w:ascii="Times New Roman" w:hAnsi="Times New Roman" w:cs="Times New Roman"/>
                <w:sz w:val="24"/>
                <w:szCs w:val="24"/>
                <w:lang w:val="en-US"/>
              </w:rPr>
            </w:pPr>
          </w:p>
        </w:tc>
        <w:tc>
          <w:tcPr>
            <w:tcW w:w="9030" w:type="dxa"/>
            <w:gridSpan w:val="5"/>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Physical activity</w:t>
            </w:r>
          </w:p>
        </w:tc>
      </w:tr>
      <w:tr w:rsidR="009E5D80" w:rsidTr="00C30DA6">
        <w:trPr>
          <w:trHeight w:val="157"/>
          <w:jc w:val="center"/>
        </w:trPr>
        <w:tc>
          <w:tcPr>
            <w:tcW w:w="1864" w:type="dxa"/>
            <w:vMerge/>
            <w:tcBorders>
              <w:top w:val="single" w:sz="4" w:space="0" w:color="auto"/>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459"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99"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913"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835" w:type="dxa"/>
            <w:tcBorders>
              <w:top w:val="single" w:sz="4" w:space="0" w:color="auto"/>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C30DA6">
        <w:trPr>
          <w:trHeight w:val="167"/>
          <w:jc w:val="center"/>
        </w:trPr>
        <w:tc>
          <w:tcPr>
            <w:tcW w:w="1864" w:type="dxa"/>
            <w:vMerge w:val="restart"/>
            <w:tcBorders>
              <w:top w:val="single" w:sz="4" w:space="0" w:color="auto"/>
              <w:left w:val="nil"/>
              <w:bottom w:val="nil"/>
              <w:right w:val="nil"/>
            </w:tcBorders>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Sex</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lastRenderedPageBreak/>
              <w:t>Female</w:t>
            </w:r>
          </w:p>
        </w:tc>
        <w:tc>
          <w:tcPr>
            <w:tcW w:w="1459" w:type="dxa"/>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913" w:type="dxa"/>
            <w:vMerge w:val="restart"/>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9,341</w:t>
            </w:r>
          </w:p>
        </w:tc>
        <w:tc>
          <w:tcPr>
            <w:tcW w:w="1835" w:type="dxa"/>
            <w:vMerge w:val="restart"/>
            <w:tcBorders>
              <w:top w:val="single" w:sz="4" w:space="0" w:color="auto"/>
              <w:left w:val="nil"/>
              <w:bottom w:val="nil"/>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9E5D80" w:rsidTr="00C30DA6">
        <w:trPr>
          <w:trHeight w:val="157"/>
          <w:jc w:val="center"/>
        </w:trPr>
        <w:tc>
          <w:tcPr>
            <w:tcW w:w="1864" w:type="dxa"/>
            <w:vMerge/>
            <w:tcBorders>
              <w:top w:val="single" w:sz="4" w:space="0" w:color="auto"/>
              <w:left w:val="nil"/>
              <w:bottom w:val="nil"/>
              <w:right w:val="nil"/>
            </w:tcBorders>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Male</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tcBorders>
              <w:top w:val="single" w:sz="4" w:space="0" w:color="auto"/>
              <w:left w:val="nil"/>
              <w:bottom w:val="nil"/>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val="restart"/>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lastRenderedPageBreak/>
              <w:t>Age</w:t>
            </w:r>
            <w:r>
              <w:rPr>
                <w:rFonts w:ascii="Times New Roman" w:hAnsi="Times New Roman" w:cs="Times New Roman"/>
                <w:sz w:val="24"/>
                <w:szCs w:val="24"/>
              </w:rPr>
              <w:t xml:space="preserve"> (years)</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50-54</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13"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3,361</w:t>
            </w:r>
          </w:p>
        </w:tc>
        <w:tc>
          <w:tcPr>
            <w:tcW w:w="1835"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0,499</w:t>
            </w:r>
          </w:p>
        </w:tc>
      </w:tr>
      <w:tr w:rsidR="009E5D80" w:rsidTr="00C30DA6">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55-59</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60-64</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bCs/>
                <w:szCs w:val="20"/>
              </w:rPr>
              <w:t>65-69</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val="restart"/>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13"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1,359</w:t>
            </w:r>
          </w:p>
        </w:tc>
        <w:tc>
          <w:tcPr>
            <w:tcW w:w="1835"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0,929</w:t>
            </w:r>
          </w:p>
        </w:tc>
      </w:tr>
      <w:tr w:rsidR="009E5D80" w:rsidTr="00C30DA6">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val="restart"/>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13"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5,145</w:t>
            </w:r>
          </w:p>
        </w:tc>
        <w:tc>
          <w:tcPr>
            <w:tcW w:w="1835"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0,273</w:t>
            </w:r>
          </w:p>
        </w:tc>
      </w:tr>
      <w:tr w:rsidR="009E5D80" w:rsidTr="00C30DA6">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57"/>
          <w:jc w:val="center"/>
        </w:trPr>
        <w:tc>
          <w:tcPr>
            <w:tcW w:w="1864" w:type="dxa"/>
            <w:vMerge w:val="restart"/>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Pr="00070D52" w:rsidRDefault="009E5D80" w:rsidP="00E22235">
            <w:pPr>
              <w:spacing w:line="240" w:lineRule="auto"/>
              <w:jc w:val="left"/>
              <w:rPr>
                <w:rFonts w:ascii="Times New Roman" w:hAnsi="Times New Roman" w:cs="Times New Roman"/>
                <w:sz w:val="24"/>
                <w:szCs w:val="24"/>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13"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3,338</w:t>
            </w:r>
          </w:p>
        </w:tc>
        <w:tc>
          <w:tcPr>
            <w:tcW w:w="1835" w:type="dxa"/>
            <w:vMerge w:val="restart"/>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0,342</w:t>
            </w:r>
          </w:p>
        </w:tc>
      </w:tr>
      <w:tr w:rsidR="009E5D80" w:rsidTr="00C30DA6">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57"/>
          <w:jc w:val="center"/>
        </w:trPr>
        <w:tc>
          <w:tcPr>
            <w:tcW w:w="1864" w:type="dxa"/>
            <w:vMerge/>
            <w:hideMark/>
          </w:tcPr>
          <w:p w:rsidR="009E5D80" w:rsidRPr="00070D52"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Pr="00EC1021" w:rsidRDefault="009E5D80" w:rsidP="00E22235">
            <w:pPr>
              <w:spacing w:line="240"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val="restart"/>
            <w:tcBorders>
              <w:top w:val="nil"/>
              <w:left w:val="nil"/>
              <w:bottom w:val="single" w:sz="4" w:space="0" w:color="auto"/>
              <w:right w:val="nil"/>
            </w:tcBorders>
            <w:hideMark/>
          </w:tcPr>
          <w:p w:rsidR="009E5D80" w:rsidRPr="00070D52" w:rsidRDefault="009E5D80" w:rsidP="00E22235">
            <w:pPr>
              <w:spacing w:line="240" w:lineRule="auto"/>
              <w:jc w:val="left"/>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13" w:type="dxa"/>
            <w:vMerge w:val="restart"/>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4,363</w:t>
            </w:r>
          </w:p>
        </w:tc>
        <w:tc>
          <w:tcPr>
            <w:tcW w:w="1835" w:type="dxa"/>
            <w:vMerge w:val="restart"/>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0,359</w:t>
            </w:r>
          </w:p>
        </w:tc>
      </w:tr>
      <w:tr w:rsidR="009E5D80" w:rsidTr="00C30DA6">
        <w:trPr>
          <w:trHeight w:val="157"/>
          <w:jc w:val="center"/>
        </w:trPr>
        <w:tc>
          <w:tcPr>
            <w:tcW w:w="1864" w:type="dxa"/>
            <w:vMerge/>
            <w:tcBorders>
              <w:top w:val="nil"/>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tcBorders>
              <w:top w:val="nil"/>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57"/>
          <w:jc w:val="center"/>
        </w:trPr>
        <w:tc>
          <w:tcPr>
            <w:tcW w:w="1864" w:type="dxa"/>
            <w:vMerge/>
            <w:tcBorders>
              <w:top w:val="nil"/>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45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r w:rsidR="009E5D80" w:rsidTr="00C30DA6">
        <w:trPr>
          <w:trHeight w:val="167"/>
          <w:jc w:val="center"/>
        </w:trPr>
        <w:tc>
          <w:tcPr>
            <w:tcW w:w="1864" w:type="dxa"/>
            <w:vMerge/>
            <w:tcBorders>
              <w:top w:val="nil"/>
              <w:left w:val="nil"/>
              <w:bottom w:val="single" w:sz="4" w:space="0" w:color="auto"/>
              <w:right w:val="nil"/>
            </w:tcBorders>
            <w:vAlign w:val="center"/>
            <w:hideMark/>
          </w:tcPr>
          <w:p w:rsidR="009E5D80" w:rsidRDefault="009E5D80" w:rsidP="00E22235">
            <w:pPr>
              <w:spacing w:line="240" w:lineRule="auto"/>
              <w:jc w:val="left"/>
              <w:rPr>
                <w:rFonts w:ascii="Times New Roman" w:hAnsi="Times New Roman" w:cs="Times New Roman"/>
                <w:sz w:val="24"/>
                <w:szCs w:val="24"/>
                <w:lang w:val="fr-FR"/>
              </w:rPr>
            </w:pPr>
          </w:p>
        </w:tc>
        <w:tc>
          <w:tcPr>
            <w:tcW w:w="2324" w:type="dxa"/>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459" w:type="dxa"/>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Borders>
              <w:top w:val="nil"/>
              <w:left w:val="nil"/>
              <w:bottom w:val="single" w:sz="4" w:space="0" w:color="auto"/>
              <w:right w:val="nil"/>
            </w:tcBorders>
            <w:hideMark/>
          </w:tcPr>
          <w:p w:rsidR="009E5D80" w:rsidRDefault="009E5D80" w:rsidP="00E222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40"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Pr="00E22235" w:rsidRDefault="009E5D80" w:rsidP="00E22235">
      <w:pPr>
        <w:spacing w:after="0" w:line="276" w:lineRule="auto"/>
        <w:rPr>
          <w:rFonts w:ascii="Times New Roman" w:hAnsi="Times New Roman" w:cs="Times New Roman"/>
          <w:sz w:val="24"/>
          <w:szCs w:val="24"/>
        </w:rPr>
      </w:pPr>
      <w:r w:rsidRPr="00D6201D">
        <w:rPr>
          <w:rFonts w:ascii="Times New Roman" w:hAnsi="Times New Roman" w:cs="Times New Roman"/>
          <w:sz w:val="24"/>
          <w:szCs w:val="24"/>
          <w:u w:val="single"/>
          <w:lang w:val="en-US"/>
        </w:rPr>
        <w:t>Table II</w:t>
      </w:r>
      <w:r w:rsidRPr="00D6201D">
        <w:rPr>
          <w:rFonts w:ascii="Times New Roman" w:hAnsi="Times New Roman" w:cs="Times New Roman"/>
          <w:sz w:val="24"/>
          <w:szCs w:val="24"/>
          <w:lang w:val="en-US"/>
        </w:rPr>
        <w:t>: Factors associated with diabetes</w:t>
      </w:r>
    </w:p>
    <w:tbl>
      <w:tblPr>
        <w:tblStyle w:val="TableGrid"/>
        <w:tblW w:w="10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C30DA6">
        <w:trPr>
          <w:trHeight w:val="240"/>
          <w:jc w:val="center"/>
        </w:trPr>
        <w:tc>
          <w:tcPr>
            <w:tcW w:w="1906" w:type="dxa"/>
            <w:tcBorders>
              <w:top w:val="single" w:sz="4" w:space="0" w:color="auto"/>
              <w:left w:val="nil"/>
              <w:bottom w:val="nil"/>
              <w:right w:val="nil"/>
            </w:tcBorders>
          </w:tcPr>
          <w:p w:rsidR="009E5D80" w:rsidRPr="00D6201D" w:rsidRDefault="009E5D80" w:rsidP="00E22235">
            <w:pPr>
              <w:spacing w:line="276" w:lineRule="auto"/>
              <w:jc w:val="left"/>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Diabetes</w:t>
            </w:r>
          </w:p>
        </w:tc>
      </w:tr>
      <w:tr w:rsidR="009E5D80" w:rsidTr="00C30DA6">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jc w:val="left"/>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C30DA6">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jc w:val="left"/>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0,950</w:t>
            </w:r>
          </w:p>
        </w:tc>
      </w:tr>
      <w:tr w:rsidR="009E5D80" w:rsidTr="00C30DA6">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15,576</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0,004</w:t>
            </w: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6,023</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0,304</w:t>
            </w: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4,444</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0,349</w:t>
            </w: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2,248</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0,523</w:t>
            </w: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 xml:space="preserve">Duration of HIV </w:t>
            </w:r>
            <w:r w:rsidRPr="00070D52">
              <w:rPr>
                <w:rFonts w:ascii="Times New Roman" w:hAnsi="Times New Roman" w:cs="Times New Roman"/>
                <w:sz w:val="24"/>
                <w:szCs w:val="24"/>
              </w:rPr>
              <w:lastRenderedPageBreak/>
              <w:t>(years)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lastRenderedPageBreak/>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14,054</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0,007</w:t>
            </w: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E22235" w:rsidRDefault="00E22235" w:rsidP="00E22235">
      <w:pPr>
        <w:spacing w:after="0" w:line="276" w:lineRule="auto"/>
        <w:jc w:val="both"/>
        <w:rPr>
          <w:rFonts w:ascii="Times New Roman" w:hAnsi="Times New Roman" w:cs="Times New Roman"/>
          <w:b/>
          <w:bCs/>
          <w:sz w:val="24"/>
          <w:szCs w:val="24"/>
        </w:rPr>
      </w:pPr>
      <w:commentRangeStart w:id="19"/>
      <w:r>
        <w:rPr>
          <w:rFonts w:ascii="Times New Roman" w:hAnsi="Times New Roman" w:cs="Times New Roman"/>
          <w:b/>
          <w:bCs/>
          <w:sz w:val="24"/>
          <w:szCs w:val="24"/>
        </w:rPr>
        <w:t>Discussion</w:t>
      </w:r>
      <w:commentRangeEnd w:id="19"/>
      <w:r w:rsidR="00626C2C">
        <w:rPr>
          <w:rStyle w:val="CommentReference"/>
        </w:rPr>
        <w:commentReference w:id="19"/>
      </w:r>
    </w:p>
    <w:p w:rsidR="00E22235" w:rsidRDefault="00E22235" w:rsidP="00E22235">
      <w:pPr>
        <w:spacing w:after="0" w:line="276" w:lineRule="auto"/>
        <w:jc w:val="both"/>
        <w:rPr>
          <w:rFonts w:ascii="Times New Roman" w:hAnsi="Times New Roman" w:cs="Times New Roman"/>
          <w:sz w:val="24"/>
          <w:szCs w:val="24"/>
          <w:lang w:val="en-US"/>
        </w:rPr>
      </w:pPr>
      <w:commentRangeStart w:id="20"/>
      <w:r>
        <w:rPr>
          <w:rFonts w:ascii="Times New Roman" w:hAnsi="Times New Roman" w:cs="Times New Roman"/>
          <w:sz w:val="24"/>
          <w:szCs w:val="24"/>
          <w:lang w:val="en-US"/>
        </w:rPr>
        <w:t xml:space="preserve">This study found a proportion of 13.9% of the P50+ currently being followed at the Ahala district medical center. This result is similar to the findings of Mbezele Essomba </w:t>
      </w:r>
      <w:commentRangeStart w:id="21"/>
      <w:r>
        <w:rPr>
          <w:rFonts w:ascii="Times New Roman" w:hAnsi="Times New Roman" w:cs="Times New Roman"/>
          <w:sz w:val="24"/>
          <w:szCs w:val="24"/>
          <w:lang w:val="en-US"/>
        </w:rPr>
        <w:t xml:space="preserve">&amp; al </w:t>
      </w:r>
      <w:commentRangeEnd w:id="21"/>
      <w:r w:rsidR="00E3139C">
        <w:rPr>
          <w:rStyle w:val="CommentReference"/>
        </w:rPr>
        <w:commentReference w:id="21"/>
      </w:r>
      <w:r>
        <w:rPr>
          <w:rFonts w:ascii="Times New Roman" w:hAnsi="Times New Roman" w:cs="Times New Roman"/>
          <w:sz w:val="24"/>
          <w:szCs w:val="24"/>
          <w:lang w:val="en-US"/>
        </w:rPr>
        <w:t>who found a proportion of P50+ of 13,3%</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{"citationID":"1vsB1iY6","properties":{"formattedCitation":"[5]","plainCitation":"[5]","noteIndex":0},"citationItems":[{"id":2185,"uris":["http://zotero.org/users/local/v6klBOtZ/items/MIG9WADH"],"itemData":{"id":2185,"type":"article-journal","abstract":"Journal of Clinical Images and Medical Case Reports | Articles&lt;/p&gt;","container-title":"J Clin Images Med Case Rep","issue":"5","language":"en","page":"1835","title":"Epidemiological profile of PLWH aged 50 and over at the Ahala district medical center, Yaounde","volume":"3","author":[{"family":"Mbezele Essomba","given":"Thérèse"},{"family":"Edo'o","given":"Vanina Doris"},{"family":"Ntsama Essomba","given":"Marie Josiane"},{"family":"Essi","given":"Marie-José Micheline"}],"issued":{"date-parts":[["2022"]]}}}],"schema":"https://github.com/citation-style-language/schema/raw/master/csl-citation.json"} </w:instrText>
      </w:r>
      <w:r w:rsidR="00AA49E8">
        <w:rPr>
          <w:rFonts w:ascii="Times New Roman" w:hAnsi="Times New Roman" w:cs="Times New Roman"/>
          <w:sz w:val="24"/>
          <w:szCs w:val="24"/>
          <w:lang w:val="en-US"/>
        </w:rPr>
        <w:fldChar w:fldCharType="separate"/>
      </w:r>
      <w:r w:rsidRPr="001E3C60">
        <w:rPr>
          <w:rFonts w:ascii="Times New Roman" w:hAnsi="Times New Roman" w:cs="Times New Roman"/>
          <w:sz w:val="24"/>
          <w:lang w:val="en-US"/>
        </w:rPr>
        <w:t>[5]</w:t>
      </w:r>
      <w:r w:rsidR="00AA49E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It is also comparable to the result of Christine S. Autenrieth </w:t>
      </w:r>
      <w:commentRangeStart w:id="22"/>
      <w:r>
        <w:rPr>
          <w:rFonts w:ascii="Times New Roman" w:hAnsi="Times New Roman" w:cs="Times New Roman"/>
          <w:sz w:val="24"/>
          <w:szCs w:val="24"/>
          <w:lang w:val="en-US"/>
        </w:rPr>
        <w:t xml:space="preserve">&amp; al </w:t>
      </w:r>
      <w:commentRangeEnd w:id="22"/>
      <w:r w:rsidR="00E3139C">
        <w:rPr>
          <w:rStyle w:val="CommentReference"/>
        </w:rPr>
        <w:commentReference w:id="22"/>
      </w:r>
      <w:r>
        <w:rPr>
          <w:rFonts w:ascii="Times New Roman" w:hAnsi="Times New Roman" w:cs="Times New Roman"/>
          <w:sz w:val="24"/>
          <w:szCs w:val="24"/>
          <w:lang w:val="en-US"/>
        </w:rPr>
        <w:t xml:space="preserve">who, in their projections of the world population aged 50 years and over and infected by HIV, estimated that this population would increase from 16 to 20% from 2016 to 2020 </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{"citationID":"kaPfebcc","properties":{"formattedCitation":"[6]","plainCitation":"[6]","noteIndex":0},"citationItems":[{"id":916,"uris":["http://zotero.org/users/local/v6klBOtZ/items/EI9ZIYNL"],"itemData":{"id":916,"type":"article-journal","abstract":"Background\nThe increasing numbers of people living with HIV (PLHIV) who are receiving antiretroviral therapy (ART) have near normal life-expectancy, resulting in more people living with HIV over the age of 50 years (PLHIV50+). Estimates of the number of PLHIV50+ are needed for the development of tailored therapeutic and prevention interventions at country, regional and global level.\n\nMethods\nThe AIDS Impact Module of the Spectrum software was used to compute the numbers of PLHIV, new infections, and AIDS-related deaths for PLHIV50+ for the years 2000–2016. Projections until 2020 were calculated based on an assumed ART scale-up to 81% coverage by 2020, consistent with the UNAIDS 90–90–90 treatment targets.\n\nResults\nGlobally, there were 5.7 million [4.7 million– 6.6 million] PLHIV50+ in 2016. The proportion of PLHIV50+ increased substantially from 8% in 2000 to 16% in 2016 and is expected to increase to 21% by 2020. In 2016, 80% of PLHIV50+ lived in low- and middle-income countries (LMICs), with Eastern and Southern Africa containing the largest number of PLHIV50+. While the proportion of PLHIV50+ was greater in high income countries, LMICs have higher numbers of PLHIV50+ that are expected to continue to increase by 2020.\n\nConclusions\nThe number of PLHIV50+ has increased dramatically since 2000 and this is expected to continue by 2020, especially in LMICs. HIV prevention campaigns, testing and treatment programs should also focus on the specific needs of PLHIV50+. Integrated health and social services should be developed to cater for the changing physical, psychological and social needs of PLHIV50+, many of whom will need to use HIV and non-HIV services.","container-title":"PLoS ONE","DOI":"10.1371/journal.pone.0207005","ISSN":"1932-6203","issue":"11","journalAbbreviation":"PLoS One","note":"PMID: 30496302\nPMCID: PMC6264840","source":"PubMed Central","title":"Global and regional trends of people living with HIV aged 50 and over: Estimates and projections for 2000–2020","title-short":"Global and regional trends of people living with HIV aged 50 and over","URL":"https://www.ncbi.nlm.nih.gov/pmc/articles/PMC6264840/","volume":"13","author":[{"family":"Autenrieth","given":"Christine S."},{"family":"Beck","given":"Eduard J."},{"family":"Stelzle","given":"Dominik"},{"family":"Mallouris","given":"Christoforos"},{"family":"Mahy","given":"Mary"},{"family":"Ghys","given":"Peter"}],"accessed":{"date-parts":[["2019",10,21]]},"issued":{"date-parts":[["2018",11,29]]}}}],"schema":"https://github.com/citation-style-language/schema/raw/master/csl-citation.json"} </w:instrText>
      </w:r>
      <w:r w:rsidR="00AA49E8">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[6]</w:t>
      </w:r>
      <w:r w:rsidR="00AA49E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This study shows that the P50+ population will be a growing one worldwide. This highlights the benefits of antiretroviral treatment for PLHIV, whose life expectancy is prolonged </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{"citationID":"BG2rkmQd","properties":{"formattedCitation":"[7]","plainCitation":"[7]","noteIndex":0},"citationItems":[{"id":2128,"uris":["http://zotero.org/users/local/v6klBOtZ/items/LU8NXRK9"],"itemData":{"id":2128,"type":"article-journal","abstract":"In the current era of therapy for human immunodeficiency virus (HIV), life expectancy for persons living with HIV (PLWH) approaches that of the general population. This newly prolonged survival among PLWH is associated with an increased prevalence of comorbidities due to the inflammation, immune activation and immune senescence associated with HIV infection. Higher prevalence of tobacco and alcohol use, co-infection with viral hepatitis and traditional cardiovascular risk factors such as hypertension and hyperlipidemia contribute as well. In this review, we hope to describe the current comorbidities occurring among PLWH and bring increased awareness for conditions that may otherwise not be considered given the younger age at time of presentation.","collection-title":"Seminars Issue on HIV-related Disease","container-title":"Seminars in Diagnostic Pathology","DOI":"10.1053/j.semdp.2017.04.002","ISSN":"0740-2570","issue":"4","journalAbbreviation":"Seminars in Diagnostic Pathology","language":"en","page":"384-397","source":"ScienceDirect","title":"Aging with HIV in the ART era","volume":"34","author":[{"family":"Kaplan-Lewis","given":"Emma"},{"family":"Aberg","given":"Judith A."},{"family":"Lee","given":"Mikyung"}],"issued":{"date-parts":[["2017",7,1]]}}}],"schema":"https://github.com/citation-style-language/schema/raw/master/csl-citation.json"} </w:instrText>
      </w:r>
      <w:r w:rsidR="00AA49E8">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[7]</w:t>
      </w:r>
      <w:r w:rsidR="00AA49E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main cardiovascular risk factors found in </w:t>
      </w:r>
      <w:commentRangeStart w:id="23"/>
      <w:r>
        <w:rPr>
          <w:rFonts w:ascii="Times New Roman" w:hAnsi="Times New Roman" w:cs="Times New Roman"/>
          <w:sz w:val="24"/>
          <w:szCs w:val="24"/>
          <w:lang w:val="en-US"/>
        </w:rPr>
        <w:t>our</w:t>
      </w:r>
      <w:commentRangeEnd w:id="23"/>
      <w:r w:rsidR="00B50497">
        <w:rPr>
          <w:rStyle w:val="CommentReference"/>
        </w:rPr>
        <w:commentReference w:id="23"/>
      </w:r>
      <w:r>
        <w:rPr>
          <w:rFonts w:ascii="Times New Roman" w:hAnsi="Times New Roman" w:cs="Times New Roman"/>
          <w:sz w:val="24"/>
          <w:szCs w:val="24"/>
          <w:lang w:val="en-US"/>
        </w:rPr>
        <w:t xml:space="preserve"> study were physical inactivity (77.5%), overweight/obesity (57.9%), elevated blood pressure (25%), dyslipidemia (15%) and elevated blood sugar (7.5%). </w:t>
      </w:r>
      <w:commentRangeEnd w:id="20"/>
      <w:r w:rsidR="00B50497">
        <w:rPr>
          <w:rStyle w:val="CommentReference"/>
        </w:rPr>
        <w:commentReference w:id="20"/>
      </w:r>
      <w:r>
        <w:rPr>
          <w:rFonts w:ascii="Times New Roman" w:hAnsi="Times New Roman" w:cs="Times New Roman"/>
          <w:sz w:val="24"/>
          <w:szCs w:val="24"/>
          <w:lang w:val="en-US"/>
        </w:rPr>
        <w:t xml:space="preserve">These results are comparable to those of Mbezele Essomba </w:t>
      </w:r>
      <w:commentRangeStart w:id="24"/>
      <w:r>
        <w:rPr>
          <w:rFonts w:ascii="Times New Roman" w:hAnsi="Times New Roman" w:cs="Times New Roman"/>
          <w:sz w:val="24"/>
          <w:szCs w:val="24"/>
          <w:lang w:val="en-US"/>
        </w:rPr>
        <w:t>&amp; al</w:t>
      </w:r>
      <w:commentRangeEnd w:id="24"/>
      <w:r w:rsidR="00E3139C">
        <w:rPr>
          <w:rStyle w:val="CommentReference"/>
        </w:rPr>
        <w:commentReference w:id="24"/>
      </w:r>
      <w:r>
        <w:rPr>
          <w:rFonts w:ascii="Times New Roman" w:hAnsi="Times New Roman" w:cs="Times New Roman"/>
          <w:sz w:val="24"/>
          <w:szCs w:val="24"/>
          <w:lang w:val="en-US"/>
        </w:rPr>
        <w:t xml:space="preserve"> who found </w:t>
      </w:r>
      <w:commentRangeStart w:id="25"/>
      <w:r>
        <w:rPr>
          <w:rFonts w:ascii="Times New Roman" w:hAnsi="Times New Roman" w:cs="Times New Roman"/>
          <w:sz w:val="24"/>
          <w:szCs w:val="24"/>
          <w:lang w:val="en-US"/>
        </w:rPr>
        <w:t xml:space="preserve">physical inactivity (22.5%), elevated blood pressure (24.3%), hyperglycemia (7.5%) as predominant CVRF </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{"citationID":"QCVa3w9v","properties":{"formattedCitation":"[5]","plainCitation":"[5]","noteIndex":0},"citationItems":[{"id":2185,"uris":["http://zotero.org/users/local/v6klBOtZ/items/MIG9WADH"],"itemData":{"id":2185,"type":"article-journal","abstract":"Journal of Clinical Images and Medical Case Reports | Articles&lt;/p&gt;","container-title":"J Clin Images Med Case Rep","issue":"5","language":"en","page":"1835","title":"Epidemiological profile of PLWH aged 50 and over at the Ahala district medical center, Yaounde","volume":"3","author":[{"family":"Mbezele Essomba","given":"Thérèse"},{"family":"Edo'o","given":"Vanina Doris"},{"family":"Ntsama Essomba","given":"Marie Josiane"},{"family":"Essi","given":"Marie-José Micheline"}],"issued":{"date-parts":[["2022"]]}}}],"schema":"https://github.com/citation-style-language/schema/raw/master/csl-citation.json"} </w:instrText>
      </w:r>
      <w:r w:rsidR="00AA49E8">
        <w:rPr>
          <w:rFonts w:ascii="Times New Roman" w:hAnsi="Times New Roman" w:cs="Times New Roman"/>
          <w:sz w:val="24"/>
          <w:szCs w:val="24"/>
          <w:lang w:val="en-US"/>
        </w:rPr>
        <w:fldChar w:fldCharType="separate"/>
      </w:r>
      <w:r w:rsidRPr="001E3C60">
        <w:rPr>
          <w:rFonts w:ascii="Times New Roman" w:hAnsi="Times New Roman" w:cs="Times New Roman"/>
          <w:sz w:val="24"/>
          <w:lang w:val="en-US"/>
        </w:rPr>
        <w:t>[5]</w:t>
      </w:r>
      <w:r w:rsidR="00AA49E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It is also similar to the findings of P. Belaunzaran </w:t>
      </w:r>
      <w:commentRangeStart w:id="26"/>
      <w:r>
        <w:rPr>
          <w:rFonts w:ascii="Times New Roman" w:hAnsi="Times New Roman" w:cs="Times New Roman"/>
          <w:sz w:val="24"/>
          <w:szCs w:val="24"/>
          <w:lang w:val="en-US"/>
        </w:rPr>
        <w:t xml:space="preserve">&amp; al </w:t>
      </w:r>
      <w:commentRangeEnd w:id="26"/>
      <w:r w:rsidR="00E3139C">
        <w:rPr>
          <w:rStyle w:val="CommentReference"/>
        </w:rPr>
        <w:commentReference w:id="26"/>
      </w:r>
      <w:r>
        <w:rPr>
          <w:rFonts w:ascii="Times New Roman" w:hAnsi="Times New Roman" w:cs="Times New Roman"/>
          <w:sz w:val="24"/>
          <w:szCs w:val="24"/>
          <w:lang w:val="en-US"/>
        </w:rPr>
        <w:t xml:space="preserve">who, in a comparative study of non-communicable diseases between PLWH aged less than 50 years and those aged 50 years and over, found prevalence of dyslipidemia, arterial hypertension and diabetes of 28%, 18% and 12% respectively </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{"citationID":"ygt7qsdQ","properties":{"formattedCitation":"[8]","plainCitation":"[8]","noteIndex":0},"citationItems":[{"id":2055,"uris":["http://zotero.org/users/local/v6klBOtZ/items/6NGNAD97"],"itemData":{"id":2055,"type":"article-journal","abstract":"BACKGROUND: A growing population of older adults with HIV will increase demands on HIV-related healthcare. Nearly a quarter of people receiving care for HIV in Latin America are currently 50 years or older, yet little is known about the frequency of comorbidities in this population. We estimated the prevalence and incidence of non-communicable diseases (NCDs) among people 50 years of age or older (≥50yo) receiving HIV care during 2000-2015 in six centers affiliated with the Caribbean, Central and South American network for HIV epidemiology (CCASAnet).\nMETHODS: We estimated the annual prevalence, and overall prevalence and incidence of cardiovascular diseases, diabetes, hypertension, dyslipidemia, psychiatric disorders, chronic liver and renal diseases, and non-AIDS-defining cancers, and multimorbidity (more than one NCD) of people ≥50yo receiving care for HIV. Analyses were performed according to age at enrollment into HIV care (&lt;50yo and ≥50yo).\nRESULTS: We included 3,415 patients ≥50yo, of whom 1,487(43%) were enrolled at age ≥50 years. The annual prevalence of NCDs increased from 32% to 68% and multimorbidity from 30% to 40% during 2000-2015. At the last registered visit, 53% of patients enrolled &lt;50yo and 50% of those enrolled ≥50yo had at least one NCD. Most common NCDs at the last visit in each age-group at enrollment were dyslipidemia (36% in &lt;50yo and 28% in ≥50yo), hypertension (17% and 18%), psychiatric disorders (15% and 10%), and diabetes (11% and 12%).\nCONCLUSIONS: The prevalence of NCDs and multimorbidity in people ≥50 years receiving care for HIV in CCASAnet centers in Latin America increased substantially in the last 15 years. Our results make evident the need of planning for provision of complex, primary care for aging adults living with HIV.","container-title":"PloS One","DOI":"10.1371/journal.pone.0233965","ISSN":"1932-6203","issue":"6","journalAbbreviation":"PLoS One","language":"eng","note":"PMID: 32555607\nPMCID: PMC7299309","page":"e0233965","source":"PubMed","title":"Frequency of non-communicable diseases in people 50 years of age and older receiving HIV care in Latin America","volume":"15","author":[{"family":"Belaunzaran-Zamudio","given":"Pablo F."},{"family":"Caro-Vega","given":"Yanink"},{"family":"Giganti","given":"Mark J."},{"family":"Castilho","given":"Jessica L."},{"family":"Crabtree-Ramirez","given":"Brenda E."},{"family":"Shepherd","given":"Bryan E."},{"family":"Mejía","given":"Fernando"},{"family":"Cesar","given":"Carina"},{"family":"Moreira","given":"Rodrigo C."},{"family":"Wolff","given":"Marcelo"},{"family":"Pape","given":"Jean W."},{"family":"Padgett","given":"Denis"},{"family":"McGowan","given":"Catherine C."},{"family":"Sierra-Madero","given":"Juan G."},{"literal":"Caribbean, Central and South American network for HIV epidemiology (CCASAnet)"}],"issued":{"date-parts":[["2020"]]}},"locator":"-"}],"schema":"https://github.com/citation-style-language/schema/raw/master/csl-citation.json"} </w:instrText>
      </w:r>
      <w:r w:rsidR="00AA49E8">
        <w:rPr>
          <w:rFonts w:ascii="Times New Roman" w:hAnsi="Times New Roman" w:cs="Times New Roman"/>
          <w:sz w:val="24"/>
          <w:szCs w:val="24"/>
          <w:lang w:val="en-US"/>
        </w:rPr>
        <w:fldChar w:fldCharType="separate"/>
      </w:r>
      <w:r w:rsidRPr="00967AF8">
        <w:rPr>
          <w:rFonts w:ascii="Times New Roman" w:hAnsi="Times New Roman" w:cs="Times New Roman"/>
          <w:sz w:val="24"/>
          <w:lang w:val="en-US"/>
        </w:rPr>
        <w:t>[8]</w:t>
      </w:r>
      <w:r w:rsidR="00AA49E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These results are also consistent with the work of Judith A. Aberg who reported high proportions of PLWH with age-related comorbidities </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{"citationID":"Dd1MGYIA","properties":{"formattedCitation":"[9]","plainCitation":"[9]","noteIndex":0},"citationItems":[{"id":2026,"uris":["http://zotero.org/users/local/v6klBOtZ/items/T7WEICFV"],"itemData":{"id":2026,"type":"article-journal","abstract":"Effective antiretroviral therapy has extended life expectancy for individuals with HIV. Estimates from 2015 indicate that 47% of persons with HIV in the US were older than 50 years of age and 16% were older than 65 years. These older patients are at increased risk of age-related diseases and conditions. Further, there is substantial evidence that patients with HIV infection accumulate age-related conditions earlier than do those in the general population. There is risk for increased comorbidities and polypharmacy in the aging HIV-infected population. Specific measures for assessing and reducing the risk of cardiovascular disease and other age-related conditions in the aging HIV population are needed. This article summarizes a presentation by Judith A. Aberg, MD, at the International Antiviral Society-USA (IAS-USA) annual continuing education program held in Chicago, Illinois, in May 2019.","container-title":"Topics in Antiviral Medicine","ISSN":"2161-5861","issue":"4","journalAbbreviation":"Top Antivir Med","note":"PMID: 32224501\nPMCID: PMC7162677","page":"102-105","source":"PubMed Central","title":"Aging and HIV Infection: Focus on Cardiovascular Disease Risk","title-short":"Aging and HIV Infection","volume":"27","author":[{"family":"Aberg","given":"Judith A."}],"issued":{"date-parts":[["2020",1,1]]}}}],"schema":"https://github.com/citation-style-language/schema/raw/master/csl-citation.json"} </w:instrText>
      </w:r>
      <w:r w:rsidR="00AA49E8">
        <w:rPr>
          <w:rFonts w:ascii="Times New Roman" w:hAnsi="Times New Roman" w:cs="Times New Roman"/>
          <w:sz w:val="24"/>
          <w:szCs w:val="24"/>
          <w:lang w:val="en-US"/>
        </w:rPr>
        <w:fldChar w:fldCharType="separate"/>
      </w:r>
      <w:r w:rsidRPr="00967AF8">
        <w:rPr>
          <w:rFonts w:ascii="Times New Roman" w:hAnsi="Times New Roman" w:cs="Times New Roman"/>
          <w:sz w:val="24"/>
          <w:lang w:val="en-US"/>
        </w:rPr>
        <w:t>[9]</w:t>
      </w:r>
      <w:r w:rsidR="00AA49E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This again suggests that P50+ are carriers of many cardiovascular risk factors that could negatively impact their cardiovascular health and increase non-HIV related mortality. It may be suggested following Priscilla Y. Sue </w:t>
      </w:r>
      <w:commentRangeStart w:id="27"/>
      <w:r>
        <w:rPr>
          <w:rFonts w:ascii="Times New Roman" w:hAnsi="Times New Roman" w:cs="Times New Roman"/>
          <w:sz w:val="24"/>
          <w:szCs w:val="24"/>
          <w:lang w:val="en-US"/>
        </w:rPr>
        <w:t xml:space="preserve">&amp; al </w:t>
      </w:r>
      <w:commentRangeEnd w:id="27"/>
      <w:r w:rsidR="00E3139C">
        <w:rPr>
          <w:rStyle w:val="CommentReference"/>
        </w:rPr>
        <w:commentReference w:id="27"/>
      </w:r>
      <w:r>
        <w:rPr>
          <w:rFonts w:ascii="Times New Roman" w:hAnsi="Times New Roman" w:cs="Times New Roman"/>
          <w:sz w:val="24"/>
          <w:szCs w:val="24"/>
          <w:lang w:val="en-US"/>
        </w:rPr>
        <w:t xml:space="preserve">that it is time to recognize that HIV infection may be a major cardiovascular risk factor along with traditional CVRF </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cm9el8FG","properties":{"formattedCitation":"[10]","plainCitation":"[10]","noteIndex":0},"citationItems":[{"id":2189,"uris":["http://zotero.org/users/local/v6klBOtZ/items/K3SSMZ7M"],"itemData":{"id":2189,"type":"article-journal","container-title":"Circulation","DOI":"10.1161/CIRCULATIONAHA.118.036211","ISSN":"0009-7322","issue":"11","journalAbbreviation":"Circulation","note":"PMID: 30354392\nPMCID: PMC8063774","page":"1113-1115","source":"PubMed Central","title":"Time to Recognize HIV Infection As a Major Cardiovascular Risk Factor","volume":"138","author":[{"family":"Hsue","given":"Priscilla Y."},{"family":"Waters","given":"David D."}],"issued":{"date-parts":[["2018",9,11]]}}}],"schema":"https://github.com/citation-style-language/schema/raw/master/csl-citation.json"} </w:instrText>
      </w:r>
      <w:r w:rsidR="00AA49E8">
        <w:rPr>
          <w:rFonts w:ascii="Times New Roman" w:hAnsi="Times New Roman" w:cs="Times New Roman"/>
          <w:sz w:val="24"/>
          <w:szCs w:val="24"/>
          <w:lang w:val="en-US"/>
        </w:rPr>
        <w:fldChar w:fldCharType="separate"/>
      </w:r>
      <w:r w:rsidRPr="00967AF8">
        <w:rPr>
          <w:rFonts w:ascii="Times New Roman" w:hAnsi="Times New Roman" w:cs="Times New Roman"/>
          <w:sz w:val="24"/>
          <w:lang w:val="en-US"/>
        </w:rPr>
        <w:t>[10]</w:t>
      </w:r>
      <w:r w:rsidR="00AA49E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This would allow a better knowledge of the CVRF, prevention and early management of cardiovascular events, whose associated factors identified by Rimke B. </w:t>
      </w:r>
      <w:commentRangeStart w:id="28"/>
      <w:r>
        <w:rPr>
          <w:rFonts w:ascii="Times New Roman" w:hAnsi="Times New Roman" w:cs="Times New Roman"/>
          <w:sz w:val="24"/>
          <w:szCs w:val="24"/>
          <w:lang w:val="en-US"/>
        </w:rPr>
        <w:t xml:space="preserve">&amp; al </w:t>
      </w:r>
      <w:commentRangeEnd w:id="28"/>
      <w:r w:rsidR="00E3139C">
        <w:rPr>
          <w:rStyle w:val="CommentReference"/>
        </w:rPr>
        <w:commentReference w:id="28"/>
      </w:r>
      <w:r>
        <w:rPr>
          <w:rFonts w:ascii="Times New Roman" w:hAnsi="Times New Roman" w:cs="Times New Roman"/>
          <w:sz w:val="24"/>
          <w:szCs w:val="24"/>
          <w:lang w:val="en-US"/>
        </w:rPr>
        <w:t xml:space="preserve">are advanced age, hypertension, dyslipidemia </w:t>
      </w:r>
      <w:commentRangeEnd w:id="25"/>
      <w:r w:rsidR="00B50497">
        <w:rPr>
          <w:rStyle w:val="CommentReference"/>
        </w:rPr>
        <w:commentReference w:id="25"/>
      </w:r>
      <w:r>
        <w:rPr>
          <w:rFonts w:ascii="Times New Roman" w:hAnsi="Times New Roman" w:cs="Times New Roman"/>
          <w:sz w:val="24"/>
          <w:szCs w:val="24"/>
          <w:lang w:val="en-US"/>
        </w:rPr>
        <w:t xml:space="preserve">and high BMI </w:t>
      </w:r>
      <w:r w:rsidR="00AA49E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{"citationID":"lKT5seyb","properties":{"formattedCitation":"[11]","plainCitation":"[11]","noteIndex":0},"citationItems":[{"id":1950,"uris":["http://zotero.org/users/local/v6klBOtZ/items/5PL4STN3"],"itemData":{"id":1950,"type":"article-journal","abstract":"OBJECTIVES: With aging of the HIV-positive population, cardiovascular disease (CVD) increasingly contributes to morbidity and mortality. We investigated CVD-related and other causes of death (CODs) and factors associated with CVD in a multi-country Asian HIV-positive cohort.\nMETHODS: Patient data from 2003-2017 were obtained from the Therapeutics, Research, Education and AIDS Training in Asia (TREAT Asia) HIV Observational Database (TAHOD). We included patients on antiretroviral therapy (ART) with &gt; 1 day of follow-up. Cumulative incidences were plotted for CVD-related, AIDS-related, non-AIDS-related, and unknown CODs, and any CVD (i.e. fatal and nonfatal). Competing risk regression was used to assess risk factors of any CVD.\nRESULTS: Of 8069 patients with a median follow-up of 7.3 years [interquartile range (IQR) 4.4-10.7 years], 378 patients died [incidence rate (IR) 6.2 per 1000 person-years (PY)], and this total included 22 CVD-related deaths (IR 0.36 per 1000 PY). Factors significantly associated with any CVD event (IR 2.2 per 1000 PY) were older age [sub-hazard ratio (sHR) 2.21; 95% confidence interval (CI) 1.36-3.58 for age 41-50 years; sHR 5.52; 95% CI 3.43-8.91 for ≥ 51 years, compared with &lt; 40 years], high blood pressure (sHR 1.62; 95% CI 1.04-2.52), high total cholesterol (sHR 1.89; 95% CI 1.27-2.82), high triglycerides (sHR 1.55; 95% CI 1.02-2.37) and high body mass index (BMI) (sHR 1.66; 95% CI 1.12-2.46). CVD crude IRs were lower in the later ART initiation period and in lower middle- and upper middle-income countries.\nCONCLUSIONS: The development of fatal and nonfatal CVD events in our cohort was associated with older age, and treatable risk factors such as high blood pressure, triglycerides, total cholesterol and BMI. Lower CVD event rates in middle-income countries may indicate under-diagnosis of CVD in Asian-Pacific resource-limited settings.","container-title":"HIV medicine","DOI":"10.1111/hiv.12687","ISSN":"1468-1293","issue":"3","journalAbbreviation":"HIV Med","language":"eng","note":"PMID: 30620108\nPMCID: PMC6422532","page":"183-191","source":"PubMed","title":"Cardiovascular disease-related mortality and factors associated with cardiovascular events in the TREAT Asia HIV Observational Database (TAHOD)","volume":"20","author":[{"family":"Bijker","given":"R."},{"family":"Jiamsakul","given":"A."},{"family":"Uy","given":"E."},{"family":"Kumarasamy","given":"N."},{"family":"Ditango","given":"R."},{"family":"Chaiwarith","given":"R."},{"family":"Wong","given":"W. W."},{"family":"Avihingsanon","given":"A."},{"family":"Sun","given":"L. P."},{"family":"Yunihastuti","given":"E."},{"family":"Pujari","given":"S."},{"family":"Do","given":"C. D."},{"family":"Merati","given":"T. P."},{"family":"Kantipong","given":"P."},{"family":"Nguyen","given":"K. V."},{"family":"Kamarulzaman","given":"A."},{"family":"Zhang","given":"F."},{"family":"Lee","given":"M. P."},{"family":"Choi","given":"J. Y."},{"family":"Tanuma","given":"J."},{"family":"Ng","given":"O. T."},{"family":"Sim","given":"Blh"},{"family":"Ross","given":"J."},{"family":"Kiertiburanakul","given":"S."},{"literal":"TREAT Asia HIV Observational Database (TAHOD) of IeDEA Asia-Pacific"}],"issued":{"date-parts":[["2019",3]]}}}],"schema":"https://github.com/citation-style-language/schema/raw/master/csl-citation.json"} </w:instrText>
      </w:r>
      <w:r w:rsidR="00AA49E8">
        <w:rPr>
          <w:rFonts w:ascii="Times New Roman" w:hAnsi="Times New Roman" w:cs="Times New Roman"/>
          <w:sz w:val="24"/>
          <w:szCs w:val="24"/>
          <w:lang w:val="en-US"/>
        </w:rPr>
        <w:fldChar w:fldCharType="separate"/>
      </w:r>
      <w:r w:rsidRPr="009E5D80">
        <w:rPr>
          <w:rFonts w:ascii="Times New Roman" w:hAnsi="Times New Roman" w:cs="Times New Roman"/>
          <w:sz w:val="24"/>
          <w:lang w:val="en-US"/>
        </w:rPr>
        <w:t>[11]</w:t>
      </w:r>
      <w:r w:rsidR="00AA49E8">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E22235" w:rsidRDefault="00E22235" w:rsidP="00E2223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Many efforts should therefore be made to promote the integration of these diseases in the follow-up of P50+.</w:t>
      </w:r>
    </w:p>
    <w:p w:rsidR="003E7301" w:rsidRDefault="003E7301" w:rsidP="003E7301">
      <w:pPr>
        <w:spacing w:after="0"/>
        <w:rPr>
          <w:rFonts w:ascii="Bookman Old Style" w:hAnsi="Bookman Old Style" w:cs="Times New Roman"/>
          <w:b/>
          <w:color w:val="FF0000"/>
          <w:highlight w:val="yellow"/>
        </w:rPr>
      </w:pPr>
      <w:commentRangeStart w:id="29"/>
      <w:r>
        <w:rPr>
          <w:rFonts w:ascii="Bookman Old Style" w:hAnsi="Bookman Old Style" w:cs="Times New Roman"/>
          <w:b/>
          <w:color w:val="FF0000"/>
          <w:highlight w:val="yellow"/>
        </w:rPr>
        <w:t>LIMITATIONS OF THE STUDY</w:t>
      </w:r>
      <w:commentRangeEnd w:id="29"/>
      <w:r>
        <w:rPr>
          <w:rStyle w:val="CommentReference"/>
          <w:rFonts w:ascii="Courier" w:eastAsia="Times New Roman" w:hAnsi="Courier" w:cs="Courier"/>
          <w:snapToGrid w:val="0"/>
        </w:rPr>
        <w:commentReference w:id="29"/>
      </w:r>
    </w:p>
    <w:p w:rsidR="009E5D80" w:rsidRDefault="009E5D80" w:rsidP="00E22235">
      <w:pPr>
        <w:spacing w:after="0" w:line="276" w:lineRule="auto"/>
        <w:rPr>
          <w:rFonts w:ascii="Times New Roman" w:hAnsi="Times New Roman" w:cs="Times New Roman"/>
          <w:sz w:val="24"/>
          <w:szCs w:val="24"/>
        </w:rPr>
      </w:pPr>
    </w:p>
    <w:p w:rsidR="009E5D80" w:rsidRPr="00D6201D" w:rsidRDefault="009E5D80" w:rsidP="00E22235">
      <w:pPr>
        <w:spacing w:after="0" w:line="276" w:lineRule="auto"/>
        <w:jc w:val="center"/>
        <w:rPr>
          <w:rFonts w:ascii="Times New Roman" w:hAnsi="Times New Roman" w:cs="Times New Roman"/>
          <w:sz w:val="24"/>
          <w:szCs w:val="24"/>
          <w:lang w:val="en-US"/>
        </w:rPr>
      </w:pPr>
      <w:r w:rsidRPr="00D6201D">
        <w:rPr>
          <w:rFonts w:ascii="Times New Roman" w:hAnsi="Times New Roman" w:cs="Times New Roman"/>
          <w:sz w:val="24"/>
          <w:szCs w:val="24"/>
          <w:u w:val="single"/>
          <w:lang w:val="en-US"/>
        </w:rPr>
        <w:t>Table III</w:t>
      </w:r>
      <w:r w:rsidRPr="00D6201D">
        <w:rPr>
          <w:rFonts w:ascii="Times New Roman" w:hAnsi="Times New Roman" w:cs="Times New Roman"/>
          <w:sz w:val="24"/>
          <w:szCs w:val="24"/>
          <w:lang w:val="en-US"/>
        </w:rPr>
        <w:t>: Factors associated with GFR</w:t>
      </w:r>
    </w:p>
    <w:tbl>
      <w:tblPr>
        <w:tblStyle w:val="TableGrid"/>
        <w:tblW w:w="10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C30DA6">
        <w:trPr>
          <w:trHeight w:val="240"/>
          <w:jc w:val="center"/>
        </w:trPr>
        <w:tc>
          <w:tcPr>
            <w:tcW w:w="1906" w:type="dxa"/>
            <w:tcBorders>
              <w:top w:val="single" w:sz="4" w:space="0" w:color="auto"/>
              <w:left w:val="nil"/>
              <w:bottom w:val="nil"/>
              <w:right w:val="nil"/>
            </w:tcBorders>
          </w:tcPr>
          <w:p w:rsidR="009E5D80" w:rsidRPr="00D6201D" w:rsidRDefault="009E5D80" w:rsidP="00E22235">
            <w:pPr>
              <w:spacing w:line="276" w:lineRule="auto"/>
              <w:jc w:val="left"/>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 w:val="24"/>
              </w:rPr>
              <w:t>GFR (ml/min/1,73m²)</w:t>
            </w:r>
          </w:p>
        </w:tc>
      </w:tr>
      <w:tr w:rsidR="009E5D80" w:rsidTr="00C30DA6">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jc w:val="left"/>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 w:val="24"/>
              </w:rPr>
              <w:t>&lt; 60</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rPr>
              <w:t>≥</w:t>
            </w:r>
            <w:r>
              <w:rPr>
                <w:rFonts w:ascii="Times New Roman" w:hAnsi="Times New Roman"/>
                <w:bCs/>
                <w:sz w:val="24"/>
              </w:rPr>
              <w:t xml:space="preserve"> 60</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C30DA6">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jc w:val="left"/>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8,918</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9E5D80" w:rsidTr="00C30DA6">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3,548</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0,471</w:t>
            </w: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7,604</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0,179</w:t>
            </w: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lastRenderedPageBreak/>
              <w:t>Sector of activity</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3,023</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0,554</w:t>
            </w: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1906" w:type="dxa"/>
            <w:vMerge w:val="restart"/>
            <w:hideMark/>
          </w:tcPr>
          <w:p w:rsidR="009E5D80" w:rsidRPr="00070D52"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jc w:val="left"/>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8,486</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0,037</w:t>
            </w: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jc w:val="left"/>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2,436</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0,656</w:t>
            </w: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jc w:val="left"/>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Pr="0096760E" w:rsidRDefault="009E5D80" w:rsidP="00E22235">
      <w:pPr>
        <w:spacing w:after="0" w:line="276" w:lineRule="auto"/>
        <w:rPr>
          <w:rFonts w:ascii="Times New Roman" w:hAnsi="Times New Roman" w:cs="Times New Roman"/>
          <w:sz w:val="24"/>
          <w:szCs w:val="24"/>
        </w:rPr>
      </w:pPr>
      <w:r>
        <w:rPr>
          <w:rFonts w:ascii="Times New Roman" w:hAnsi="Times New Roman" w:cs="Times New Roman"/>
          <w:sz w:val="24"/>
          <w:szCs w:val="24"/>
        </w:rPr>
        <w:br w:type="page"/>
      </w:r>
    </w:p>
    <w:p w:rsidR="009E5D80" w:rsidRPr="00F74BE0" w:rsidRDefault="009E5D80" w:rsidP="00E22235">
      <w:pPr>
        <w:spacing w:after="0" w:line="276" w:lineRule="auto"/>
        <w:jc w:val="center"/>
        <w:rPr>
          <w:rFonts w:ascii="Times New Roman" w:hAnsi="Times New Roman" w:cs="Times New Roman"/>
          <w:sz w:val="24"/>
          <w:szCs w:val="24"/>
          <w:lang w:val="en-US"/>
        </w:rPr>
      </w:pPr>
      <w:r w:rsidRPr="00F74BE0">
        <w:rPr>
          <w:rFonts w:ascii="Times New Roman" w:hAnsi="Times New Roman" w:cs="Times New Roman"/>
          <w:sz w:val="24"/>
          <w:szCs w:val="24"/>
          <w:u w:val="single"/>
          <w:lang w:val="en-US"/>
        </w:rPr>
        <w:lastRenderedPageBreak/>
        <w:t>Table IV</w:t>
      </w:r>
      <w:r w:rsidRPr="00F74BE0">
        <w:rPr>
          <w:rFonts w:ascii="Times New Roman" w:hAnsi="Times New Roman" w:cs="Times New Roman"/>
          <w:sz w:val="24"/>
          <w:szCs w:val="24"/>
          <w:lang w:val="en-US"/>
        </w:rPr>
        <w:t>: Factors associated with rhythm disorders</w:t>
      </w:r>
    </w:p>
    <w:tbl>
      <w:tblPr>
        <w:tblStyle w:val="TableGrid"/>
        <w:tblW w:w="10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C30DA6">
        <w:trPr>
          <w:trHeight w:val="240"/>
          <w:jc w:val="center"/>
        </w:trPr>
        <w:tc>
          <w:tcPr>
            <w:tcW w:w="1906" w:type="dxa"/>
            <w:tcBorders>
              <w:top w:val="single" w:sz="4" w:space="0" w:color="auto"/>
              <w:left w:val="nil"/>
              <w:bottom w:val="nil"/>
              <w:right w:val="nil"/>
            </w:tcBorders>
          </w:tcPr>
          <w:p w:rsidR="009E5D80" w:rsidRPr="00F74BE0" w:rsidRDefault="009E5D80" w:rsidP="00E22235">
            <w:pPr>
              <w:spacing w:line="276" w:lineRule="auto"/>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R</w:t>
            </w:r>
            <w:r w:rsidRPr="00F74BE0">
              <w:rPr>
                <w:rFonts w:ascii="Times New Roman" w:hAnsi="Times New Roman" w:cs="Times New Roman"/>
                <w:sz w:val="24"/>
                <w:szCs w:val="24"/>
                <w:lang w:val="en-US"/>
              </w:rPr>
              <w:t>hythm disorders</w:t>
            </w:r>
          </w:p>
        </w:tc>
      </w:tr>
      <w:tr w:rsidR="009E5D80" w:rsidTr="00C30DA6">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C30DA6">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0,320</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0,572</w:t>
            </w:r>
          </w:p>
        </w:tc>
      </w:tr>
      <w:tr w:rsidR="009E5D80" w:rsidTr="00C30DA6">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4,704</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0,319</w:t>
            </w: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2,116</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0,833</w:t>
            </w: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8,731</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0,068</w:t>
            </w: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1,156</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0,764</w:t>
            </w: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18,329</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Default="009E5D80" w:rsidP="00E22235">
      <w:pPr>
        <w:spacing w:after="0" w:line="276" w:lineRule="auto"/>
        <w:rPr>
          <w:rFonts w:ascii="Times New Roman" w:hAnsi="Times New Roman" w:cs="Times New Roman"/>
          <w:sz w:val="24"/>
          <w:szCs w:val="24"/>
        </w:rPr>
      </w:pPr>
      <w:r>
        <w:rPr>
          <w:rFonts w:ascii="Times New Roman" w:hAnsi="Times New Roman" w:cs="Times New Roman"/>
          <w:sz w:val="24"/>
          <w:szCs w:val="24"/>
        </w:rPr>
        <w:br w:type="page"/>
      </w:r>
    </w:p>
    <w:p w:rsidR="009E5D80" w:rsidRPr="00F74BE0" w:rsidRDefault="009E5D80" w:rsidP="00E22235">
      <w:pPr>
        <w:spacing w:after="0" w:line="276" w:lineRule="auto"/>
        <w:jc w:val="center"/>
        <w:rPr>
          <w:rFonts w:ascii="Times New Roman" w:hAnsi="Times New Roman" w:cs="Times New Roman"/>
          <w:sz w:val="24"/>
          <w:szCs w:val="24"/>
          <w:lang w:val="en-US"/>
        </w:rPr>
      </w:pPr>
      <w:r w:rsidRPr="00F74BE0">
        <w:rPr>
          <w:rFonts w:ascii="Times New Roman" w:hAnsi="Times New Roman" w:cs="Times New Roman"/>
          <w:sz w:val="24"/>
          <w:szCs w:val="24"/>
          <w:u w:val="single"/>
          <w:lang w:val="en-US"/>
        </w:rPr>
        <w:lastRenderedPageBreak/>
        <w:t>Table V</w:t>
      </w:r>
      <w:r w:rsidRPr="00F74BE0">
        <w:rPr>
          <w:rFonts w:ascii="Times New Roman" w:hAnsi="Times New Roman" w:cs="Times New Roman"/>
          <w:sz w:val="24"/>
          <w:szCs w:val="24"/>
          <w:lang w:val="en-US"/>
        </w:rPr>
        <w:t>: Factors associated with left ventricular hypertrophy</w:t>
      </w:r>
    </w:p>
    <w:tbl>
      <w:tblPr>
        <w:tblStyle w:val="TableGrid"/>
        <w:tblW w:w="10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C30DA6">
        <w:trPr>
          <w:trHeight w:val="240"/>
          <w:jc w:val="center"/>
        </w:trPr>
        <w:tc>
          <w:tcPr>
            <w:tcW w:w="1906" w:type="dxa"/>
            <w:tcBorders>
              <w:top w:val="single" w:sz="4" w:space="0" w:color="auto"/>
              <w:left w:val="nil"/>
              <w:bottom w:val="nil"/>
              <w:right w:val="nil"/>
            </w:tcBorders>
          </w:tcPr>
          <w:p w:rsidR="009E5D80" w:rsidRPr="00F74BE0" w:rsidRDefault="009E5D80" w:rsidP="00E22235">
            <w:pPr>
              <w:spacing w:line="276" w:lineRule="auto"/>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L</w:t>
            </w:r>
            <w:r w:rsidRPr="00F74BE0">
              <w:rPr>
                <w:rFonts w:ascii="Times New Roman" w:hAnsi="Times New Roman" w:cs="Times New Roman"/>
                <w:sz w:val="24"/>
                <w:szCs w:val="24"/>
                <w:lang w:val="en-US"/>
              </w:rPr>
              <w:t>eft ventricular hypertrophy</w:t>
            </w:r>
          </w:p>
        </w:tc>
      </w:tr>
      <w:tr w:rsidR="009E5D80" w:rsidTr="00C30DA6">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C30DA6">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1,253</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0,263</w:t>
            </w:r>
          </w:p>
        </w:tc>
      </w:tr>
      <w:tr w:rsidR="009E5D80" w:rsidTr="00C30DA6">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6,717</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0,152</w:t>
            </w: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0,791</w:t>
            </w: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4,628</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0,328</w:t>
            </w: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0,543</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0,909</w:t>
            </w: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17,867</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Default="009E5D80" w:rsidP="00E22235">
      <w:pPr>
        <w:spacing w:after="0" w:line="276"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rsidR="009E5D80" w:rsidRPr="00F74BE0" w:rsidRDefault="009E5D80" w:rsidP="00E22235">
      <w:pPr>
        <w:spacing w:after="0" w:line="276" w:lineRule="auto"/>
        <w:jc w:val="center"/>
        <w:rPr>
          <w:rFonts w:ascii="Times New Roman" w:hAnsi="Times New Roman" w:cs="Times New Roman"/>
          <w:sz w:val="24"/>
          <w:szCs w:val="24"/>
          <w:lang w:val="en-US"/>
        </w:rPr>
      </w:pPr>
      <w:r w:rsidRPr="00F74BE0">
        <w:rPr>
          <w:rFonts w:ascii="Times New Roman" w:hAnsi="Times New Roman" w:cs="Times New Roman"/>
          <w:sz w:val="24"/>
          <w:szCs w:val="24"/>
          <w:u w:val="single"/>
          <w:lang w:val="en-US"/>
        </w:rPr>
        <w:lastRenderedPageBreak/>
        <w:t>Table VI</w:t>
      </w:r>
      <w:r w:rsidRPr="00F74BE0">
        <w:rPr>
          <w:rFonts w:ascii="Times New Roman" w:hAnsi="Times New Roman" w:cs="Times New Roman"/>
          <w:sz w:val="24"/>
          <w:szCs w:val="24"/>
          <w:lang w:val="en-US"/>
        </w:rPr>
        <w:t xml:space="preserve"> : Factors associated with </w:t>
      </w:r>
      <w:r>
        <w:rPr>
          <w:rFonts w:ascii="Times New Roman" w:hAnsi="Times New Roman" w:cs="Times New Roman"/>
          <w:sz w:val="24"/>
          <w:szCs w:val="24"/>
          <w:lang w:val="en-US"/>
        </w:rPr>
        <w:t>anormal T wave</w:t>
      </w:r>
    </w:p>
    <w:tbl>
      <w:tblPr>
        <w:tblStyle w:val="TableGrid"/>
        <w:tblW w:w="10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6"/>
        <w:gridCol w:w="2208"/>
        <w:gridCol w:w="1387"/>
        <w:gridCol w:w="1424"/>
        <w:gridCol w:w="1818"/>
        <w:gridCol w:w="1740"/>
      </w:tblGrid>
      <w:tr w:rsidR="009E5D80" w:rsidTr="00C30DA6">
        <w:trPr>
          <w:trHeight w:val="240"/>
          <w:jc w:val="center"/>
        </w:trPr>
        <w:tc>
          <w:tcPr>
            <w:tcW w:w="1906" w:type="dxa"/>
            <w:tcBorders>
              <w:top w:val="single" w:sz="4" w:space="0" w:color="auto"/>
              <w:left w:val="nil"/>
              <w:bottom w:val="nil"/>
              <w:right w:val="nil"/>
            </w:tcBorders>
          </w:tcPr>
          <w:p w:rsidR="009E5D80" w:rsidRPr="00F74BE0" w:rsidRDefault="009E5D80" w:rsidP="00E22235">
            <w:pPr>
              <w:spacing w:line="276" w:lineRule="auto"/>
              <w:rPr>
                <w:rFonts w:ascii="Times New Roman" w:hAnsi="Times New Roman" w:cs="Times New Roman"/>
                <w:sz w:val="24"/>
                <w:szCs w:val="24"/>
                <w:lang w:val="en-US"/>
              </w:rPr>
            </w:pPr>
          </w:p>
        </w:tc>
        <w:tc>
          <w:tcPr>
            <w:tcW w:w="8577" w:type="dxa"/>
            <w:gridSpan w:val="5"/>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 w:val="24"/>
              </w:rPr>
              <w:t>Abnormal T wave</w:t>
            </w:r>
          </w:p>
        </w:tc>
      </w:tr>
      <w:tr w:rsidR="009E5D80" w:rsidTr="00C30DA6">
        <w:trPr>
          <w:trHeight w:val="227"/>
          <w:jc w:val="center"/>
        </w:trPr>
        <w:tc>
          <w:tcPr>
            <w:tcW w:w="1906" w:type="dxa"/>
            <w:tcBorders>
              <w:top w:val="nil"/>
              <w:left w:val="nil"/>
              <w:bottom w:val="single" w:sz="4" w:space="0" w:color="auto"/>
              <w:right w:val="nil"/>
            </w:tcBorders>
          </w:tcPr>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Categories</w:t>
            </w:r>
          </w:p>
        </w:tc>
        <w:tc>
          <w:tcPr>
            <w:tcW w:w="1387"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24"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18"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Chi-square</w:t>
            </w:r>
          </w:p>
        </w:tc>
        <w:tc>
          <w:tcPr>
            <w:tcW w:w="1740" w:type="dxa"/>
            <w:tcBorders>
              <w:top w:val="single" w:sz="4" w:space="0" w:color="auto"/>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9E5D80" w:rsidTr="00C30DA6">
        <w:trPr>
          <w:trHeight w:val="240"/>
          <w:jc w:val="center"/>
        </w:trPr>
        <w:tc>
          <w:tcPr>
            <w:tcW w:w="1906" w:type="dxa"/>
            <w:vMerge w:val="restart"/>
            <w:tcBorders>
              <w:top w:val="single" w:sz="4" w:space="0" w:color="auto"/>
              <w:left w:val="nil"/>
              <w:bottom w:val="nil"/>
              <w:right w:val="nil"/>
            </w:tcBorders>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Sex</w:t>
            </w:r>
          </w:p>
          <w:p w:rsidR="009E5D80" w:rsidRDefault="009E5D80" w:rsidP="00E22235">
            <w:pPr>
              <w:spacing w:line="276" w:lineRule="auto"/>
              <w:rPr>
                <w:rFonts w:ascii="Times New Roman" w:hAnsi="Times New Roman" w:cs="Times New Roman"/>
                <w:sz w:val="24"/>
                <w:szCs w:val="24"/>
              </w:rPr>
            </w:pPr>
          </w:p>
        </w:tc>
        <w:tc>
          <w:tcPr>
            <w:tcW w:w="2208"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Female</w:t>
            </w:r>
          </w:p>
        </w:tc>
        <w:tc>
          <w:tcPr>
            <w:tcW w:w="1387"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18"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0,020</w:t>
            </w:r>
          </w:p>
        </w:tc>
        <w:tc>
          <w:tcPr>
            <w:tcW w:w="1740" w:type="dxa"/>
            <w:vMerge w:val="restart"/>
            <w:tcBorders>
              <w:top w:val="single" w:sz="4" w:space="0" w:color="auto"/>
              <w:left w:val="nil"/>
              <w:bottom w:val="nil"/>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0,886</w:t>
            </w:r>
          </w:p>
        </w:tc>
      </w:tr>
      <w:tr w:rsidR="009E5D80" w:rsidTr="00C30DA6">
        <w:trPr>
          <w:trHeight w:val="227"/>
          <w:jc w:val="center"/>
        </w:trPr>
        <w:tc>
          <w:tcPr>
            <w:tcW w:w="0" w:type="auto"/>
            <w:vMerge/>
            <w:tcBorders>
              <w:top w:val="single" w:sz="4" w:space="0" w:color="auto"/>
              <w:left w:val="nil"/>
              <w:bottom w:val="nil"/>
              <w:right w:val="nil"/>
            </w:tcBorders>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Male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single" w:sz="4" w:space="0" w:color="auto"/>
              <w:left w:val="nil"/>
              <w:bottom w:val="nil"/>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Age</w:t>
            </w:r>
            <w:r>
              <w:rPr>
                <w:rFonts w:ascii="Times New Roman" w:hAnsi="Times New Roman" w:cs="Times New Roman"/>
                <w:sz w:val="24"/>
                <w:szCs w:val="24"/>
              </w:rPr>
              <w:t xml:space="preserve"> (years)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50-54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4,375</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0,358</w:t>
            </w: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55-59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60-64</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bCs/>
                <w:szCs w:val="20"/>
              </w:rPr>
              <w:t>65-69</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Cs w:val="20"/>
              </w:rPr>
              <w:t>≥</w:t>
            </w:r>
            <w:r>
              <w:rPr>
                <w:rFonts w:ascii="Times New Roman" w:hAnsi="Times New Roman"/>
                <w:bCs/>
                <w:szCs w:val="20"/>
              </w:rPr>
              <w:t>70</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Marital status</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Single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3,114</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0,682</w:t>
            </w: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Married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Common-law</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Widowed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Divorced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Sector of activity</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Unemployed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2,930</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0,570</w:t>
            </w: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Public</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Private</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Informal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Retired</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1906" w:type="dxa"/>
            <w:vMerge w:val="restart"/>
            <w:hideMark/>
          </w:tcPr>
          <w:p w:rsidR="009E5D80" w:rsidRPr="00070D52"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Level of education</w:t>
            </w:r>
          </w:p>
          <w:p w:rsidR="009E5D80" w:rsidRDefault="009E5D80" w:rsidP="00E22235">
            <w:pPr>
              <w:spacing w:line="276" w:lineRule="auto"/>
              <w:rPr>
                <w:rFonts w:ascii="Times New Roman" w:hAnsi="Times New Roman" w:cs="Times New Roman"/>
                <w:sz w:val="24"/>
                <w:szCs w:val="24"/>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Not in school</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8"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2,031</w:t>
            </w:r>
          </w:p>
        </w:tc>
        <w:tc>
          <w:tcPr>
            <w:tcW w:w="1740" w:type="dxa"/>
            <w:vMerge w:val="restart"/>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0,566</w:t>
            </w: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Primary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Secondary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sidRPr="00EC1021">
              <w:rPr>
                <w:rFonts w:ascii="Times New Roman" w:hAnsi="Times New Roman" w:cs="Times New Roman"/>
                <w:sz w:val="24"/>
                <w:szCs w:val="24"/>
              </w:rPr>
              <w:t>University</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1906" w:type="dxa"/>
            <w:vMerge w:val="restart"/>
            <w:tcBorders>
              <w:top w:val="nil"/>
              <w:left w:val="nil"/>
              <w:bottom w:val="single" w:sz="4" w:space="0" w:color="auto"/>
              <w:right w:val="nil"/>
            </w:tcBorders>
            <w:hideMark/>
          </w:tcPr>
          <w:p w:rsidR="009E5D80" w:rsidRDefault="009E5D80" w:rsidP="00E22235">
            <w:pPr>
              <w:spacing w:line="276" w:lineRule="auto"/>
              <w:rPr>
                <w:rFonts w:ascii="Times New Roman" w:hAnsi="Times New Roman" w:cs="Times New Roman"/>
                <w:sz w:val="24"/>
                <w:szCs w:val="24"/>
              </w:rPr>
            </w:pPr>
            <w:r w:rsidRPr="00070D52">
              <w:rPr>
                <w:rFonts w:ascii="Times New Roman" w:hAnsi="Times New Roman" w:cs="Times New Roman"/>
                <w:sz w:val="24"/>
                <w:szCs w:val="24"/>
              </w:rPr>
              <w:t>Duration of HIV (years)</w:t>
            </w: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&lt; 1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11,258</w:t>
            </w:r>
          </w:p>
        </w:tc>
        <w:tc>
          <w:tcPr>
            <w:tcW w:w="1740" w:type="dxa"/>
            <w:vMerge w:val="restart"/>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0,024</w:t>
            </w: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5-9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27"/>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10-14 </w:t>
            </w:r>
          </w:p>
        </w:tc>
        <w:tc>
          <w:tcPr>
            <w:tcW w:w="1387"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4" w:type="dxa"/>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r w:rsidR="009E5D80" w:rsidTr="00C30DA6">
        <w:trPr>
          <w:trHeight w:val="240"/>
          <w:jc w:val="center"/>
        </w:trPr>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2208"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15-19 </w:t>
            </w:r>
          </w:p>
        </w:tc>
        <w:tc>
          <w:tcPr>
            <w:tcW w:w="1387"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nil"/>
              <w:left w:val="nil"/>
              <w:bottom w:val="single" w:sz="4" w:space="0" w:color="auto"/>
              <w:right w:val="nil"/>
            </w:tcBorders>
            <w:hideMark/>
          </w:tcPr>
          <w:p w:rsidR="009E5D80" w:rsidRDefault="009E5D80" w:rsidP="00E22235">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c>
          <w:tcPr>
            <w:tcW w:w="0" w:type="auto"/>
            <w:vMerge/>
            <w:tcBorders>
              <w:top w:val="nil"/>
              <w:left w:val="nil"/>
              <w:bottom w:val="single" w:sz="4" w:space="0" w:color="auto"/>
              <w:right w:val="nil"/>
            </w:tcBorders>
            <w:vAlign w:val="center"/>
            <w:hideMark/>
          </w:tcPr>
          <w:p w:rsidR="009E5D80" w:rsidRDefault="009E5D80" w:rsidP="00E22235">
            <w:pPr>
              <w:spacing w:line="276" w:lineRule="auto"/>
              <w:rPr>
                <w:rFonts w:ascii="Times New Roman" w:hAnsi="Times New Roman" w:cs="Times New Roman"/>
                <w:sz w:val="24"/>
                <w:szCs w:val="24"/>
                <w:lang w:val="fr-FR"/>
              </w:rPr>
            </w:pPr>
          </w:p>
        </w:tc>
      </w:tr>
    </w:tbl>
    <w:p w:rsidR="009E5D80" w:rsidRDefault="009E5D80" w:rsidP="00E22235">
      <w:pPr>
        <w:spacing w:after="0" w:line="276" w:lineRule="auto"/>
        <w:jc w:val="both"/>
        <w:rPr>
          <w:rFonts w:ascii="Times New Roman" w:hAnsi="Times New Roman" w:cs="Times New Roman"/>
          <w:sz w:val="24"/>
          <w:szCs w:val="24"/>
        </w:rPr>
      </w:pPr>
    </w:p>
    <w:p w:rsidR="009E5D80" w:rsidRPr="00E807D2" w:rsidRDefault="009E5D80" w:rsidP="00E22235">
      <w:pPr>
        <w:spacing w:after="0" w:line="276" w:lineRule="auto"/>
        <w:jc w:val="both"/>
        <w:rPr>
          <w:rFonts w:ascii="Times New Roman" w:hAnsi="Times New Roman" w:cs="Times New Roman"/>
          <w:b/>
          <w:bCs/>
          <w:sz w:val="24"/>
          <w:szCs w:val="24"/>
          <w:lang w:val="en-US"/>
        </w:rPr>
      </w:pPr>
      <w:r w:rsidRPr="00E807D2">
        <w:rPr>
          <w:rFonts w:ascii="Times New Roman" w:hAnsi="Times New Roman" w:cs="Times New Roman"/>
          <w:b/>
          <w:bCs/>
          <w:sz w:val="24"/>
          <w:szCs w:val="24"/>
          <w:lang w:val="en-US"/>
        </w:rPr>
        <w:t>Conclusion</w:t>
      </w:r>
    </w:p>
    <w:p w:rsidR="009E5D80" w:rsidRPr="00CC2082" w:rsidRDefault="009E5D80" w:rsidP="00E22235">
      <w:pPr>
        <w:spacing w:after="0" w:line="276" w:lineRule="auto"/>
        <w:jc w:val="both"/>
        <w:rPr>
          <w:rFonts w:ascii="Times New Roman" w:hAnsi="Times New Roman" w:cs="Times New Roman"/>
          <w:sz w:val="24"/>
          <w:szCs w:val="24"/>
          <w:lang w:val="en-US"/>
        </w:rPr>
      </w:pPr>
      <w:commentRangeStart w:id="30"/>
      <w:r w:rsidRPr="00CC2082">
        <w:rPr>
          <w:rFonts w:ascii="Times New Roman" w:hAnsi="Times New Roman" w:cs="Times New Roman"/>
          <w:sz w:val="24"/>
          <w:szCs w:val="24"/>
          <w:lang w:val="en-US"/>
        </w:rPr>
        <w:t>The issue of cardiovascular risk in aging PLWH is still a topical one. This work reinforces the idea that PLWH in general and P50+ in particular</w:t>
      </w:r>
      <w:r>
        <w:rPr>
          <w:rFonts w:ascii="Times New Roman" w:hAnsi="Times New Roman" w:cs="Times New Roman"/>
          <w:sz w:val="24"/>
          <w:szCs w:val="24"/>
          <w:lang w:val="en-US"/>
        </w:rPr>
        <w:t>,</w:t>
      </w:r>
      <w:r w:rsidRPr="00CC2082">
        <w:rPr>
          <w:rFonts w:ascii="Times New Roman" w:hAnsi="Times New Roman" w:cs="Times New Roman"/>
          <w:sz w:val="24"/>
          <w:szCs w:val="24"/>
          <w:lang w:val="en-US"/>
        </w:rPr>
        <w:t xml:space="preserve"> represent populations that public policies should </w:t>
      </w:r>
      <w:r w:rsidR="004116A1" w:rsidRPr="00CC2082">
        <w:rPr>
          <w:rFonts w:ascii="Times New Roman" w:hAnsi="Times New Roman" w:cs="Times New Roman"/>
          <w:sz w:val="24"/>
          <w:szCs w:val="24"/>
          <w:lang w:val="en-US"/>
        </w:rPr>
        <w:t>consider</w:t>
      </w:r>
      <w:r w:rsidRPr="00CC2082">
        <w:rPr>
          <w:rFonts w:ascii="Times New Roman" w:hAnsi="Times New Roman" w:cs="Times New Roman"/>
          <w:sz w:val="24"/>
          <w:szCs w:val="24"/>
          <w:lang w:val="en-US"/>
        </w:rPr>
        <w:t xml:space="preserve"> when developing cardiovascular disease management strategies. Indeed, antiretroviral treatment has certainly favored the survival of PLWH, but it has also highlighted their cardiovascular health, which should be </w:t>
      </w:r>
      <w:r w:rsidR="004116A1" w:rsidRPr="00CC2082">
        <w:rPr>
          <w:rFonts w:ascii="Times New Roman" w:hAnsi="Times New Roman" w:cs="Times New Roman"/>
          <w:sz w:val="24"/>
          <w:szCs w:val="24"/>
          <w:lang w:val="en-US"/>
        </w:rPr>
        <w:t>considered</w:t>
      </w:r>
      <w:r w:rsidRPr="00CC2082">
        <w:rPr>
          <w:rFonts w:ascii="Times New Roman" w:hAnsi="Times New Roman" w:cs="Times New Roman"/>
          <w:sz w:val="24"/>
          <w:szCs w:val="24"/>
          <w:lang w:val="en-US"/>
        </w:rPr>
        <w:t xml:space="preserve"> during their follow-up and even be integrated into the continuum of their care. The question that arises from this is how to manage cardiovascular disease </w:t>
      </w:r>
      <w:commentRangeEnd w:id="30"/>
      <w:r w:rsidR="00B50497">
        <w:rPr>
          <w:rStyle w:val="CommentReference"/>
        </w:rPr>
        <w:commentReference w:id="30"/>
      </w:r>
      <w:r w:rsidRPr="00CC2082">
        <w:rPr>
          <w:rFonts w:ascii="Times New Roman" w:hAnsi="Times New Roman" w:cs="Times New Roman"/>
          <w:sz w:val="24"/>
          <w:szCs w:val="24"/>
          <w:lang w:val="en-US"/>
        </w:rPr>
        <w:t>in P50+ patients as part of their continuum of care.</w:t>
      </w:r>
    </w:p>
    <w:p w:rsidR="009E5D80" w:rsidRPr="009E5D80" w:rsidRDefault="009E5D80" w:rsidP="00E22235">
      <w:pPr>
        <w:spacing w:after="0" w:line="276" w:lineRule="auto"/>
        <w:jc w:val="both"/>
        <w:rPr>
          <w:rFonts w:ascii="Times New Roman" w:hAnsi="Times New Roman" w:cs="Times New Roman"/>
          <w:b/>
          <w:bCs/>
          <w:sz w:val="24"/>
          <w:szCs w:val="24"/>
          <w:lang w:val="en-US"/>
        </w:rPr>
      </w:pPr>
      <w:r w:rsidRPr="009E5D80">
        <w:rPr>
          <w:rFonts w:ascii="Times New Roman" w:hAnsi="Times New Roman" w:cs="Times New Roman"/>
          <w:b/>
          <w:bCs/>
          <w:sz w:val="24"/>
          <w:szCs w:val="24"/>
          <w:lang w:val="en-US"/>
        </w:rPr>
        <w:t>Conflict of Interest</w:t>
      </w:r>
    </w:p>
    <w:p w:rsidR="009E5D80" w:rsidRPr="00CC2082" w:rsidRDefault="009E5D80" w:rsidP="00E22235">
      <w:pPr>
        <w:spacing w:after="0" w:line="276" w:lineRule="auto"/>
        <w:jc w:val="both"/>
        <w:rPr>
          <w:rFonts w:ascii="Times New Roman" w:hAnsi="Times New Roman" w:cs="Times New Roman"/>
          <w:sz w:val="24"/>
          <w:szCs w:val="24"/>
          <w:lang w:val="en-US"/>
        </w:rPr>
      </w:pPr>
      <w:r w:rsidRPr="00CC2082">
        <w:rPr>
          <w:rFonts w:ascii="Times New Roman" w:hAnsi="Times New Roman" w:cs="Times New Roman"/>
          <w:sz w:val="24"/>
          <w:szCs w:val="24"/>
          <w:lang w:val="en-US"/>
        </w:rPr>
        <w:t>The authors declare no conflicts of interest.</w:t>
      </w:r>
    </w:p>
    <w:p w:rsidR="009E5D80" w:rsidRPr="009E5D80" w:rsidRDefault="009E5D80" w:rsidP="00E22235">
      <w:pPr>
        <w:spacing w:after="0" w:line="276" w:lineRule="auto"/>
        <w:jc w:val="both"/>
        <w:rPr>
          <w:rFonts w:ascii="Times New Roman" w:hAnsi="Times New Roman" w:cs="Times New Roman"/>
          <w:b/>
          <w:bCs/>
          <w:sz w:val="24"/>
          <w:szCs w:val="24"/>
          <w:lang w:val="en-US"/>
        </w:rPr>
      </w:pPr>
      <w:r w:rsidRPr="009E5D80">
        <w:rPr>
          <w:rFonts w:ascii="Times New Roman" w:hAnsi="Times New Roman" w:cs="Times New Roman"/>
          <w:b/>
          <w:bCs/>
          <w:sz w:val="24"/>
          <w:szCs w:val="24"/>
          <w:lang w:val="en-US"/>
        </w:rPr>
        <w:t>Author Contributions</w:t>
      </w:r>
    </w:p>
    <w:p w:rsidR="00E22235" w:rsidRDefault="009E5D80" w:rsidP="00E22235">
      <w:pPr>
        <w:spacing w:after="0" w:line="276" w:lineRule="auto"/>
        <w:jc w:val="both"/>
        <w:rPr>
          <w:rFonts w:ascii="Times New Roman" w:hAnsi="Times New Roman" w:cs="Times New Roman"/>
          <w:sz w:val="24"/>
          <w:szCs w:val="24"/>
          <w:lang w:val="en-US"/>
        </w:rPr>
      </w:pPr>
      <w:r w:rsidRPr="00CC2082">
        <w:rPr>
          <w:rFonts w:ascii="Times New Roman" w:hAnsi="Times New Roman" w:cs="Times New Roman"/>
          <w:sz w:val="24"/>
          <w:szCs w:val="24"/>
          <w:lang w:val="en-US"/>
        </w:rPr>
        <w:t>All authors contributed to the writing of this article.</w:t>
      </w:r>
    </w:p>
    <w:p w:rsidR="003E7301" w:rsidRDefault="003E7301" w:rsidP="00E22235">
      <w:pPr>
        <w:spacing w:after="0" w:line="276" w:lineRule="auto"/>
        <w:jc w:val="both"/>
        <w:rPr>
          <w:rFonts w:ascii="Times New Roman" w:hAnsi="Times New Roman" w:cs="Times New Roman"/>
          <w:sz w:val="24"/>
          <w:szCs w:val="24"/>
          <w:lang w:val="en-US"/>
        </w:rPr>
      </w:pPr>
    </w:p>
    <w:p w:rsidR="003E7301" w:rsidRPr="00E75CD8" w:rsidRDefault="003E7301" w:rsidP="003E7301">
      <w:pPr>
        <w:spacing w:after="0"/>
        <w:rPr>
          <w:rFonts w:ascii="Bookman Old Style" w:hAnsi="Bookman Old Style" w:cs="Times New Roman"/>
          <w:b/>
          <w:highlight w:val="yellow"/>
        </w:rPr>
      </w:pPr>
      <w:commentRangeStart w:id="31"/>
      <w:r>
        <w:rPr>
          <w:rFonts w:ascii="Bookman Old Style" w:hAnsi="Bookman Old Style" w:cs="Times New Roman"/>
          <w:b/>
          <w:highlight w:val="yellow"/>
        </w:rPr>
        <w:t>Acknowledgements</w:t>
      </w:r>
      <w:commentRangeEnd w:id="31"/>
      <w:r>
        <w:rPr>
          <w:rStyle w:val="CommentReference"/>
          <w:rFonts w:ascii="Courier" w:eastAsia="Times New Roman" w:hAnsi="Courier" w:cs="Courier"/>
          <w:snapToGrid w:val="0"/>
        </w:rPr>
        <w:commentReference w:id="31"/>
      </w:r>
    </w:p>
    <w:p w:rsidR="003E7301" w:rsidRDefault="003E7301" w:rsidP="00E22235">
      <w:pPr>
        <w:spacing w:after="0" w:line="276" w:lineRule="auto"/>
        <w:jc w:val="both"/>
        <w:rPr>
          <w:rFonts w:ascii="Times New Roman" w:hAnsi="Times New Roman" w:cs="Times New Roman"/>
          <w:sz w:val="24"/>
          <w:szCs w:val="24"/>
          <w:lang w:val="en-US"/>
        </w:rPr>
      </w:pPr>
    </w:p>
    <w:p w:rsidR="00E22235" w:rsidRDefault="00E22235" w:rsidP="00E22235">
      <w:pPr>
        <w:spacing w:after="0" w:line="276" w:lineRule="auto"/>
        <w:jc w:val="both"/>
        <w:rPr>
          <w:rFonts w:ascii="Times New Roman" w:hAnsi="Times New Roman" w:cs="Times New Roman"/>
          <w:sz w:val="24"/>
          <w:szCs w:val="24"/>
          <w:lang w:val="en-US"/>
        </w:rPr>
      </w:pPr>
      <w:commentRangeStart w:id="32"/>
      <w:r w:rsidRPr="009E5D80">
        <w:rPr>
          <w:rFonts w:ascii="Times New Roman" w:hAnsi="Times New Roman" w:cs="Times New Roman"/>
          <w:b/>
          <w:sz w:val="24"/>
          <w:szCs w:val="24"/>
          <w:lang w:val="en-US"/>
        </w:rPr>
        <w:t>References</w:t>
      </w:r>
      <w:commentRangeEnd w:id="32"/>
      <w:r w:rsidR="003E7301">
        <w:rPr>
          <w:rStyle w:val="CommentReference"/>
        </w:rPr>
        <w:commentReference w:id="32"/>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GBD 2017 HIV collaborators. Global, regional, and national incidence, prevalence, and mortality of HIV, 1980-2017, and forecasts to 2030, for 195 countries and territories: a </w:t>
      </w:r>
      <w:r w:rsidRPr="00E22235">
        <w:rPr>
          <w:rFonts w:ascii="Times New Roman" w:hAnsi="Times New Roman" w:cs="Times New Roman"/>
          <w:sz w:val="24"/>
          <w:szCs w:val="24"/>
        </w:rPr>
        <w:lastRenderedPageBreak/>
        <w:t xml:space="preserve">systematic analysis for the Global Burden of Diseases, Injuries, and Risk Factors Study 2017. Lancet HIV. déc 2019;6(12):e831‑59.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UNAIDS. Global HIV &amp; AIDS statistics- FACT SHEET - WORLD AIDS DAY 2021. 2021.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So-Armah K, Freiberg M. CVD risk in an aging HIV population – not just a question of biology. Curr Opin HIV AIDS. juill 2014;9(4):346.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So-Armah K, Freiberg MS. HIV and Cardiovascular Disease: Update on Clinical Events, Special Populations, and Novel Biomarkers. Curr HIV/AIDS Rep. juin 2018;15(3):233‑44.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Mbezele Essomba T, Edo’o VD, Ntsama Essomba MJ, Essi M-JM. Epidemiological profile of PLWH aged 50 and over at the Ahala district medical center, Yaounde. J Clin Images Med Case Rep. 2022;3(5):1835.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Autenrieth CS, Beck EJ, Stelzle D, Mallouris C, Mahy M, Ghys P. Global and regional trends of people living with HIV aged 50 and over: Estimates and projections for 2000–2020. PLoS ONE. 29 nov 2018;13(11).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Kaplan-Lewis E, Aberg JA, Lee M. Aging with HIV in the ART era. Semin Diagn Pathol. 1 juill 2017;34(4):384‑97.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Belaunzaran-Zamudio PF, Caro-Vega Y, Giganti MJ, Castilho JL, Crabtree-Ramirez BE, Shepherd BE, et al. Frequency of non-communicable diseases in people 50 years of age and older receiving HIV care in Latin America. PloS One. 2020;15(6):e0233965.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Aberg JA. Aging and HIV Infection: Focus on Cardiovascular Disease Risk. Top Antivir Med. 1 janv 2020;27(4):102‑5.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Hsue PY, Waters DD. Time to Recognize HIV Infection As a Major Cardiovascular Risk Factor. Circulation. 11 sept 2018;138(11):1113‑5. </w:t>
      </w:r>
    </w:p>
    <w:p w:rsidR="00E22235" w:rsidRPr="00E22235" w:rsidRDefault="00E22235" w:rsidP="00E22235">
      <w:pPr>
        <w:pStyle w:val="ListParagraph"/>
        <w:numPr>
          <w:ilvl w:val="0"/>
          <w:numId w:val="9"/>
        </w:numPr>
        <w:spacing w:after="0" w:line="276" w:lineRule="auto"/>
        <w:ind w:left="426" w:hanging="426"/>
        <w:jc w:val="both"/>
        <w:rPr>
          <w:rFonts w:ascii="Times New Roman" w:hAnsi="Times New Roman" w:cs="Times New Roman"/>
          <w:sz w:val="24"/>
          <w:szCs w:val="24"/>
        </w:rPr>
      </w:pPr>
      <w:r w:rsidRPr="00E22235">
        <w:rPr>
          <w:rFonts w:ascii="Times New Roman" w:hAnsi="Times New Roman" w:cs="Times New Roman"/>
          <w:sz w:val="24"/>
          <w:szCs w:val="24"/>
        </w:rPr>
        <w:t xml:space="preserve">Bijker R, Jiamsakul A, Uy E, Kumarasamy N, Ditango R, Chaiwarith R, </w:t>
      </w:r>
      <w:commentRangeStart w:id="33"/>
      <w:r w:rsidRPr="00E22235">
        <w:rPr>
          <w:rFonts w:ascii="Times New Roman" w:hAnsi="Times New Roman" w:cs="Times New Roman"/>
          <w:sz w:val="24"/>
          <w:szCs w:val="24"/>
        </w:rPr>
        <w:t xml:space="preserve">et al. </w:t>
      </w:r>
      <w:commentRangeEnd w:id="33"/>
      <w:r w:rsidR="00B50497">
        <w:rPr>
          <w:rStyle w:val="CommentReference"/>
        </w:rPr>
        <w:commentReference w:id="33"/>
      </w:r>
      <w:r w:rsidRPr="00E22235">
        <w:rPr>
          <w:rFonts w:ascii="Times New Roman" w:hAnsi="Times New Roman" w:cs="Times New Roman"/>
          <w:sz w:val="24"/>
          <w:szCs w:val="24"/>
        </w:rPr>
        <w:t xml:space="preserve">Cardiovasculardisease-related mortality and factors associated with cardiovascular events in the TREAT Asia HIV Observational Database (TAHOD). HIV Med. mars 2019;20(3):183‑91. </w:t>
      </w:r>
    </w:p>
    <w:p w:rsidR="00E22235" w:rsidRPr="00CC2082" w:rsidRDefault="00E22235" w:rsidP="00E22235">
      <w:pPr>
        <w:spacing w:after="0" w:line="276" w:lineRule="auto"/>
        <w:jc w:val="both"/>
        <w:rPr>
          <w:rFonts w:ascii="Times New Roman" w:hAnsi="Times New Roman" w:cs="Times New Roman"/>
          <w:sz w:val="24"/>
          <w:szCs w:val="24"/>
          <w:lang w:val="en-US"/>
        </w:rPr>
      </w:pPr>
    </w:p>
    <w:p w:rsidR="009E5D80" w:rsidRPr="00125474" w:rsidRDefault="009E5D80" w:rsidP="00E22235">
      <w:pPr>
        <w:spacing w:after="0" w:line="276" w:lineRule="auto"/>
        <w:jc w:val="both"/>
        <w:rPr>
          <w:rFonts w:ascii="Times New Roman" w:hAnsi="Times New Roman" w:cs="Times New Roman"/>
          <w:sz w:val="24"/>
          <w:szCs w:val="24"/>
        </w:rPr>
      </w:pPr>
    </w:p>
    <w:p w:rsidR="008152FB" w:rsidRPr="009E5D80" w:rsidRDefault="008152FB" w:rsidP="00E22235">
      <w:pPr>
        <w:spacing w:after="0" w:line="276" w:lineRule="auto"/>
      </w:pPr>
    </w:p>
    <w:sectPr w:rsidR="008152FB" w:rsidRPr="009E5D80" w:rsidSect="00E22235">
      <w:headerReference w:type="even" r:id="rId11"/>
      <w:headerReference w:type="default" r:id="rId12"/>
      <w:footerReference w:type="even" r:id="rId13"/>
      <w:footerReference w:type="default" r:id="rId14"/>
      <w:headerReference w:type="first" r:id="rId15"/>
      <w:footerReference w:type="first" r:id="rId16"/>
      <w:pgSz w:w="11906" w:h="16838"/>
      <w:pgMar w:top="284" w:right="1417" w:bottom="426" w:left="1417" w:header="279"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7-04T11:47:00Z" w:initials="DKK">
    <w:p w:rsidR="00C30DA6" w:rsidRDefault="00C30DA6" w:rsidP="00C30DA6">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lang w:val="en-US"/>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30DA6" w:rsidRPr="00B07E1A" w:rsidRDefault="00C30DA6" w:rsidP="00C30DA6">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1</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C30DA6" w:rsidRDefault="00C30DA6" w:rsidP="00C30DA6">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C30DA6" w:rsidRDefault="00C30DA6">
      <w:pPr>
        <w:pStyle w:val="CommentText"/>
      </w:pPr>
    </w:p>
  </w:comment>
  <w:comment w:id="2" w:author="Dr. Kapil Kumar" w:date="2022-07-04T12:02:00Z" w:initials="DKK">
    <w:p w:rsidR="00C30DA6" w:rsidRPr="001F3389" w:rsidRDefault="00C30DA6" w:rsidP="00C30DA6">
      <w:pPr>
        <w:rPr>
          <w:rFonts w:ascii="Arial" w:eastAsia="Times New Roman" w:hAnsi="Arial" w:cs="Arial"/>
          <w:color w:val="000000"/>
          <w:sz w:val="24"/>
          <w:szCs w:val="24"/>
          <w:lang w:val="en-US"/>
        </w:rPr>
      </w:pPr>
      <w:r>
        <w:rPr>
          <w:rStyle w:val="CommentReference"/>
        </w:rPr>
        <w:annotationRef/>
      </w:r>
      <w:r w:rsidRPr="001F3389">
        <w:rPr>
          <w:rFonts w:ascii="Arial" w:eastAsia="Times New Roman" w:hAnsi="Arial" w:cs="Arial"/>
          <w:color w:val="000000"/>
          <w:sz w:val="24"/>
          <w:szCs w:val="24"/>
          <w:lang w:val="en-US"/>
        </w:rPr>
        <w:t>Interesting work with significant measures to assess the progress of</w:t>
      </w:r>
      <w:r w:rsidRPr="001F3389">
        <w:rPr>
          <w:rFonts w:ascii="Arial" w:eastAsia="Times New Roman" w:hAnsi="Arial" w:cs="Arial"/>
          <w:color w:val="000000"/>
          <w:sz w:val="24"/>
          <w:szCs w:val="24"/>
          <w:lang w:val="en-US"/>
        </w:rPr>
        <w:br/>
        <w:t>HIV PLWD.</w:t>
      </w:r>
    </w:p>
    <w:p w:rsidR="001F3389" w:rsidRPr="001F3389" w:rsidRDefault="001F3389" w:rsidP="001F3389">
      <w:pPr>
        <w:rPr>
          <w:rFonts w:ascii="Times New Roman" w:eastAsia="Times New Roman" w:hAnsi="Times New Roman" w:cs="Times New Roman"/>
          <w:sz w:val="24"/>
          <w:szCs w:val="24"/>
          <w:lang w:val="en-US"/>
        </w:rPr>
      </w:pPr>
      <w:r w:rsidRPr="001F3389">
        <w:rPr>
          <w:rFonts w:ascii="Times New Roman" w:eastAsia="Times New Roman" w:hAnsi="Times New Roman" w:cs="Times New Roman"/>
          <w:sz w:val="24"/>
          <w:szCs w:val="24"/>
          <w:lang w:val="en-US"/>
        </w:rPr>
        <w:t>The work is interesting and I recommend it to be published in this journal, though moderate revisions are</w:t>
      </w:r>
    </w:p>
    <w:p w:rsidR="001F3389" w:rsidRPr="00C30DA6" w:rsidRDefault="001F3389" w:rsidP="001F3389">
      <w:pPr>
        <w:rPr>
          <w:rFonts w:ascii="Times New Roman" w:eastAsia="Times New Roman" w:hAnsi="Times New Roman" w:cs="Times New Roman"/>
          <w:sz w:val="24"/>
          <w:szCs w:val="24"/>
          <w:lang w:val="en-US"/>
        </w:rPr>
      </w:pPr>
      <w:r w:rsidRPr="001F3389">
        <w:rPr>
          <w:rFonts w:ascii="Times New Roman" w:eastAsia="Times New Roman" w:hAnsi="Times New Roman" w:cs="Times New Roman"/>
          <w:sz w:val="24"/>
          <w:szCs w:val="24"/>
          <w:lang w:val="en-US"/>
        </w:rPr>
        <w:t>need for readability.</w:t>
      </w:r>
    </w:p>
    <w:p w:rsidR="00C30DA6" w:rsidRDefault="00C30DA6">
      <w:pPr>
        <w:pStyle w:val="CommentText"/>
      </w:pPr>
    </w:p>
  </w:comment>
  <w:comment w:id="1" w:author="Dr. Kapil Kumar" w:date="2022-07-04T11:48:00Z" w:initials="DKK">
    <w:p w:rsidR="00C30DA6" w:rsidRDefault="00C30DA6" w:rsidP="00C30DA6">
      <w:pPr>
        <w:spacing w:after="0" w:line="276" w:lineRule="auto"/>
        <w:jc w:val="center"/>
        <w:rPr>
          <w:rFonts w:ascii="Times New Roman" w:hAnsi="Times New Roman" w:cs="Times New Roman"/>
          <w:b/>
          <w:bCs/>
          <w:sz w:val="24"/>
          <w:szCs w:val="24"/>
          <w:lang w:val="en-US"/>
        </w:rPr>
      </w:pPr>
      <w:r>
        <w:rPr>
          <w:rStyle w:val="CommentReference"/>
        </w:rPr>
        <w:annotationRef/>
      </w:r>
    </w:p>
    <w:p w:rsidR="00C30DA6" w:rsidRDefault="00C30DA6" w:rsidP="00C30DA6">
      <w:pPr>
        <w:spacing w:after="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Author should update title like below</w:t>
      </w:r>
    </w:p>
    <w:p w:rsidR="00C30DA6" w:rsidRDefault="00C30DA6" w:rsidP="00C30DA6">
      <w:pPr>
        <w:spacing w:after="0" w:line="276" w:lineRule="auto"/>
        <w:jc w:val="center"/>
        <w:rPr>
          <w:rFonts w:ascii="Times New Roman" w:hAnsi="Times New Roman" w:cs="Times New Roman"/>
          <w:b/>
          <w:bCs/>
          <w:sz w:val="24"/>
          <w:szCs w:val="24"/>
          <w:lang w:val="en-US"/>
        </w:rPr>
      </w:pPr>
    </w:p>
    <w:p w:rsidR="00C30DA6" w:rsidRPr="00C30DA6" w:rsidRDefault="00C30DA6" w:rsidP="00C30DA6">
      <w:pPr>
        <w:spacing w:after="0" w:line="276" w:lineRule="auto"/>
        <w:jc w:val="center"/>
        <w:rPr>
          <w:rFonts w:ascii="Times New Roman" w:hAnsi="Times New Roman" w:cs="Times New Roman"/>
          <w:bCs/>
          <w:sz w:val="24"/>
          <w:szCs w:val="24"/>
          <w:lang w:val="en-US"/>
        </w:rPr>
      </w:pPr>
      <w:r w:rsidRPr="00C30DA6">
        <w:rPr>
          <w:rFonts w:ascii="Times New Roman" w:hAnsi="Times New Roman" w:cs="Times New Roman"/>
          <w:bCs/>
          <w:sz w:val="24"/>
          <w:szCs w:val="24"/>
          <w:lang w:val="en-US"/>
        </w:rPr>
        <w:t xml:space="preserve">Cardiovascular risk and HIV infection in patients aged 50 years and older at the Ahala District Medical Center , </w:t>
      </w:r>
      <w:r w:rsidRPr="00C30DA6">
        <w:rPr>
          <w:rFonts w:ascii="Times New Roman" w:hAnsi="Times New Roman" w:cs="Times New Roman"/>
          <w:bCs/>
          <w:sz w:val="24"/>
          <w:szCs w:val="24"/>
          <w:highlight w:val="yellow"/>
          <w:lang w:val="en-US"/>
        </w:rPr>
        <w:t>Cameroon</w:t>
      </w:r>
    </w:p>
    <w:p w:rsidR="00C30DA6" w:rsidRDefault="00C30DA6">
      <w:pPr>
        <w:pStyle w:val="CommentText"/>
      </w:pPr>
    </w:p>
  </w:comment>
  <w:comment w:id="4" w:author="Dr. Kapil Kumar" w:date="2022-07-04T11:53:00Z" w:initials="DKK">
    <w:p w:rsidR="00C30DA6" w:rsidRDefault="00C30DA6" w:rsidP="00C30DA6">
      <w:pPr>
        <w:pStyle w:val="CommentText"/>
      </w:pPr>
      <w:r>
        <w:rPr>
          <w:rStyle w:val="CommentReference"/>
        </w:rPr>
        <w:annotationRef/>
      </w:r>
      <w:r>
        <w:t>It should be in italic</w:t>
      </w:r>
    </w:p>
    <w:p w:rsidR="00C30DA6" w:rsidRDefault="00C30DA6">
      <w:pPr>
        <w:pStyle w:val="CommentText"/>
      </w:pPr>
    </w:p>
  </w:comment>
  <w:comment w:id="5" w:author="Dr. Kapil Kumar" w:date="2022-07-04T11:53:00Z" w:initials="DKK">
    <w:p w:rsidR="00C30DA6" w:rsidRDefault="00C30DA6">
      <w:pPr>
        <w:pStyle w:val="CommentText"/>
      </w:pPr>
      <w:r>
        <w:rPr>
          <w:rStyle w:val="CommentReference"/>
        </w:rPr>
        <w:annotationRef/>
      </w:r>
      <w:r>
        <w:t>It should be in italic</w:t>
      </w:r>
    </w:p>
  </w:comment>
  <w:comment w:id="3" w:author="Kapil" w:date="2022-07-10T23:22:00Z" w:initials="K">
    <w:p w:rsidR="00B50497" w:rsidRPr="00EE2A57" w:rsidRDefault="00B50497" w:rsidP="00B50497">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B50497" w:rsidRPr="00FF2ACD" w:rsidRDefault="00B50497" w:rsidP="00B50497">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B50497" w:rsidRPr="00FF2ACD" w:rsidRDefault="00B50497" w:rsidP="00B50497">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B50497" w:rsidRPr="00FF2ACD" w:rsidRDefault="00B50497" w:rsidP="00B50497">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B50497" w:rsidRPr="00FF2ACD" w:rsidRDefault="00B50497" w:rsidP="00B50497">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B50497" w:rsidRDefault="00B50497" w:rsidP="00B50497">
      <w:pPr>
        <w:pStyle w:val="CommentText"/>
      </w:pPr>
      <w:r w:rsidRPr="00FF2ACD">
        <w:rPr>
          <w:rFonts w:ascii="Bookman Old Style" w:hAnsi="Bookman Old Style" w:cs="Times New Roman"/>
          <w:b/>
          <w:highlight w:val="yellow"/>
        </w:rPr>
        <w:t>Keywords</w:t>
      </w:r>
    </w:p>
  </w:comment>
  <w:comment w:id="6" w:author="Dr. Kapil Kumar" w:date="2022-07-04T11:55:00Z" w:initials="DKK">
    <w:p w:rsidR="00C30DA6" w:rsidRPr="00C30DA6" w:rsidRDefault="00C30DA6" w:rsidP="00C30DA6">
      <w:pPr>
        <w:rPr>
          <w:rFonts w:ascii="Times New Roman" w:eastAsia="Times New Roman" w:hAnsi="Times New Roman" w:cs="Times New Roman"/>
          <w:sz w:val="24"/>
          <w:szCs w:val="24"/>
          <w:lang w:val="en-US"/>
        </w:rPr>
      </w:pPr>
      <w:r>
        <w:rPr>
          <w:rStyle w:val="CommentReference"/>
        </w:rPr>
        <w:annotationRef/>
      </w:r>
      <w:r w:rsidRPr="00C30DA6">
        <w:rPr>
          <w:rFonts w:ascii="Arial" w:eastAsia="Times New Roman" w:hAnsi="Arial" w:cs="Arial"/>
          <w:color w:val="000000"/>
          <w:sz w:val="24"/>
          <w:lang w:val="en-US"/>
        </w:rPr>
        <w:t>The introduction is quite short, I recommend the authors to extend it</w:t>
      </w:r>
      <w:r w:rsidRPr="00C30DA6">
        <w:rPr>
          <w:rFonts w:ascii="Arial" w:eastAsia="Times New Roman" w:hAnsi="Arial" w:cs="Arial"/>
          <w:color w:val="000000"/>
          <w:sz w:val="24"/>
          <w:szCs w:val="24"/>
          <w:lang w:val="en-US"/>
        </w:rPr>
        <w:br/>
      </w:r>
      <w:r w:rsidRPr="00C30DA6">
        <w:rPr>
          <w:rFonts w:ascii="Arial" w:eastAsia="Times New Roman" w:hAnsi="Arial" w:cs="Arial"/>
          <w:color w:val="000000"/>
          <w:sz w:val="24"/>
          <w:lang w:val="en-US"/>
        </w:rPr>
        <w:t>with appropriate citation to establish the urgency and novelty of the</w:t>
      </w:r>
      <w:r w:rsidRPr="00C30DA6">
        <w:rPr>
          <w:rFonts w:ascii="Arial" w:eastAsia="Times New Roman" w:hAnsi="Arial" w:cs="Arial"/>
          <w:color w:val="000000"/>
          <w:sz w:val="24"/>
          <w:szCs w:val="24"/>
          <w:lang w:val="en-US"/>
        </w:rPr>
        <w:br/>
      </w:r>
      <w:r w:rsidRPr="00C30DA6">
        <w:rPr>
          <w:rFonts w:ascii="Arial" w:eastAsia="Times New Roman" w:hAnsi="Arial" w:cs="Arial"/>
          <w:color w:val="000000"/>
          <w:sz w:val="24"/>
          <w:lang w:val="en-US"/>
        </w:rPr>
        <w:t>work. Why Ahala District? It should be clearly established in the</w:t>
      </w:r>
      <w:r w:rsidRPr="00C30DA6">
        <w:rPr>
          <w:rFonts w:ascii="Arial" w:eastAsia="Times New Roman" w:hAnsi="Arial" w:cs="Arial"/>
          <w:color w:val="000000"/>
          <w:sz w:val="24"/>
          <w:szCs w:val="24"/>
          <w:lang w:val="en-US"/>
        </w:rPr>
        <w:br/>
      </w:r>
      <w:r w:rsidRPr="00C30DA6">
        <w:rPr>
          <w:rFonts w:ascii="Arial" w:eastAsia="Times New Roman" w:hAnsi="Arial" w:cs="Arial"/>
          <w:color w:val="000000"/>
          <w:sz w:val="24"/>
          <w:lang w:val="en-US"/>
        </w:rPr>
        <w:t>introductions.</w:t>
      </w:r>
    </w:p>
    <w:p w:rsidR="00C30DA6" w:rsidRDefault="00C30DA6">
      <w:pPr>
        <w:pStyle w:val="CommentText"/>
      </w:pPr>
    </w:p>
  </w:comment>
  <w:comment w:id="7" w:author="Kapil" w:date="2022-07-10T23:23:00Z" w:initials="K">
    <w:p w:rsidR="00B50497" w:rsidRPr="00302A00" w:rsidRDefault="00B50497" w:rsidP="00B50497">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B50497" w:rsidRDefault="00B50497">
      <w:pPr>
        <w:pStyle w:val="CommentText"/>
      </w:pPr>
    </w:p>
  </w:comment>
  <w:comment w:id="8" w:author="Dr. Kapil Kumar" w:date="2022-07-04T11:57:00Z" w:initials="DKK">
    <w:p w:rsidR="002D1736" w:rsidRDefault="002D1736">
      <w:pPr>
        <w:pStyle w:val="CommentText"/>
      </w:pPr>
      <w:r>
        <w:rPr>
          <w:rStyle w:val="CommentReference"/>
        </w:rPr>
        <w:annotationRef/>
      </w:r>
      <w:r>
        <w:t>Please add this section</w:t>
      </w:r>
    </w:p>
  </w:comment>
  <w:comment w:id="9" w:author="Kapil" w:date="2022-07-10T23:18:00Z" w:initials="K">
    <w:p w:rsidR="00B50497" w:rsidRDefault="00B50497">
      <w:pPr>
        <w:pStyle w:val="CommentText"/>
      </w:pPr>
      <w:r>
        <w:rPr>
          <w:rStyle w:val="CommentReference"/>
        </w:rPr>
        <w:annotationRef/>
      </w:r>
      <w:r>
        <w:t>this study can not be only descriptive because you use the P value</w:t>
      </w:r>
    </w:p>
  </w:comment>
  <w:comment w:id="10" w:author="Dr. Kapil Kumar" w:date="2022-07-04T11:56:00Z" w:initials="DKK">
    <w:p w:rsidR="002D1736" w:rsidRPr="002D1736" w:rsidRDefault="002D1736" w:rsidP="002D1736">
      <w:pPr>
        <w:rPr>
          <w:rFonts w:ascii="Times New Roman" w:eastAsia="Times New Roman" w:hAnsi="Times New Roman" w:cs="Times New Roman"/>
          <w:sz w:val="24"/>
          <w:szCs w:val="24"/>
          <w:lang w:val="en-US"/>
        </w:rPr>
      </w:pPr>
      <w:r>
        <w:rPr>
          <w:rStyle w:val="CommentReference"/>
        </w:rPr>
        <w:annotationRef/>
      </w:r>
      <w:r w:rsidRPr="002D1736">
        <w:rPr>
          <w:rFonts w:ascii="Arial" w:eastAsia="Times New Roman" w:hAnsi="Arial" w:cs="Arial"/>
          <w:color w:val="000000"/>
          <w:sz w:val="24"/>
          <w:lang w:val="en-US"/>
        </w:rPr>
        <w:t>Though the methodology is well established, it will be appropriate</w:t>
      </w:r>
      <w:r w:rsidRPr="002D1736">
        <w:rPr>
          <w:rFonts w:ascii="Arial" w:eastAsia="Times New Roman" w:hAnsi="Arial" w:cs="Arial"/>
          <w:color w:val="000000"/>
          <w:sz w:val="24"/>
          <w:szCs w:val="24"/>
          <w:lang w:val="en-US"/>
        </w:rPr>
        <w:br/>
      </w:r>
      <w:r w:rsidRPr="002D1736">
        <w:rPr>
          <w:rFonts w:ascii="Arial" w:eastAsia="Times New Roman" w:hAnsi="Arial" w:cs="Arial"/>
          <w:color w:val="000000"/>
          <w:sz w:val="24"/>
          <w:lang w:val="en-US"/>
        </w:rPr>
        <w:t>for the authors to include some basic statistical formulas especially</w:t>
      </w:r>
      <w:r w:rsidRPr="002D1736">
        <w:rPr>
          <w:rFonts w:ascii="Arial" w:eastAsia="Times New Roman" w:hAnsi="Arial" w:cs="Arial"/>
          <w:color w:val="000000"/>
          <w:sz w:val="24"/>
          <w:szCs w:val="24"/>
          <w:lang w:val="en-US"/>
        </w:rPr>
        <w:br/>
      </w:r>
      <w:r w:rsidRPr="002D1736">
        <w:rPr>
          <w:rFonts w:ascii="Arial" w:eastAsia="Times New Roman" w:hAnsi="Arial" w:cs="Arial"/>
          <w:color w:val="000000"/>
          <w:sz w:val="24"/>
          <w:lang w:val="en-US"/>
        </w:rPr>
        <w:t>the sample population size, validity test, e.t.c.</w:t>
      </w:r>
    </w:p>
    <w:p w:rsidR="002D1736" w:rsidRDefault="002D1736">
      <w:pPr>
        <w:pStyle w:val="CommentText"/>
      </w:pPr>
    </w:p>
  </w:comment>
  <w:comment w:id="11" w:author="Kapil" w:date="2022-07-10T23:18:00Z" w:initials="K">
    <w:p w:rsidR="00B50497" w:rsidRDefault="00B50497" w:rsidP="00B50497">
      <w:pPr>
        <w:pStyle w:val="CommentText"/>
      </w:pPr>
      <w:r>
        <w:rPr>
          <w:rStyle w:val="CommentReference"/>
        </w:rPr>
        <w:annotationRef/>
      </w:r>
      <w:r>
        <w:t>more about inclusion and exclusion criteria</w:t>
      </w:r>
    </w:p>
    <w:p w:rsidR="00B50497" w:rsidRDefault="00B50497">
      <w:pPr>
        <w:pStyle w:val="CommentText"/>
      </w:pPr>
    </w:p>
  </w:comment>
  <w:comment w:id="12" w:author="Kapil" w:date="2022-07-10T23:19:00Z" w:initials="K">
    <w:p w:rsidR="00B50497" w:rsidRDefault="00B50497" w:rsidP="00B50497">
      <w:pPr>
        <w:pStyle w:val="CommentText"/>
      </w:pPr>
      <w:r>
        <w:rPr>
          <w:rStyle w:val="CommentReference"/>
        </w:rPr>
        <w:annotationRef/>
      </w:r>
      <w:r>
        <w:t>what about the P value?</w:t>
      </w:r>
    </w:p>
    <w:p w:rsidR="00B50497" w:rsidRDefault="00B50497">
      <w:pPr>
        <w:pStyle w:val="CommentText"/>
      </w:pPr>
    </w:p>
  </w:comment>
  <w:comment w:id="13" w:author="Dr. Kapil Kumar" w:date="2022-07-04T11:58:00Z" w:initials="DKK">
    <w:p w:rsidR="002D1736" w:rsidRPr="002D1736" w:rsidRDefault="002D1736" w:rsidP="002D1736">
      <w:pPr>
        <w:rPr>
          <w:rFonts w:ascii="Times New Roman" w:eastAsia="Times New Roman" w:hAnsi="Times New Roman" w:cs="Times New Roman"/>
          <w:sz w:val="24"/>
          <w:szCs w:val="24"/>
          <w:lang w:val="en-US"/>
        </w:rPr>
      </w:pPr>
      <w:r>
        <w:rPr>
          <w:rStyle w:val="CommentReference"/>
        </w:rPr>
        <w:annotationRef/>
      </w:r>
      <w:r w:rsidRPr="002D1736">
        <w:rPr>
          <w:rFonts w:ascii="Arial" w:eastAsia="Times New Roman" w:hAnsi="Arial" w:cs="Arial"/>
          <w:b/>
          <w:bCs/>
          <w:color w:val="000000"/>
          <w:sz w:val="24"/>
          <w:lang w:val="en-US"/>
        </w:rPr>
        <w:t>The result are well presented, though I suggest the authors to</w:t>
      </w:r>
      <w:r w:rsidRPr="002D1736">
        <w:rPr>
          <w:rFonts w:ascii="Arial" w:eastAsia="Times New Roman" w:hAnsi="Arial" w:cs="Arial"/>
          <w:b/>
          <w:bCs/>
          <w:color w:val="000000"/>
          <w:sz w:val="24"/>
          <w:szCs w:val="24"/>
          <w:lang w:val="en-US"/>
        </w:rPr>
        <w:br/>
      </w:r>
      <w:r w:rsidRPr="002D1736">
        <w:rPr>
          <w:rFonts w:ascii="Arial" w:eastAsia="Times New Roman" w:hAnsi="Arial" w:cs="Arial"/>
          <w:color w:val="000000"/>
          <w:sz w:val="24"/>
          <w:lang w:val="en-US"/>
        </w:rPr>
        <w:t>Include the sum total for each case and SDv to my option it will the</w:t>
      </w:r>
      <w:r w:rsidRPr="002D1736">
        <w:rPr>
          <w:rFonts w:ascii="Arial" w:eastAsia="Times New Roman" w:hAnsi="Arial" w:cs="Arial"/>
          <w:color w:val="000000"/>
          <w:sz w:val="24"/>
          <w:szCs w:val="24"/>
          <w:lang w:val="en-US"/>
        </w:rPr>
        <w:br/>
      </w:r>
      <w:r w:rsidRPr="002D1736">
        <w:rPr>
          <w:rFonts w:ascii="Arial" w:eastAsia="Times New Roman" w:hAnsi="Arial" w:cs="Arial"/>
          <w:color w:val="000000"/>
          <w:sz w:val="24"/>
          <w:lang w:val="en-US"/>
        </w:rPr>
        <w:t>summary each test case, please look at example in Table 1</w:t>
      </w:r>
    </w:p>
    <w:p w:rsidR="002D1736" w:rsidRDefault="002D1736">
      <w:pPr>
        <w:pStyle w:val="CommentText"/>
      </w:pPr>
    </w:p>
  </w:comment>
  <w:comment w:id="14" w:author="Kapil" w:date="2022-07-10T23:24:00Z" w:initials="K">
    <w:p w:rsidR="00B50497" w:rsidRDefault="00B50497" w:rsidP="00B5049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50497" w:rsidRDefault="00B50497">
      <w:pPr>
        <w:pStyle w:val="CommentText"/>
      </w:pPr>
    </w:p>
  </w:comment>
  <w:comment w:id="15" w:author="Dr. Kapil Kumar" w:date="2022-07-04T11:54:00Z" w:initials="DKK">
    <w:p w:rsidR="00C30DA6" w:rsidRPr="00F161E2" w:rsidRDefault="00C30DA6" w:rsidP="00C30DA6">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curve for this Figure, right now it is in image/jpg format.</w:t>
      </w:r>
    </w:p>
    <w:p w:rsidR="00C30DA6" w:rsidRDefault="00C30DA6">
      <w:pPr>
        <w:pStyle w:val="CommentText"/>
      </w:pPr>
    </w:p>
  </w:comment>
  <w:comment w:id="16" w:author="Kapil" w:date="2022-07-10T23:23:00Z" w:initials="K">
    <w:p w:rsidR="00B50497" w:rsidRDefault="00B50497">
      <w:pPr>
        <w:pStyle w:val="CommentText"/>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comment>
  <w:comment w:id="17" w:author="Dr. Kapil Kumar" w:date="2022-07-04T11:54:00Z" w:initials="DKK">
    <w:p w:rsidR="00C30DA6" w:rsidRPr="00F161E2" w:rsidRDefault="00C30DA6" w:rsidP="00C30DA6">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curve for this Figure, right now it is in image/jpg format.</w:t>
      </w:r>
    </w:p>
    <w:p w:rsidR="00C30DA6" w:rsidRDefault="00C30DA6">
      <w:pPr>
        <w:pStyle w:val="CommentText"/>
      </w:pPr>
    </w:p>
  </w:comment>
  <w:comment w:id="18" w:author="Kapil" w:date="2022-07-10T23:24:00Z" w:initials="K">
    <w:p w:rsidR="00B50497" w:rsidRDefault="00B50497" w:rsidP="00B50497">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B50497" w:rsidRDefault="00B50497">
      <w:pPr>
        <w:pStyle w:val="CommentText"/>
      </w:pPr>
    </w:p>
  </w:comment>
  <w:comment w:id="19" w:author="Dr. Kapil Kumar" w:date="2022-07-04T12:01:00Z" w:initials="DKK">
    <w:p w:rsidR="00626C2C" w:rsidRPr="00626C2C" w:rsidRDefault="00626C2C" w:rsidP="00626C2C">
      <w:pPr>
        <w:rPr>
          <w:rFonts w:ascii="Times New Roman" w:eastAsia="Times New Roman" w:hAnsi="Times New Roman" w:cs="Times New Roman"/>
          <w:sz w:val="24"/>
          <w:szCs w:val="24"/>
          <w:lang w:val="en-US"/>
        </w:rPr>
      </w:pPr>
      <w:r>
        <w:rPr>
          <w:rStyle w:val="CommentReference"/>
        </w:rPr>
        <w:annotationRef/>
      </w:r>
      <w:r w:rsidRPr="00626C2C">
        <w:rPr>
          <w:rFonts w:ascii="Arial" w:eastAsia="Times New Roman" w:hAnsi="Arial" w:cs="Arial"/>
          <w:color w:val="000000"/>
          <w:sz w:val="24"/>
          <w:lang w:val="en-US"/>
        </w:rPr>
        <w:t>The discussion is too short, I recommend the authors to extend it</w:t>
      </w:r>
      <w:r w:rsidRPr="00626C2C">
        <w:rPr>
          <w:rFonts w:ascii="Arial" w:eastAsia="Times New Roman" w:hAnsi="Arial" w:cs="Arial"/>
          <w:color w:val="000000"/>
          <w:sz w:val="24"/>
          <w:szCs w:val="24"/>
          <w:lang w:val="en-US"/>
        </w:rPr>
        <w:br/>
      </w:r>
      <w:r w:rsidRPr="00626C2C">
        <w:rPr>
          <w:rFonts w:ascii="Arial" w:eastAsia="Times New Roman" w:hAnsi="Arial" w:cs="Arial"/>
          <w:color w:val="000000"/>
          <w:sz w:val="24"/>
          <w:lang w:val="en-US"/>
        </w:rPr>
        <w:t>and add appropriate updated references.</w:t>
      </w:r>
    </w:p>
    <w:p w:rsidR="00626C2C" w:rsidRDefault="00626C2C">
      <w:pPr>
        <w:pStyle w:val="CommentText"/>
      </w:pPr>
    </w:p>
  </w:comment>
  <w:comment w:id="21" w:author="Dr. Kapil Kumar" w:date="2022-07-07T12:39:00Z" w:initials="DKK">
    <w:p w:rsidR="00E3139C" w:rsidRDefault="00E3139C">
      <w:pPr>
        <w:pStyle w:val="CommentText"/>
      </w:pPr>
      <w:r>
        <w:rPr>
          <w:rStyle w:val="CommentReference"/>
        </w:rPr>
        <w:annotationRef/>
      </w:r>
      <w:r w:rsidRPr="004E67C9">
        <w:rPr>
          <w:rFonts w:ascii="Times New Roman" w:hAnsi="Times New Roman"/>
          <w:bCs/>
          <w:i/>
          <w:iCs/>
          <w:lang w:val="en-US"/>
        </w:rPr>
        <w:t>et al</w:t>
      </w:r>
      <w:r>
        <w:rPr>
          <w:rFonts w:ascii="Times New Roman" w:hAnsi="Times New Roman"/>
          <w:bCs/>
          <w:iCs/>
          <w:lang w:val="en-US"/>
        </w:rPr>
        <w:t>.,</w:t>
      </w:r>
    </w:p>
  </w:comment>
  <w:comment w:id="22" w:author="Dr. Kapil Kumar" w:date="2022-07-07T12:40:00Z" w:initials="DKK">
    <w:p w:rsidR="00E3139C" w:rsidRDefault="00E3139C">
      <w:pPr>
        <w:pStyle w:val="CommentText"/>
      </w:pPr>
      <w:r>
        <w:rPr>
          <w:rStyle w:val="CommentReference"/>
        </w:rPr>
        <w:annotationRef/>
      </w:r>
      <w:r w:rsidRPr="004E67C9">
        <w:rPr>
          <w:rFonts w:ascii="Times New Roman" w:hAnsi="Times New Roman"/>
          <w:bCs/>
          <w:i/>
          <w:iCs/>
          <w:lang w:val="en-US"/>
        </w:rPr>
        <w:t>et al</w:t>
      </w:r>
      <w:r>
        <w:rPr>
          <w:rFonts w:ascii="Times New Roman" w:hAnsi="Times New Roman"/>
          <w:bCs/>
          <w:iCs/>
          <w:lang w:val="en-US"/>
        </w:rPr>
        <w:t>.,</w:t>
      </w:r>
    </w:p>
  </w:comment>
  <w:comment w:id="23" w:author="Kapil" w:date="2022-07-10T23:25:00Z" w:initials="K">
    <w:p w:rsidR="00B50497" w:rsidRDefault="00B50497">
      <w:pPr>
        <w:pStyle w:val="CommentText"/>
      </w:pPr>
      <w:r>
        <w:rPr>
          <w:rStyle w:val="CommentReference"/>
        </w:rPr>
        <w:annotationRef/>
      </w:r>
      <w:r>
        <w:t>current</w:t>
      </w:r>
    </w:p>
    <w:p w:rsidR="00B50497" w:rsidRDefault="00B50497">
      <w:pPr>
        <w:pStyle w:val="CommentText"/>
      </w:pPr>
      <w:r w:rsidRPr="00712EAB">
        <w:rPr>
          <w:rFonts w:ascii="Bookman Old Style" w:hAnsi="Bookman Old Style"/>
          <w:sz w:val="22"/>
          <w:szCs w:val="22"/>
          <w:lang w:val="en-US"/>
        </w:rPr>
        <w:t>Avoid using personal pronouns in the text.</w:t>
      </w:r>
    </w:p>
  </w:comment>
  <w:comment w:id="20" w:author="Kapil" w:date="2022-07-10T23:24:00Z" w:initials="K">
    <w:p w:rsidR="00B50497" w:rsidRDefault="00B50497" w:rsidP="00B5049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B50497" w:rsidRDefault="00B50497">
      <w:pPr>
        <w:pStyle w:val="CommentText"/>
      </w:pPr>
    </w:p>
  </w:comment>
  <w:comment w:id="24" w:author="Dr. Kapil Kumar" w:date="2022-07-07T12:39:00Z" w:initials="DKK">
    <w:p w:rsidR="00E3139C" w:rsidRDefault="00E3139C">
      <w:pPr>
        <w:pStyle w:val="CommentText"/>
      </w:pPr>
      <w:r>
        <w:rPr>
          <w:rStyle w:val="CommentReference"/>
        </w:rPr>
        <w:annotationRef/>
      </w:r>
      <w:r w:rsidRPr="004E67C9">
        <w:rPr>
          <w:rFonts w:ascii="Times New Roman" w:hAnsi="Times New Roman"/>
          <w:bCs/>
          <w:i/>
          <w:iCs/>
          <w:lang w:val="en-US"/>
        </w:rPr>
        <w:t>et al</w:t>
      </w:r>
      <w:r>
        <w:rPr>
          <w:rFonts w:ascii="Times New Roman" w:hAnsi="Times New Roman"/>
          <w:bCs/>
          <w:iCs/>
          <w:lang w:val="en-US"/>
        </w:rPr>
        <w:t>.,</w:t>
      </w:r>
    </w:p>
  </w:comment>
  <w:comment w:id="26" w:author="Dr. Kapil Kumar" w:date="2022-07-07T12:39:00Z" w:initials="DKK">
    <w:p w:rsidR="00E3139C" w:rsidRDefault="00E3139C">
      <w:pPr>
        <w:pStyle w:val="CommentText"/>
      </w:pPr>
      <w:r>
        <w:rPr>
          <w:rStyle w:val="CommentReference"/>
        </w:rPr>
        <w:annotationRef/>
      </w:r>
      <w:r w:rsidRPr="004E67C9">
        <w:rPr>
          <w:rFonts w:ascii="Times New Roman" w:hAnsi="Times New Roman"/>
          <w:bCs/>
          <w:i/>
          <w:iCs/>
          <w:lang w:val="en-US"/>
        </w:rPr>
        <w:t>et al</w:t>
      </w:r>
      <w:r>
        <w:rPr>
          <w:rFonts w:ascii="Times New Roman" w:hAnsi="Times New Roman"/>
          <w:bCs/>
          <w:iCs/>
          <w:lang w:val="en-US"/>
        </w:rPr>
        <w:t>.,</w:t>
      </w:r>
    </w:p>
  </w:comment>
  <w:comment w:id="27" w:author="Dr. Kapil Kumar" w:date="2022-07-07T12:39:00Z" w:initials="DKK">
    <w:p w:rsidR="00E3139C" w:rsidRDefault="00E3139C">
      <w:pPr>
        <w:pStyle w:val="CommentText"/>
      </w:pPr>
      <w:r>
        <w:rPr>
          <w:rStyle w:val="CommentReference"/>
        </w:rPr>
        <w:annotationRef/>
      </w:r>
      <w:r w:rsidRPr="004E67C9">
        <w:rPr>
          <w:rFonts w:ascii="Times New Roman" w:hAnsi="Times New Roman"/>
          <w:bCs/>
          <w:i/>
          <w:iCs/>
          <w:lang w:val="en-US"/>
        </w:rPr>
        <w:t>et al</w:t>
      </w:r>
      <w:r>
        <w:rPr>
          <w:rFonts w:ascii="Times New Roman" w:hAnsi="Times New Roman"/>
          <w:bCs/>
          <w:iCs/>
          <w:lang w:val="en-US"/>
        </w:rPr>
        <w:t>.,</w:t>
      </w:r>
    </w:p>
  </w:comment>
  <w:comment w:id="28" w:author="Dr. Kapil Kumar" w:date="2022-07-07T12:39:00Z" w:initials="DKK">
    <w:p w:rsidR="00E3139C" w:rsidRDefault="00E3139C">
      <w:pPr>
        <w:pStyle w:val="CommentText"/>
      </w:pPr>
      <w:r>
        <w:rPr>
          <w:rStyle w:val="CommentReference"/>
        </w:rPr>
        <w:annotationRef/>
      </w:r>
      <w:r w:rsidRPr="004E67C9">
        <w:rPr>
          <w:rFonts w:ascii="Times New Roman" w:hAnsi="Times New Roman"/>
          <w:bCs/>
          <w:i/>
          <w:iCs/>
          <w:lang w:val="en-US"/>
        </w:rPr>
        <w:t>et al</w:t>
      </w:r>
      <w:r>
        <w:rPr>
          <w:rFonts w:ascii="Times New Roman" w:hAnsi="Times New Roman"/>
          <w:bCs/>
          <w:iCs/>
          <w:lang w:val="en-US"/>
        </w:rPr>
        <w:t>.,</w:t>
      </w:r>
    </w:p>
  </w:comment>
  <w:comment w:id="25" w:author="Kapil" w:date="2022-07-10T23:24:00Z" w:initials="K">
    <w:p w:rsidR="00B50497" w:rsidRDefault="00B50497" w:rsidP="00B5049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B50497" w:rsidRDefault="00B50497">
      <w:pPr>
        <w:pStyle w:val="CommentText"/>
      </w:pPr>
    </w:p>
  </w:comment>
  <w:comment w:id="29" w:author="Kapil" w:date="2022-07-04T11:59:00Z" w:initials="K">
    <w:p w:rsidR="003E7301" w:rsidRDefault="003E7301" w:rsidP="003E7301">
      <w:pPr>
        <w:pStyle w:val="CommentText"/>
      </w:pPr>
      <w:r>
        <w:rPr>
          <w:rStyle w:val="CommentReference"/>
        </w:rPr>
        <w:annotationRef/>
      </w:r>
      <w:r w:rsidRPr="008E2CB3">
        <w:rPr>
          <w:rFonts w:ascii="Bookman Old Style" w:hAnsi="Bookman Old Style" w:cs="Times New Roman"/>
        </w:rPr>
        <w:t>Please add this section</w:t>
      </w:r>
    </w:p>
  </w:comment>
  <w:comment w:id="30" w:author="Kapil" w:date="2022-07-10T23:25:00Z" w:initials="K">
    <w:p w:rsidR="00B50497" w:rsidRDefault="00B50497" w:rsidP="00B50497">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B50497" w:rsidRDefault="00B50497">
      <w:pPr>
        <w:pStyle w:val="CommentText"/>
      </w:pPr>
    </w:p>
  </w:comment>
  <w:comment w:id="31" w:author="Kapil" w:date="2022-07-04T12:00:00Z" w:initials="K">
    <w:p w:rsidR="003E7301" w:rsidRDefault="003E7301" w:rsidP="003E7301">
      <w:pPr>
        <w:pStyle w:val="CommentText"/>
      </w:pPr>
      <w:r>
        <w:rPr>
          <w:rStyle w:val="CommentReference"/>
        </w:rPr>
        <w:annotationRef/>
      </w:r>
      <w:r w:rsidRPr="008E2CB3">
        <w:rPr>
          <w:rFonts w:ascii="Bookman Old Style" w:hAnsi="Bookman Old Style" w:cs="Times New Roman"/>
        </w:rPr>
        <w:t>Please add this section</w:t>
      </w:r>
    </w:p>
  </w:comment>
  <w:comment w:id="32" w:author="Dr. Kapil Kumar" w:date="2022-07-04T12:01:00Z" w:initials="DKK">
    <w:p w:rsidR="003E7301" w:rsidRPr="006212BC" w:rsidRDefault="003E7301" w:rsidP="003E730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3E7301" w:rsidRDefault="003E7301" w:rsidP="003E7301">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3E7301" w:rsidRDefault="003E7301">
      <w:pPr>
        <w:pStyle w:val="CommentText"/>
      </w:pPr>
    </w:p>
  </w:comment>
  <w:comment w:id="33" w:author="Kapil" w:date="2022-07-10T23:25:00Z" w:initials="K">
    <w:p w:rsidR="00B50497" w:rsidRDefault="00B50497">
      <w:pPr>
        <w:pStyle w:val="CommentText"/>
      </w:pPr>
      <w:r>
        <w:rPr>
          <w:rStyle w:val="CommentReference"/>
        </w:rPr>
        <w:annotationRef/>
      </w:r>
      <w:r>
        <w:t>Should be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590" w:rsidRDefault="00D05590" w:rsidP="00E22235">
      <w:pPr>
        <w:spacing w:after="0" w:line="240" w:lineRule="auto"/>
      </w:pPr>
      <w:r>
        <w:separator/>
      </w:r>
    </w:p>
  </w:endnote>
  <w:endnote w:type="continuationSeparator" w:id="1">
    <w:p w:rsidR="00D05590" w:rsidRDefault="00D05590" w:rsidP="00E22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A6" w:rsidRDefault="00C30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A6" w:rsidRDefault="00C30D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A6" w:rsidRDefault="00C30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590" w:rsidRDefault="00D05590" w:rsidP="00E22235">
      <w:pPr>
        <w:spacing w:after="0" w:line="240" w:lineRule="auto"/>
      </w:pPr>
      <w:r>
        <w:separator/>
      </w:r>
    </w:p>
  </w:footnote>
  <w:footnote w:type="continuationSeparator" w:id="1">
    <w:p w:rsidR="00D05590" w:rsidRDefault="00D05590" w:rsidP="00E22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A6" w:rsidRDefault="00AA49E8">
    <w:pPr>
      <w:pStyle w:val="Header"/>
    </w:pPr>
    <w:r w:rsidRPr="00AA49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4922"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A6" w:rsidRDefault="00AA49E8">
    <w:pPr>
      <w:pStyle w:val="Header"/>
    </w:pPr>
    <w:r w:rsidRPr="00AA49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4923"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A6" w:rsidRDefault="00AA49E8">
    <w:pPr>
      <w:pStyle w:val="Header"/>
    </w:pPr>
    <w:r w:rsidRPr="00AA49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4921"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92"/>
    <w:multiLevelType w:val="hybridMultilevel"/>
    <w:tmpl w:val="C854B11C"/>
    <w:lvl w:ilvl="0" w:tplc="7898CB0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45347"/>
    <w:multiLevelType w:val="hybridMultilevel"/>
    <w:tmpl w:val="48F69DA6"/>
    <w:lvl w:ilvl="0" w:tplc="6B5AD0CC">
      <w:start w:val="1"/>
      <w:numFmt w:val="decimal"/>
      <w:lvlText w:val="%1."/>
      <w:lvlJc w:val="left"/>
      <w:pPr>
        <w:ind w:left="360" w:hanging="360"/>
      </w:pPr>
      <w:rPr>
        <w:b/>
        <w:bCs/>
      </w:rPr>
    </w:lvl>
    <w:lvl w:ilvl="1" w:tplc="2C0C0019">
      <w:start w:val="1"/>
      <w:numFmt w:val="lowerLetter"/>
      <w:lvlText w:val="%2."/>
      <w:lvlJc w:val="left"/>
      <w:pPr>
        <w:ind w:left="1080" w:hanging="360"/>
      </w:pPr>
    </w:lvl>
    <w:lvl w:ilvl="2" w:tplc="2C0C001B">
      <w:start w:val="1"/>
      <w:numFmt w:val="lowerRoman"/>
      <w:lvlText w:val="%3."/>
      <w:lvlJc w:val="right"/>
      <w:pPr>
        <w:ind w:left="1800" w:hanging="180"/>
      </w:pPr>
    </w:lvl>
    <w:lvl w:ilvl="3" w:tplc="2C0C000F">
      <w:start w:val="1"/>
      <w:numFmt w:val="decimal"/>
      <w:lvlText w:val="%4."/>
      <w:lvlJc w:val="left"/>
      <w:pPr>
        <w:ind w:left="2520" w:hanging="360"/>
      </w:pPr>
    </w:lvl>
    <w:lvl w:ilvl="4" w:tplc="2C0C0019">
      <w:start w:val="1"/>
      <w:numFmt w:val="lowerLetter"/>
      <w:lvlText w:val="%5."/>
      <w:lvlJc w:val="left"/>
      <w:pPr>
        <w:ind w:left="3240" w:hanging="360"/>
      </w:pPr>
    </w:lvl>
    <w:lvl w:ilvl="5" w:tplc="2C0C001B">
      <w:start w:val="1"/>
      <w:numFmt w:val="lowerRoman"/>
      <w:lvlText w:val="%6."/>
      <w:lvlJc w:val="right"/>
      <w:pPr>
        <w:ind w:left="3960" w:hanging="180"/>
      </w:pPr>
    </w:lvl>
    <w:lvl w:ilvl="6" w:tplc="2C0C000F">
      <w:start w:val="1"/>
      <w:numFmt w:val="decimal"/>
      <w:lvlText w:val="%7."/>
      <w:lvlJc w:val="left"/>
      <w:pPr>
        <w:ind w:left="4680" w:hanging="360"/>
      </w:pPr>
    </w:lvl>
    <w:lvl w:ilvl="7" w:tplc="2C0C0019">
      <w:start w:val="1"/>
      <w:numFmt w:val="lowerLetter"/>
      <w:lvlText w:val="%8."/>
      <w:lvlJc w:val="left"/>
      <w:pPr>
        <w:ind w:left="5400" w:hanging="360"/>
      </w:pPr>
    </w:lvl>
    <w:lvl w:ilvl="8" w:tplc="2C0C001B">
      <w:start w:val="1"/>
      <w:numFmt w:val="lowerRoman"/>
      <w:lvlText w:val="%9."/>
      <w:lvlJc w:val="right"/>
      <w:pPr>
        <w:ind w:left="6120" w:hanging="180"/>
      </w:pPr>
    </w:lvl>
  </w:abstractNum>
  <w:abstractNum w:abstractNumId="2">
    <w:nsid w:val="20EA7AB5"/>
    <w:multiLevelType w:val="hybridMultilevel"/>
    <w:tmpl w:val="39608468"/>
    <w:lvl w:ilvl="0" w:tplc="A5DED044">
      <w:start w:val="1"/>
      <w:numFmt w:val="decimal"/>
      <w:lvlText w:val="%1."/>
      <w:lvlJc w:val="left"/>
      <w:pPr>
        <w:ind w:left="720" w:hanging="360"/>
      </w:pPr>
      <w:rPr>
        <w:rFonts w:hint="default"/>
        <w:b/>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
    <w:nsid w:val="515A21F6"/>
    <w:multiLevelType w:val="hybridMultilevel"/>
    <w:tmpl w:val="0A5A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A3331"/>
    <w:multiLevelType w:val="hybridMultilevel"/>
    <w:tmpl w:val="1F60169A"/>
    <w:lvl w:ilvl="0" w:tplc="AEC09614">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
    <w:nsid w:val="673B081B"/>
    <w:multiLevelType w:val="hybridMultilevel"/>
    <w:tmpl w:val="A78E9608"/>
    <w:lvl w:ilvl="0" w:tplc="2C0C000F">
      <w:start w:val="1"/>
      <w:numFmt w:val="decimal"/>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6">
    <w:nsid w:val="7BC16DA4"/>
    <w:multiLevelType w:val="hybridMultilevel"/>
    <w:tmpl w:val="57F02610"/>
    <w:lvl w:ilvl="0" w:tplc="84542BC6">
      <w:start w:val="1"/>
      <w:numFmt w:val="decimal"/>
      <w:lvlText w:val="%1."/>
      <w:lvlJc w:val="left"/>
      <w:pPr>
        <w:ind w:left="360" w:hanging="360"/>
      </w:pPr>
      <w:rPr>
        <w:b/>
        <w:bCs/>
      </w:rPr>
    </w:lvl>
    <w:lvl w:ilvl="1" w:tplc="2C0C0019">
      <w:start w:val="1"/>
      <w:numFmt w:val="lowerLetter"/>
      <w:lvlText w:val="%2."/>
      <w:lvlJc w:val="left"/>
      <w:pPr>
        <w:ind w:left="1080" w:hanging="360"/>
      </w:pPr>
    </w:lvl>
    <w:lvl w:ilvl="2" w:tplc="2C0C001B">
      <w:start w:val="1"/>
      <w:numFmt w:val="lowerRoman"/>
      <w:lvlText w:val="%3."/>
      <w:lvlJc w:val="right"/>
      <w:pPr>
        <w:ind w:left="1800" w:hanging="180"/>
      </w:pPr>
    </w:lvl>
    <w:lvl w:ilvl="3" w:tplc="2C0C000F">
      <w:start w:val="1"/>
      <w:numFmt w:val="decimal"/>
      <w:lvlText w:val="%4."/>
      <w:lvlJc w:val="left"/>
      <w:pPr>
        <w:ind w:left="2520" w:hanging="360"/>
      </w:pPr>
    </w:lvl>
    <w:lvl w:ilvl="4" w:tplc="2C0C0019">
      <w:start w:val="1"/>
      <w:numFmt w:val="lowerLetter"/>
      <w:lvlText w:val="%5."/>
      <w:lvlJc w:val="left"/>
      <w:pPr>
        <w:ind w:left="3240" w:hanging="360"/>
      </w:pPr>
    </w:lvl>
    <w:lvl w:ilvl="5" w:tplc="2C0C001B">
      <w:start w:val="1"/>
      <w:numFmt w:val="lowerRoman"/>
      <w:lvlText w:val="%6."/>
      <w:lvlJc w:val="right"/>
      <w:pPr>
        <w:ind w:left="3960" w:hanging="180"/>
      </w:pPr>
    </w:lvl>
    <w:lvl w:ilvl="6" w:tplc="2C0C000F">
      <w:start w:val="1"/>
      <w:numFmt w:val="decimal"/>
      <w:lvlText w:val="%7."/>
      <w:lvlJc w:val="left"/>
      <w:pPr>
        <w:ind w:left="4680" w:hanging="360"/>
      </w:pPr>
    </w:lvl>
    <w:lvl w:ilvl="7" w:tplc="2C0C0019">
      <w:start w:val="1"/>
      <w:numFmt w:val="lowerLetter"/>
      <w:lvlText w:val="%8."/>
      <w:lvlJc w:val="left"/>
      <w:pPr>
        <w:ind w:left="5400" w:hanging="360"/>
      </w:pPr>
    </w:lvl>
    <w:lvl w:ilvl="8" w:tplc="2C0C001B">
      <w:start w:val="1"/>
      <w:numFmt w:val="lowerRoman"/>
      <w:lvlText w:val="%9."/>
      <w:lvlJc w:val="right"/>
      <w:pPr>
        <w:ind w:left="612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C53375"/>
    <w:rsid w:val="00030500"/>
    <w:rsid w:val="00064140"/>
    <w:rsid w:val="00117011"/>
    <w:rsid w:val="001F27D6"/>
    <w:rsid w:val="001F3389"/>
    <w:rsid w:val="002D1736"/>
    <w:rsid w:val="00336102"/>
    <w:rsid w:val="00387E19"/>
    <w:rsid w:val="003D1217"/>
    <w:rsid w:val="003E7301"/>
    <w:rsid w:val="003F3AD2"/>
    <w:rsid w:val="004116A1"/>
    <w:rsid w:val="005B1AF7"/>
    <w:rsid w:val="00626C2C"/>
    <w:rsid w:val="00704276"/>
    <w:rsid w:val="007154A1"/>
    <w:rsid w:val="007B561E"/>
    <w:rsid w:val="008152FB"/>
    <w:rsid w:val="008244D6"/>
    <w:rsid w:val="008727B6"/>
    <w:rsid w:val="00932FF6"/>
    <w:rsid w:val="009529F7"/>
    <w:rsid w:val="009E5D80"/>
    <w:rsid w:val="00AA49E8"/>
    <w:rsid w:val="00B2478D"/>
    <w:rsid w:val="00B32A8F"/>
    <w:rsid w:val="00B50497"/>
    <w:rsid w:val="00BA6C1E"/>
    <w:rsid w:val="00BD79A9"/>
    <w:rsid w:val="00C30DA6"/>
    <w:rsid w:val="00C332CB"/>
    <w:rsid w:val="00C53375"/>
    <w:rsid w:val="00D05590"/>
    <w:rsid w:val="00E22235"/>
    <w:rsid w:val="00E31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53375"/>
    <w:rPr>
      <w:color w:val="0563C1" w:themeColor="hyperlink"/>
      <w:u w:val="single"/>
    </w:rPr>
  </w:style>
  <w:style w:type="character" w:styleId="FollowedHyperlink">
    <w:name w:val="FollowedHyperlink"/>
    <w:basedOn w:val="DefaultParagraphFont"/>
    <w:uiPriority w:val="99"/>
    <w:semiHidden/>
    <w:unhideWhenUsed/>
    <w:rsid w:val="00C53375"/>
    <w:rPr>
      <w:color w:val="954F72" w:themeColor="followedHyperlink"/>
      <w:u w:val="single"/>
    </w:rPr>
  </w:style>
  <w:style w:type="paragraph" w:customStyle="1" w:styleId="msonormal0">
    <w:name w:val="msonormal"/>
    <w:basedOn w:val="Normal"/>
    <w:rsid w:val="00C53375"/>
    <w:pPr>
      <w:spacing w:before="100" w:beforeAutospacing="1" w:after="100" w:afterAutospacing="1" w:line="240" w:lineRule="auto"/>
    </w:pPr>
    <w:rPr>
      <w:rFonts w:ascii="Times New Roman" w:eastAsia="Times New Roman" w:hAnsi="Times New Roman" w:cs="Times New Roman"/>
      <w:sz w:val="24"/>
      <w:szCs w:val="24"/>
      <w:lang w:eastAsia="fr-CM"/>
    </w:rPr>
  </w:style>
  <w:style w:type="paragraph" w:styleId="ListParagraph">
    <w:name w:val="List Paragraph"/>
    <w:basedOn w:val="Normal"/>
    <w:uiPriority w:val="34"/>
    <w:qFormat/>
    <w:rsid w:val="00C53375"/>
    <w:pPr>
      <w:spacing w:line="254" w:lineRule="auto"/>
      <w:ind w:left="720"/>
      <w:contextualSpacing/>
    </w:pPr>
  </w:style>
  <w:style w:type="paragraph" w:styleId="Bibliography">
    <w:name w:val="Bibliography"/>
    <w:basedOn w:val="Normal"/>
    <w:next w:val="Normal"/>
    <w:uiPriority w:val="37"/>
    <w:unhideWhenUsed/>
    <w:rsid w:val="00C53375"/>
    <w:pPr>
      <w:tabs>
        <w:tab w:val="left" w:pos="384"/>
      </w:tabs>
      <w:spacing w:after="240" w:line="240" w:lineRule="auto"/>
      <w:ind w:left="384" w:hanging="384"/>
    </w:pPr>
  </w:style>
  <w:style w:type="table" w:styleId="TableGrid">
    <w:name w:val="Table Grid"/>
    <w:basedOn w:val="TableNormal"/>
    <w:uiPriority w:val="39"/>
    <w:rsid w:val="00C5337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2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235"/>
    <w:rPr>
      <w:rFonts w:ascii="Tahoma" w:hAnsi="Tahoma" w:cs="Tahoma"/>
      <w:sz w:val="16"/>
      <w:szCs w:val="16"/>
    </w:rPr>
  </w:style>
  <w:style w:type="paragraph" w:styleId="Header">
    <w:name w:val="header"/>
    <w:basedOn w:val="Normal"/>
    <w:link w:val="HeaderChar"/>
    <w:uiPriority w:val="99"/>
    <w:semiHidden/>
    <w:unhideWhenUsed/>
    <w:rsid w:val="00E22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235"/>
  </w:style>
  <w:style w:type="paragraph" w:styleId="Footer">
    <w:name w:val="footer"/>
    <w:basedOn w:val="Normal"/>
    <w:link w:val="FooterChar"/>
    <w:uiPriority w:val="99"/>
    <w:semiHidden/>
    <w:unhideWhenUsed/>
    <w:rsid w:val="00E222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2235"/>
  </w:style>
  <w:style w:type="character" w:styleId="CommentReference">
    <w:name w:val="annotation reference"/>
    <w:basedOn w:val="DefaultParagraphFont"/>
    <w:uiPriority w:val="99"/>
    <w:unhideWhenUsed/>
    <w:rsid w:val="00C30DA6"/>
    <w:rPr>
      <w:sz w:val="16"/>
      <w:szCs w:val="16"/>
    </w:rPr>
  </w:style>
  <w:style w:type="paragraph" w:styleId="CommentText">
    <w:name w:val="annotation text"/>
    <w:basedOn w:val="Normal"/>
    <w:link w:val="CommentTextChar"/>
    <w:uiPriority w:val="99"/>
    <w:unhideWhenUsed/>
    <w:rsid w:val="00C30DA6"/>
    <w:pPr>
      <w:spacing w:line="240" w:lineRule="auto"/>
    </w:pPr>
    <w:rPr>
      <w:sz w:val="20"/>
      <w:szCs w:val="20"/>
    </w:rPr>
  </w:style>
  <w:style w:type="character" w:customStyle="1" w:styleId="CommentTextChar">
    <w:name w:val="Comment Text Char"/>
    <w:basedOn w:val="DefaultParagraphFont"/>
    <w:link w:val="CommentText"/>
    <w:uiPriority w:val="99"/>
    <w:rsid w:val="00C30DA6"/>
    <w:rPr>
      <w:sz w:val="20"/>
      <w:szCs w:val="20"/>
    </w:rPr>
  </w:style>
  <w:style w:type="paragraph" w:styleId="CommentSubject">
    <w:name w:val="annotation subject"/>
    <w:basedOn w:val="CommentText"/>
    <w:next w:val="CommentText"/>
    <w:link w:val="CommentSubjectChar"/>
    <w:uiPriority w:val="99"/>
    <w:semiHidden/>
    <w:unhideWhenUsed/>
    <w:rsid w:val="00C30DA6"/>
    <w:rPr>
      <w:b/>
      <w:bCs/>
    </w:rPr>
  </w:style>
  <w:style w:type="character" w:customStyle="1" w:styleId="CommentSubjectChar">
    <w:name w:val="Comment Subject Char"/>
    <w:basedOn w:val="CommentTextChar"/>
    <w:link w:val="CommentSubject"/>
    <w:uiPriority w:val="99"/>
    <w:semiHidden/>
    <w:rsid w:val="00C30DA6"/>
    <w:rPr>
      <w:b/>
      <w:bCs/>
    </w:rPr>
  </w:style>
  <w:style w:type="character" w:customStyle="1" w:styleId="fontstyle01">
    <w:name w:val="fontstyle01"/>
    <w:basedOn w:val="DefaultParagraphFont"/>
    <w:rsid w:val="00C30DA6"/>
    <w:rPr>
      <w:rFonts w:ascii="Arial" w:hAnsi="Arial" w:cs="Arial" w:hint="default"/>
      <w:b w:val="0"/>
      <w:bCs w:val="0"/>
      <w:i w:val="0"/>
      <w:iCs w:val="0"/>
      <w:color w:val="000000"/>
      <w:sz w:val="24"/>
      <w:szCs w:val="24"/>
    </w:rPr>
  </w:style>
  <w:style w:type="paragraph" w:styleId="Revision">
    <w:name w:val="Revision"/>
    <w:hidden/>
    <w:uiPriority w:val="99"/>
    <w:semiHidden/>
    <w:rsid w:val="002D1736"/>
    <w:pPr>
      <w:spacing w:after="0" w:line="240" w:lineRule="auto"/>
    </w:pPr>
  </w:style>
  <w:style w:type="character" w:customStyle="1" w:styleId="fontstyle21">
    <w:name w:val="fontstyle21"/>
    <w:basedOn w:val="DefaultParagraphFont"/>
    <w:rsid w:val="002D1736"/>
    <w:rPr>
      <w:rFonts w:ascii="Arial" w:hAnsi="Arial" w:cs="Arial"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9014745">
      <w:bodyDiv w:val="1"/>
      <w:marLeft w:val="0"/>
      <w:marRight w:val="0"/>
      <w:marTop w:val="0"/>
      <w:marBottom w:val="0"/>
      <w:divBdr>
        <w:top w:val="none" w:sz="0" w:space="0" w:color="auto"/>
        <w:left w:val="none" w:sz="0" w:space="0" w:color="auto"/>
        <w:bottom w:val="none" w:sz="0" w:space="0" w:color="auto"/>
        <w:right w:val="none" w:sz="0" w:space="0" w:color="auto"/>
      </w:divBdr>
    </w:div>
    <w:div w:id="47263886">
      <w:bodyDiv w:val="1"/>
      <w:marLeft w:val="0"/>
      <w:marRight w:val="0"/>
      <w:marTop w:val="0"/>
      <w:marBottom w:val="0"/>
      <w:divBdr>
        <w:top w:val="none" w:sz="0" w:space="0" w:color="auto"/>
        <w:left w:val="none" w:sz="0" w:space="0" w:color="auto"/>
        <w:bottom w:val="none" w:sz="0" w:space="0" w:color="auto"/>
        <w:right w:val="none" w:sz="0" w:space="0" w:color="auto"/>
      </w:divBdr>
    </w:div>
    <w:div w:id="999968781">
      <w:bodyDiv w:val="1"/>
      <w:marLeft w:val="0"/>
      <w:marRight w:val="0"/>
      <w:marTop w:val="0"/>
      <w:marBottom w:val="0"/>
      <w:divBdr>
        <w:top w:val="none" w:sz="0" w:space="0" w:color="auto"/>
        <w:left w:val="none" w:sz="0" w:space="0" w:color="auto"/>
        <w:bottom w:val="none" w:sz="0" w:space="0" w:color="auto"/>
        <w:right w:val="none" w:sz="0" w:space="0" w:color="auto"/>
      </w:divBdr>
    </w:div>
    <w:div w:id="1499426027">
      <w:bodyDiv w:val="1"/>
      <w:marLeft w:val="0"/>
      <w:marRight w:val="0"/>
      <w:marTop w:val="0"/>
      <w:marBottom w:val="0"/>
      <w:divBdr>
        <w:top w:val="none" w:sz="0" w:space="0" w:color="auto"/>
        <w:left w:val="none" w:sz="0" w:space="0" w:color="auto"/>
        <w:bottom w:val="none" w:sz="0" w:space="0" w:color="auto"/>
        <w:right w:val="none" w:sz="0" w:space="0" w:color="auto"/>
      </w:divBdr>
    </w:div>
    <w:div w:id="1543396043">
      <w:bodyDiv w:val="1"/>
      <w:marLeft w:val="0"/>
      <w:marRight w:val="0"/>
      <w:marTop w:val="0"/>
      <w:marBottom w:val="0"/>
      <w:divBdr>
        <w:top w:val="none" w:sz="0" w:space="0" w:color="auto"/>
        <w:left w:val="none" w:sz="0" w:space="0" w:color="auto"/>
        <w:bottom w:val="none" w:sz="0" w:space="0" w:color="auto"/>
        <w:right w:val="none" w:sz="0" w:space="0" w:color="auto"/>
      </w:divBdr>
    </w:div>
    <w:div w:id="1767530763">
      <w:bodyDiv w:val="1"/>
      <w:marLeft w:val="0"/>
      <w:marRight w:val="0"/>
      <w:marTop w:val="0"/>
      <w:marBottom w:val="0"/>
      <w:divBdr>
        <w:top w:val="none" w:sz="0" w:space="0" w:color="auto"/>
        <w:left w:val="none" w:sz="0" w:space="0" w:color="auto"/>
        <w:bottom w:val="none" w:sz="0" w:space="0" w:color="auto"/>
        <w:right w:val="none" w:sz="0" w:space="0" w:color="auto"/>
      </w:divBdr>
    </w:div>
    <w:div w:id="17964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5955</Words>
  <Characters>33949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merveilleessomba@outlook.com</dc:creator>
  <cp:keywords/>
  <dc:description/>
  <cp:lastModifiedBy>Kapil</cp:lastModifiedBy>
  <cp:revision>14</cp:revision>
  <dcterms:created xsi:type="dcterms:W3CDTF">2022-06-17T18:33:00Z</dcterms:created>
  <dcterms:modified xsi:type="dcterms:W3CDTF">2022-07-11T06:26:00Z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id="0P7QwhYV"/&gt;&lt;style id="http://www.zotero.org/styles/vancouver-wafeu" locale="fr-FR" hasBibliography="1" bibliographyStyleHasBeenSet="1"/&gt;&lt;prefs&gt;&lt;pref name="fieldType" value="Field"/&gt;&lt;pref name="aut</vt:lpwstr>
  </property>
  <property fmtid="{D5CDD505-2E9C-101B-9397-08002B2CF9AE}" pid="3" name="ZOTERO_PREF_2">
    <vt:lpwstr>omaticJournalAbbreviations" value="true"/&gt;&lt;/prefs&gt;&lt;/data&gt;</vt:lpwstr>
  </property>
</Properties>
</file>