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A4" w:rsidRPr="006C1E68" w:rsidRDefault="008840A4" w:rsidP="008840A4">
      <w:pPr>
        <w:shd w:val="clear" w:color="auto" w:fill="00B050"/>
        <w:jc w:val="center"/>
        <w:rPr>
          <w:rFonts w:ascii="Times New Roman" w:hAnsi="Times New Roman" w:cs="Times New Roman"/>
          <w:b/>
          <w:bCs/>
          <w:color w:val="FFFFFF"/>
          <w:sz w:val="28"/>
          <w:szCs w:val="28"/>
        </w:rPr>
      </w:pPr>
      <w:bookmarkStart w:id="0" w:name="_Hlk57987849"/>
      <w:r w:rsidRPr="006C1E68">
        <w:rPr>
          <w:rFonts w:ascii="Times New Roman" w:hAnsi="Times New Roman" w:cs="Times New Roman"/>
          <w:b/>
          <w:bCs/>
          <w:color w:val="FFFFFF"/>
          <w:sz w:val="28"/>
          <w:szCs w:val="28"/>
        </w:rPr>
        <w:t>Reviewer’s Comments</w:t>
      </w:r>
    </w:p>
    <w:p w:rsidR="00EE0A96" w:rsidRDefault="008840A4" w:rsidP="007E65E4">
      <w:pPr>
        <w:tabs>
          <w:tab w:val="left" w:pos="3600"/>
        </w:tabs>
        <w:spacing w:line="240" w:lineRule="auto"/>
        <w:jc w:val="center"/>
        <w:rPr>
          <w:rFonts w:asciiTheme="majorBidi" w:hAnsiTheme="majorBidi" w:cstheme="majorBidi"/>
          <w:b/>
          <w:bCs/>
          <w:i/>
          <w:iCs/>
          <w:sz w:val="24"/>
          <w:szCs w:val="24"/>
        </w:rPr>
      </w:pPr>
      <w:commentRangeStart w:id="1"/>
      <w:r>
        <w:rPr>
          <w:rFonts w:asciiTheme="majorBidi" w:hAnsiTheme="majorBidi" w:cstheme="majorBidi"/>
          <w:b/>
          <w:bCs/>
          <w:i/>
          <w:iCs/>
          <w:noProof/>
          <w:sz w:val="24"/>
          <w:szCs w:val="24"/>
        </w:rPr>
        <w:drawing>
          <wp:inline distT="0" distB="0" distL="0" distR="0">
            <wp:extent cx="6071181" cy="2275028"/>
            <wp:effectExtent l="19050" t="0" r="5769"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6070387" cy="2274730"/>
                    </a:xfrm>
                    <a:prstGeom prst="rect">
                      <a:avLst/>
                    </a:prstGeom>
                    <a:noFill/>
                    <a:ln w="9525">
                      <a:noFill/>
                      <a:miter lim="800000"/>
                      <a:headEnd/>
                      <a:tailEnd/>
                    </a:ln>
                  </pic:spPr>
                </pic:pic>
              </a:graphicData>
            </a:graphic>
          </wp:inline>
        </w:drawing>
      </w:r>
      <w:commentRangeEnd w:id="1"/>
      <w:r>
        <w:rPr>
          <w:rStyle w:val="CommentReference"/>
        </w:rPr>
        <w:commentReference w:id="1"/>
      </w:r>
    </w:p>
    <w:p w:rsidR="00FA118F" w:rsidRPr="007E65E4" w:rsidRDefault="006F6F3F" w:rsidP="007E65E4">
      <w:pPr>
        <w:tabs>
          <w:tab w:val="left" w:pos="3600"/>
        </w:tabs>
        <w:spacing w:line="240" w:lineRule="auto"/>
        <w:jc w:val="center"/>
        <w:rPr>
          <w:rFonts w:asciiTheme="majorBidi" w:hAnsiTheme="majorBidi" w:cstheme="majorBidi"/>
          <w:b/>
          <w:bCs/>
          <w:sz w:val="24"/>
          <w:szCs w:val="24"/>
        </w:rPr>
      </w:pPr>
      <w:commentRangeStart w:id="2"/>
      <w:commentRangeStart w:id="3"/>
      <w:r w:rsidRPr="007E65E4">
        <w:rPr>
          <w:rFonts w:asciiTheme="majorBidi" w:hAnsiTheme="majorBidi" w:cstheme="majorBidi"/>
          <w:b/>
          <w:bCs/>
          <w:i/>
          <w:iCs/>
          <w:sz w:val="24"/>
          <w:szCs w:val="24"/>
        </w:rPr>
        <w:t>N</w:t>
      </w:r>
      <w:commentRangeEnd w:id="2"/>
      <w:r w:rsidR="008840A4">
        <w:rPr>
          <w:rStyle w:val="CommentReference"/>
        </w:rPr>
        <w:commentReference w:id="2"/>
      </w:r>
      <w:r w:rsidRPr="007E65E4">
        <w:rPr>
          <w:rFonts w:asciiTheme="majorBidi" w:hAnsiTheme="majorBidi" w:cstheme="majorBidi"/>
          <w:b/>
          <w:bCs/>
          <w:i/>
          <w:iCs/>
          <w:sz w:val="24"/>
          <w:szCs w:val="24"/>
        </w:rPr>
        <w:t>igella sativa</w:t>
      </w:r>
      <w:r w:rsidR="0031159B">
        <w:rPr>
          <w:rFonts w:asciiTheme="majorBidi" w:hAnsiTheme="majorBidi" w:cstheme="majorBidi"/>
          <w:b/>
          <w:bCs/>
          <w:i/>
          <w:iCs/>
          <w:sz w:val="24"/>
          <w:szCs w:val="24"/>
        </w:rPr>
        <w:t xml:space="preserve"> </w:t>
      </w:r>
      <w:r w:rsidR="001C64BF" w:rsidRPr="007E65E4">
        <w:rPr>
          <w:rFonts w:asciiTheme="majorBidi" w:hAnsiTheme="majorBidi" w:cstheme="majorBidi"/>
          <w:b/>
          <w:bCs/>
          <w:sz w:val="24"/>
          <w:szCs w:val="24"/>
        </w:rPr>
        <w:t>L.</w:t>
      </w:r>
      <w:r w:rsidR="00DA5D9F" w:rsidRPr="007E65E4">
        <w:rPr>
          <w:rFonts w:asciiTheme="majorBidi" w:hAnsiTheme="majorBidi" w:cstheme="majorBidi"/>
          <w:b/>
          <w:bCs/>
          <w:sz w:val="24"/>
          <w:szCs w:val="24"/>
        </w:rPr>
        <w:t xml:space="preserve">; </w:t>
      </w:r>
      <w:commentRangeEnd w:id="3"/>
      <w:r w:rsidR="008840A4">
        <w:rPr>
          <w:rStyle w:val="CommentReference"/>
        </w:rPr>
        <w:commentReference w:id="3"/>
      </w:r>
      <w:r w:rsidR="00DA5D9F" w:rsidRPr="007E65E4">
        <w:rPr>
          <w:rFonts w:asciiTheme="majorBidi" w:hAnsiTheme="majorBidi" w:cstheme="majorBidi"/>
          <w:b/>
          <w:bCs/>
          <w:sz w:val="24"/>
          <w:szCs w:val="24"/>
        </w:rPr>
        <w:t xml:space="preserve">A </w:t>
      </w:r>
      <w:commentRangeStart w:id="4"/>
      <w:r w:rsidR="00DA5D9F" w:rsidRPr="007E65E4">
        <w:rPr>
          <w:rFonts w:asciiTheme="majorBidi" w:hAnsiTheme="majorBidi" w:cstheme="majorBidi"/>
          <w:b/>
          <w:bCs/>
          <w:sz w:val="24"/>
          <w:szCs w:val="24"/>
        </w:rPr>
        <w:t>Gold</w:t>
      </w:r>
      <w:commentRangeEnd w:id="4"/>
      <w:r w:rsidR="00027A15">
        <w:rPr>
          <w:rStyle w:val="CommentReference"/>
        </w:rPr>
        <w:commentReference w:id="4"/>
      </w:r>
      <w:r w:rsidR="00DA5D9F" w:rsidRPr="007E65E4">
        <w:rPr>
          <w:rFonts w:asciiTheme="majorBidi" w:hAnsiTheme="majorBidi" w:cstheme="majorBidi"/>
          <w:b/>
          <w:bCs/>
          <w:sz w:val="24"/>
          <w:szCs w:val="24"/>
        </w:rPr>
        <w:t xml:space="preserve">en </w:t>
      </w:r>
      <w:commentRangeStart w:id="5"/>
      <w:r w:rsidR="00DA5D9F" w:rsidRPr="007E65E4">
        <w:rPr>
          <w:rFonts w:asciiTheme="majorBidi" w:hAnsiTheme="majorBidi" w:cstheme="majorBidi"/>
          <w:b/>
          <w:bCs/>
          <w:sz w:val="24"/>
          <w:szCs w:val="24"/>
        </w:rPr>
        <w:t>Remedy</w:t>
      </w:r>
      <w:r w:rsidR="00143C5C" w:rsidRPr="007E65E4">
        <w:rPr>
          <w:rFonts w:asciiTheme="majorBidi" w:hAnsiTheme="majorBidi" w:cstheme="majorBidi"/>
          <w:b/>
          <w:bCs/>
          <w:sz w:val="24"/>
          <w:szCs w:val="24"/>
        </w:rPr>
        <w:t xml:space="preserve">: An </w:t>
      </w:r>
      <w:r w:rsidR="00E53856" w:rsidRPr="007E65E4">
        <w:rPr>
          <w:rFonts w:asciiTheme="majorBidi" w:hAnsiTheme="majorBidi" w:cstheme="majorBidi"/>
          <w:b/>
          <w:bCs/>
          <w:sz w:val="24"/>
          <w:szCs w:val="24"/>
        </w:rPr>
        <w:t>O</w:t>
      </w:r>
      <w:r w:rsidR="00143C5C" w:rsidRPr="007E65E4">
        <w:rPr>
          <w:rFonts w:asciiTheme="majorBidi" w:hAnsiTheme="majorBidi" w:cstheme="majorBidi"/>
          <w:b/>
          <w:bCs/>
          <w:sz w:val="24"/>
          <w:szCs w:val="24"/>
        </w:rPr>
        <w:t xml:space="preserve">verview </w:t>
      </w:r>
      <w:commentRangeEnd w:id="5"/>
      <w:r w:rsidR="00E11A86">
        <w:rPr>
          <w:rStyle w:val="CommentReference"/>
        </w:rPr>
        <w:commentReference w:id="5"/>
      </w:r>
      <w:r w:rsidR="00143C5C" w:rsidRPr="007E65E4">
        <w:rPr>
          <w:rFonts w:asciiTheme="majorBidi" w:hAnsiTheme="majorBidi" w:cstheme="majorBidi"/>
          <w:b/>
          <w:bCs/>
          <w:sz w:val="24"/>
          <w:szCs w:val="24"/>
        </w:rPr>
        <w:t xml:space="preserve">from </w:t>
      </w:r>
      <w:r w:rsidRPr="007E65E4">
        <w:rPr>
          <w:rFonts w:asciiTheme="majorBidi" w:hAnsiTheme="majorBidi" w:cstheme="majorBidi"/>
          <w:b/>
          <w:bCs/>
          <w:sz w:val="24"/>
          <w:szCs w:val="24"/>
        </w:rPr>
        <w:t xml:space="preserve">Traditional to Recent </w:t>
      </w:r>
      <w:r w:rsidR="00252530" w:rsidRPr="007E65E4">
        <w:rPr>
          <w:rFonts w:asciiTheme="majorBidi" w:hAnsiTheme="majorBidi" w:cstheme="majorBidi"/>
          <w:b/>
          <w:bCs/>
          <w:sz w:val="24"/>
          <w:szCs w:val="24"/>
        </w:rPr>
        <w:t>S</w:t>
      </w:r>
      <w:r w:rsidR="00143C5C" w:rsidRPr="007E65E4">
        <w:rPr>
          <w:rFonts w:asciiTheme="majorBidi" w:hAnsiTheme="majorBidi" w:cstheme="majorBidi"/>
          <w:b/>
          <w:bCs/>
          <w:sz w:val="24"/>
          <w:szCs w:val="24"/>
        </w:rPr>
        <w:t>ignificance</w:t>
      </w:r>
      <w:r w:rsidR="0031159B">
        <w:rPr>
          <w:rFonts w:asciiTheme="majorBidi" w:hAnsiTheme="majorBidi" w:cstheme="majorBidi"/>
          <w:b/>
          <w:bCs/>
          <w:sz w:val="24"/>
          <w:szCs w:val="24"/>
        </w:rPr>
        <w:t xml:space="preserve"> </w:t>
      </w:r>
      <w:r w:rsidR="00FB13DA" w:rsidRPr="007E65E4">
        <w:rPr>
          <w:rFonts w:asciiTheme="majorBidi" w:hAnsiTheme="majorBidi" w:cstheme="majorBidi"/>
          <w:b/>
          <w:bCs/>
          <w:sz w:val="24"/>
          <w:szCs w:val="24"/>
        </w:rPr>
        <w:t>Worldwide</w:t>
      </w:r>
      <w:r w:rsidR="0031159B">
        <w:rPr>
          <w:rFonts w:asciiTheme="majorBidi" w:hAnsiTheme="majorBidi" w:cstheme="majorBidi"/>
          <w:b/>
          <w:bCs/>
          <w:sz w:val="24"/>
          <w:szCs w:val="24"/>
        </w:rPr>
        <w:t xml:space="preserve"> </w:t>
      </w:r>
      <w:r w:rsidR="00FB13DA" w:rsidRPr="007E65E4">
        <w:rPr>
          <w:rFonts w:asciiTheme="majorBidi" w:hAnsiTheme="majorBidi" w:cstheme="majorBidi"/>
          <w:b/>
          <w:bCs/>
          <w:sz w:val="24"/>
          <w:szCs w:val="24"/>
        </w:rPr>
        <w:t xml:space="preserve">with </w:t>
      </w:r>
      <w:r w:rsidR="00A42764" w:rsidRPr="007E65E4">
        <w:rPr>
          <w:rFonts w:asciiTheme="majorBidi" w:hAnsiTheme="majorBidi" w:cstheme="majorBidi"/>
          <w:b/>
          <w:bCs/>
          <w:sz w:val="24"/>
          <w:szCs w:val="24"/>
        </w:rPr>
        <w:t xml:space="preserve">a </w:t>
      </w:r>
      <w:r w:rsidR="00FB13DA" w:rsidRPr="007E65E4">
        <w:rPr>
          <w:rFonts w:asciiTheme="majorBidi" w:hAnsiTheme="majorBidi" w:cstheme="majorBidi"/>
          <w:b/>
          <w:bCs/>
          <w:sz w:val="24"/>
          <w:szCs w:val="24"/>
        </w:rPr>
        <w:t xml:space="preserve">special highlight on </w:t>
      </w:r>
      <w:r w:rsidR="00564D1A" w:rsidRPr="007E65E4">
        <w:rPr>
          <w:rFonts w:asciiTheme="majorBidi" w:hAnsiTheme="majorBidi" w:cstheme="majorBidi"/>
          <w:b/>
          <w:bCs/>
          <w:sz w:val="24"/>
          <w:szCs w:val="24"/>
        </w:rPr>
        <w:t>their possible use for COVID-19 therapy</w:t>
      </w:r>
    </w:p>
    <w:bookmarkEnd w:id="0"/>
    <w:p w:rsidR="00047442" w:rsidRDefault="00047442" w:rsidP="007E65E4">
      <w:pPr>
        <w:spacing w:line="240" w:lineRule="auto"/>
        <w:jc w:val="both"/>
        <w:rPr>
          <w:rFonts w:asciiTheme="majorBidi" w:hAnsiTheme="majorBidi" w:cstheme="majorBidi"/>
          <w:b/>
          <w:bCs/>
          <w:sz w:val="24"/>
          <w:szCs w:val="24"/>
        </w:rPr>
      </w:pPr>
    </w:p>
    <w:p w:rsidR="00DE2B9A" w:rsidRPr="007E65E4" w:rsidRDefault="00D93CAD" w:rsidP="007E65E4">
      <w:pPr>
        <w:spacing w:line="240" w:lineRule="auto"/>
        <w:jc w:val="both"/>
        <w:rPr>
          <w:rFonts w:asciiTheme="majorBidi" w:hAnsiTheme="majorBidi" w:cstheme="majorBidi"/>
          <w:b/>
          <w:bCs/>
          <w:sz w:val="24"/>
          <w:szCs w:val="24"/>
        </w:rPr>
      </w:pPr>
      <w:r w:rsidRPr="007E65E4">
        <w:rPr>
          <w:rFonts w:asciiTheme="majorBidi" w:hAnsiTheme="majorBidi" w:cstheme="majorBidi"/>
          <w:b/>
          <w:bCs/>
          <w:sz w:val="24"/>
          <w:szCs w:val="24"/>
        </w:rPr>
        <w:t>Abstract</w:t>
      </w:r>
    </w:p>
    <w:p w:rsidR="00DE2B9A" w:rsidRPr="007E65E4" w:rsidRDefault="008C4AA2" w:rsidP="007E65E4">
      <w:pPr>
        <w:spacing w:line="240" w:lineRule="auto"/>
        <w:jc w:val="both"/>
        <w:rPr>
          <w:rFonts w:asciiTheme="majorBidi" w:hAnsiTheme="majorBidi" w:cstheme="majorBidi"/>
          <w:sz w:val="24"/>
          <w:szCs w:val="24"/>
        </w:rPr>
      </w:pPr>
      <w:r w:rsidRPr="007E65E4">
        <w:rPr>
          <w:rFonts w:asciiTheme="majorBidi" w:hAnsiTheme="majorBidi" w:cstheme="majorBidi"/>
          <w:i/>
          <w:iCs/>
          <w:sz w:val="24"/>
          <w:szCs w:val="24"/>
        </w:rPr>
        <w:t xml:space="preserve">Nigella </w:t>
      </w:r>
      <w:commentRangeStart w:id="6"/>
      <w:r w:rsidRPr="007E65E4">
        <w:rPr>
          <w:rFonts w:asciiTheme="majorBidi" w:hAnsiTheme="majorBidi" w:cstheme="majorBidi"/>
          <w:i/>
          <w:iCs/>
          <w:sz w:val="24"/>
          <w:szCs w:val="24"/>
        </w:rPr>
        <w:t>sativa</w:t>
      </w:r>
      <w:r w:rsidRPr="007E65E4">
        <w:rPr>
          <w:rFonts w:asciiTheme="majorBidi" w:hAnsiTheme="majorBidi" w:cstheme="majorBidi"/>
          <w:sz w:val="24"/>
          <w:szCs w:val="24"/>
        </w:rPr>
        <w:t xml:space="preserve"> L.</w:t>
      </w:r>
      <w:r w:rsidR="00815346" w:rsidRPr="007E65E4">
        <w:rPr>
          <w:rFonts w:asciiTheme="majorBidi" w:hAnsiTheme="majorBidi" w:cstheme="majorBidi"/>
          <w:sz w:val="24"/>
          <w:szCs w:val="24"/>
        </w:rPr>
        <w:t>,</w:t>
      </w:r>
      <w:r w:rsidR="007F7B29" w:rsidRPr="007E65E4">
        <w:rPr>
          <w:rFonts w:asciiTheme="majorBidi" w:hAnsiTheme="majorBidi" w:cstheme="majorBidi"/>
          <w:sz w:val="24"/>
          <w:szCs w:val="24"/>
        </w:rPr>
        <w:t xml:space="preserve">a therapeutic natural herb that cures several </w:t>
      </w:r>
      <w:r w:rsidR="00E177C8" w:rsidRPr="007E65E4">
        <w:rPr>
          <w:rFonts w:asciiTheme="majorBidi" w:hAnsiTheme="majorBidi" w:cstheme="majorBidi"/>
          <w:sz w:val="24"/>
          <w:szCs w:val="24"/>
        </w:rPr>
        <w:t xml:space="preserve">serious </w:t>
      </w:r>
      <w:r w:rsidR="007F7B29" w:rsidRPr="007E65E4">
        <w:rPr>
          <w:rFonts w:asciiTheme="majorBidi" w:hAnsiTheme="majorBidi" w:cstheme="majorBidi"/>
          <w:sz w:val="24"/>
          <w:szCs w:val="24"/>
        </w:rPr>
        <w:t>ailments</w:t>
      </w:r>
      <w:r w:rsidR="00815346" w:rsidRPr="007E65E4">
        <w:rPr>
          <w:rFonts w:asciiTheme="majorBidi" w:hAnsiTheme="majorBidi" w:cstheme="majorBidi"/>
          <w:sz w:val="24"/>
          <w:szCs w:val="24"/>
        </w:rPr>
        <w:t>,</w:t>
      </w:r>
      <w:r w:rsidR="007F7B29" w:rsidRPr="007E65E4">
        <w:rPr>
          <w:rFonts w:asciiTheme="majorBidi" w:hAnsiTheme="majorBidi" w:cstheme="majorBidi"/>
          <w:sz w:val="24"/>
          <w:szCs w:val="24"/>
        </w:rPr>
        <w:t xml:space="preserve"> so can be </w:t>
      </w:r>
      <w:r w:rsidR="00C40F47" w:rsidRPr="007E65E4">
        <w:rPr>
          <w:rFonts w:asciiTheme="majorBidi" w:hAnsiTheme="majorBidi" w:cstheme="majorBidi"/>
          <w:sz w:val="24"/>
          <w:szCs w:val="24"/>
        </w:rPr>
        <w:t>considered as a</w:t>
      </w:r>
      <w:r w:rsidR="007F7B29" w:rsidRPr="007E65E4">
        <w:rPr>
          <w:rFonts w:asciiTheme="majorBidi" w:hAnsiTheme="majorBidi" w:cstheme="majorBidi"/>
          <w:sz w:val="24"/>
          <w:szCs w:val="24"/>
        </w:rPr>
        <w:t xml:space="preserve"> Golden remedy. It has been used for centuries</w:t>
      </w:r>
      <w:r w:rsidR="00C31B0D" w:rsidRPr="007E65E4">
        <w:rPr>
          <w:rFonts w:asciiTheme="majorBidi" w:hAnsiTheme="majorBidi" w:cstheme="majorBidi"/>
          <w:sz w:val="24"/>
          <w:szCs w:val="24"/>
        </w:rPr>
        <w:t xml:space="preserve"> and has a long history in different cultures.</w:t>
      </w:r>
      <w:r w:rsidR="0031159B">
        <w:rPr>
          <w:rFonts w:asciiTheme="majorBidi" w:hAnsiTheme="majorBidi" w:cstheme="majorBidi"/>
          <w:sz w:val="24"/>
          <w:szCs w:val="24"/>
        </w:rPr>
        <w:t xml:space="preserve"> </w:t>
      </w:r>
      <w:r w:rsidR="00D15E49" w:rsidRPr="007E65E4">
        <w:rPr>
          <w:rFonts w:asciiTheme="majorBidi" w:hAnsiTheme="majorBidi" w:cstheme="majorBidi"/>
          <w:sz w:val="24"/>
          <w:szCs w:val="24"/>
        </w:rPr>
        <w:t xml:space="preserve">This review article has surveyed </w:t>
      </w:r>
      <w:r w:rsidR="004459F4" w:rsidRPr="007E65E4">
        <w:rPr>
          <w:rFonts w:asciiTheme="majorBidi" w:hAnsiTheme="majorBidi" w:cstheme="majorBidi"/>
          <w:sz w:val="24"/>
          <w:szCs w:val="24"/>
        </w:rPr>
        <w:t xml:space="preserve">nearly all </w:t>
      </w:r>
      <w:r w:rsidR="00D15E49" w:rsidRPr="007E65E4">
        <w:rPr>
          <w:rFonts w:asciiTheme="majorBidi" w:hAnsiTheme="majorBidi" w:cstheme="majorBidi"/>
          <w:sz w:val="24"/>
          <w:szCs w:val="24"/>
        </w:rPr>
        <w:t>the relevant literature on </w:t>
      </w:r>
      <w:r w:rsidR="00D15E49" w:rsidRPr="007E65E4">
        <w:rPr>
          <w:rFonts w:asciiTheme="majorBidi" w:hAnsiTheme="majorBidi" w:cstheme="majorBidi"/>
          <w:i/>
          <w:iCs/>
          <w:sz w:val="24"/>
          <w:szCs w:val="24"/>
        </w:rPr>
        <w:t>Nigella sativa</w:t>
      </w:r>
      <w:r w:rsidR="00D15E49" w:rsidRPr="007E65E4">
        <w:rPr>
          <w:rFonts w:asciiTheme="majorBidi" w:hAnsiTheme="majorBidi" w:cstheme="majorBidi"/>
          <w:sz w:val="24"/>
          <w:szCs w:val="24"/>
        </w:rPr>
        <w:t> </w:t>
      </w:r>
      <w:r w:rsidR="00815F98" w:rsidRPr="007E65E4">
        <w:rPr>
          <w:rFonts w:asciiTheme="majorBidi" w:hAnsiTheme="majorBidi" w:cstheme="majorBidi"/>
          <w:sz w:val="24"/>
          <w:szCs w:val="24"/>
        </w:rPr>
        <w:t xml:space="preserve">L. </w:t>
      </w:r>
      <w:r w:rsidR="00D15E49" w:rsidRPr="007E65E4">
        <w:rPr>
          <w:rFonts w:asciiTheme="majorBidi" w:hAnsiTheme="majorBidi" w:cstheme="majorBidi"/>
          <w:sz w:val="24"/>
          <w:szCs w:val="24"/>
        </w:rPr>
        <w:t>from 1960-</w:t>
      </w:r>
      <w:r w:rsidR="00EC27EA" w:rsidRPr="007E65E4">
        <w:rPr>
          <w:rFonts w:asciiTheme="majorBidi" w:hAnsiTheme="majorBidi" w:cstheme="majorBidi"/>
          <w:sz w:val="24"/>
          <w:szCs w:val="24"/>
        </w:rPr>
        <w:t>2020,</w:t>
      </w:r>
      <w:r w:rsidR="0031159B">
        <w:rPr>
          <w:rFonts w:asciiTheme="majorBidi" w:hAnsiTheme="majorBidi" w:cstheme="majorBidi"/>
          <w:sz w:val="24"/>
          <w:szCs w:val="24"/>
        </w:rPr>
        <w:t xml:space="preserve"> </w:t>
      </w:r>
      <w:r w:rsidR="000B71C6" w:rsidRPr="007E65E4">
        <w:rPr>
          <w:rFonts w:asciiTheme="majorBidi" w:hAnsiTheme="majorBidi" w:cstheme="majorBidi"/>
          <w:sz w:val="24"/>
          <w:szCs w:val="24"/>
        </w:rPr>
        <w:t xml:space="preserve">offering </w:t>
      </w:r>
      <w:r w:rsidR="00EC27EA" w:rsidRPr="007E65E4">
        <w:rPr>
          <w:rFonts w:asciiTheme="majorBidi" w:hAnsiTheme="majorBidi" w:cstheme="majorBidi"/>
          <w:sz w:val="24"/>
          <w:szCs w:val="24"/>
        </w:rPr>
        <w:t xml:space="preserve">a broad range of data including the origin, </w:t>
      </w:r>
      <w:r w:rsidR="00EC49D3" w:rsidRPr="007E65E4">
        <w:rPr>
          <w:rFonts w:asciiTheme="majorBidi" w:hAnsiTheme="majorBidi" w:cstheme="majorBidi"/>
          <w:sz w:val="24"/>
          <w:szCs w:val="24"/>
        </w:rPr>
        <w:t>t</w:t>
      </w:r>
      <w:r w:rsidR="00EC27EA" w:rsidRPr="007E65E4">
        <w:rPr>
          <w:rFonts w:asciiTheme="majorBidi" w:hAnsiTheme="majorBidi" w:cstheme="majorBidi"/>
          <w:sz w:val="24"/>
          <w:szCs w:val="24"/>
        </w:rPr>
        <w:t xml:space="preserve">axonomy, botany, history </w:t>
      </w:r>
      <w:r w:rsidR="00EC49D3" w:rsidRPr="007E65E4">
        <w:rPr>
          <w:rFonts w:asciiTheme="majorBidi" w:hAnsiTheme="majorBidi" w:cstheme="majorBidi"/>
          <w:sz w:val="24"/>
          <w:szCs w:val="24"/>
        </w:rPr>
        <w:t>of</w:t>
      </w:r>
      <w:r w:rsidR="00EC27EA" w:rsidRPr="007E65E4">
        <w:rPr>
          <w:rFonts w:asciiTheme="majorBidi" w:hAnsiTheme="majorBidi" w:cstheme="majorBidi"/>
          <w:sz w:val="24"/>
          <w:szCs w:val="24"/>
        </w:rPr>
        <w:t xml:space="preserve"> traditional uses in different regions </w:t>
      </w:r>
      <w:r w:rsidR="00815346" w:rsidRPr="007E65E4">
        <w:rPr>
          <w:rFonts w:asciiTheme="majorBidi" w:hAnsiTheme="majorBidi" w:cstheme="majorBidi"/>
          <w:sz w:val="24"/>
          <w:szCs w:val="24"/>
        </w:rPr>
        <w:t xml:space="preserve">then passing </w:t>
      </w:r>
      <w:r w:rsidR="00EC27EA" w:rsidRPr="007E65E4">
        <w:rPr>
          <w:rFonts w:asciiTheme="majorBidi" w:hAnsiTheme="majorBidi" w:cstheme="majorBidi"/>
          <w:sz w:val="24"/>
          <w:szCs w:val="24"/>
        </w:rPr>
        <w:t>through their phytochemistry</w:t>
      </w:r>
      <w:r w:rsidR="000D39B4" w:rsidRPr="007E65E4">
        <w:rPr>
          <w:rFonts w:asciiTheme="majorBidi" w:hAnsiTheme="majorBidi" w:cstheme="majorBidi"/>
          <w:sz w:val="24"/>
          <w:szCs w:val="24"/>
        </w:rPr>
        <w:t xml:space="preserve">, </w:t>
      </w:r>
      <w:r w:rsidR="00EC27EA" w:rsidRPr="007E65E4">
        <w:rPr>
          <w:rFonts w:asciiTheme="majorBidi" w:hAnsiTheme="majorBidi" w:cstheme="majorBidi"/>
          <w:sz w:val="24"/>
          <w:szCs w:val="24"/>
        </w:rPr>
        <w:t>pharmacology</w:t>
      </w:r>
      <w:r w:rsidR="005A409B" w:rsidRPr="007E65E4">
        <w:rPr>
          <w:rFonts w:asciiTheme="majorBidi" w:hAnsiTheme="majorBidi" w:cstheme="majorBidi"/>
          <w:sz w:val="24"/>
          <w:szCs w:val="24"/>
        </w:rPr>
        <w:t>,</w:t>
      </w:r>
      <w:r w:rsidR="000D39B4" w:rsidRPr="007E65E4">
        <w:rPr>
          <w:rFonts w:asciiTheme="majorBidi" w:hAnsiTheme="majorBidi" w:cstheme="majorBidi"/>
          <w:sz w:val="24"/>
          <w:szCs w:val="24"/>
        </w:rPr>
        <w:t xml:space="preserve"> and </w:t>
      </w:r>
      <w:r w:rsidR="00E7074C" w:rsidRPr="007E65E4">
        <w:rPr>
          <w:rFonts w:asciiTheme="majorBidi" w:hAnsiTheme="majorBidi" w:cstheme="majorBidi"/>
          <w:sz w:val="24"/>
          <w:szCs w:val="24"/>
        </w:rPr>
        <w:t>consumed</w:t>
      </w:r>
      <w:r w:rsidR="000D39B4" w:rsidRPr="007E65E4">
        <w:rPr>
          <w:rFonts w:asciiTheme="majorBidi" w:hAnsiTheme="majorBidi" w:cstheme="majorBidi"/>
          <w:sz w:val="24"/>
          <w:szCs w:val="24"/>
        </w:rPr>
        <w:t xml:space="preserve"> natural pharmaceutical preparations</w:t>
      </w:r>
      <w:r w:rsidR="00EC27EA" w:rsidRPr="007E65E4">
        <w:rPr>
          <w:rFonts w:asciiTheme="majorBidi" w:hAnsiTheme="majorBidi" w:cstheme="majorBidi"/>
          <w:sz w:val="24"/>
          <w:szCs w:val="24"/>
        </w:rPr>
        <w:t xml:space="preserve"> till recent findings </w:t>
      </w:r>
      <w:r w:rsidR="00D15E49" w:rsidRPr="007E65E4">
        <w:rPr>
          <w:rFonts w:asciiTheme="majorBidi" w:hAnsiTheme="majorBidi" w:cstheme="majorBidi"/>
          <w:sz w:val="24"/>
          <w:szCs w:val="24"/>
        </w:rPr>
        <w:t xml:space="preserve">and </w:t>
      </w:r>
      <w:r w:rsidR="00EC27EA" w:rsidRPr="007E65E4">
        <w:rPr>
          <w:rFonts w:asciiTheme="majorBidi" w:hAnsiTheme="majorBidi" w:cstheme="majorBidi"/>
          <w:sz w:val="24"/>
          <w:szCs w:val="24"/>
        </w:rPr>
        <w:t>their possible use in COVID-19 therapy.</w:t>
      </w:r>
      <w:r w:rsidR="009F6173" w:rsidRPr="007E65E4">
        <w:rPr>
          <w:rFonts w:asciiTheme="majorBidi" w:hAnsiTheme="majorBidi" w:cstheme="majorBidi"/>
          <w:sz w:val="24"/>
          <w:szCs w:val="24"/>
        </w:rPr>
        <w:t>T</w:t>
      </w:r>
      <w:r w:rsidR="0031159B">
        <w:rPr>
          <w:rFonts w:asciiTheme="majorBidi" w:hAnsiTheme="majorBidi" w:cstheme="majorBidi"/>
          <w:sz w:val="24"/>
          <w:szCs w:val="24"/>
        </w:rPr>
        <w:t xml:space="preserve"> </w:t>
      </w:r>
      <w:r w:rsidR="009F6173" w:rsidRPr="007E65E4">
        <w:rPr>
          <w:rFonts w:asciiTheme="majorBidi" w:hAnsiTheme="majorBidi" w:cstheme="majorBidi"/>
          <w:sz w:val="24"/>
          <w:szCs w:val="24"/>
        </w:rPr>
        <w:t>he main aim of this review</w:t>
      </w:r>
      <w:r w:rsidR="00815F98" w:rsidRPr="007E65E4">
        <w:rPr>
          <w:rFonts w:asciiTheme="majorBidi" w:hAnsiTheme="majorBidi" w:cstheme="majorBidi"/>
          <w:sz w:val="24"/>
          <w:szCs w:val="24"/>
        </w:rPr>
        <w:t xml:space="preserve"> </w:t>
      </w:r>
      <w:commentRangeEnd w:id="6"/>
      <w:r w:rsidR="00027A15">
        <w:rPr>
          <w:rStyle w:val="CommentReference"/>
        </w:rPr>
        <w:commentReference w:id="6"/>
      </w:r>
      <w:r w:rsidR="00815F98" w:rsidRPr="007E65E4">
        <w:rPr>
          <w:rFonts w:asciiTheme="majorBidi" w:hAnsiTheme="majorBidi" w:cstheme="majorBidi"/>
          <w:sz w:val="24"/>
          <w:szCs w:val="24"/>
        </w:rPr>
        <w:t>is</w:t>
      </w:r>
      <w:r w:rsidR="0093141A" w:rsidRPr="007E65E4">
        <w:rPr>
          <w:rFonts w:asciiTheme="majorBidi" w:hAnsiTheme="majorBidi" w:cstheme="majorBidi"/>
          <w:sz w:val="24"/>
          <w:szCs w:val="24"/>
        </w:rPr>
        <w:t xml:space="preserve"> to focus on the importance of </w:t>
      </w:r>
      <w:r w:rsidR="0093141A" w:rsidRPr="007E65E4">
        <w:rPr>
          <w:rFonts w:asciiTheme="majorBidi" w:hAnsiTheme="majorBidi" w:cstheme="majorBidi"/>
          <w:i/>
          <w:iCs/>
          <w:sz w:val="24"/>
          <w:szCs w:val="24"/>
        </w:rPr>
        <w:t>Nigella sativa</w:t>
      </w:r>
      <w:r w:rsidR="0093141A" w:rsidRPr="007E65E4">
        <w:rPr>
          <w:rFonts w:asciiTheme="majorBidi" w:hAnsiTheme="majorBidi" w:cstheme="majorBidi"/>
          <w:sz w:val="24"/>
          <w:szCs w:val="24"/>
        </w:rPr>
        <w:t xml:space="preserve"> L. as a medicinal herb </w:t>
      </w:r>
      <w:r w:rsidR="00E30C1D" w:rsidRPr="007E65E4">
        <w:rPr>
          <w:rFonts w:asciiTheme="majorBidi" w:hAnsiTheme="majorBidi" w:cstheme="majorBidi"/>
          <w:sz w:val="24"/>
          <w:szCs w:val="24"/>
        </w:rPr>
        <w:t>used widely in t</w:t>
      </w:r>
      <w:r w:rsidR="008B0C8A" w:rsidRPr="007E65E4">
        <w:rPr>
          <w:rFonts w:asciiTheme="majorBidi" w:hAnsiTheme="majorBidi" w:cstheme="majorBidi"/>
          <w:sz w:val="24"/>
          <w:szCs w:val="24"/>
        </w:rPr>
        <w:t>h</w:t>
      </w:r>
      <w:r w:rsidR="00E30C1D" w:rsidRPr="007E65E4">
        <w:rPr>
          <w:rFonts w:asciiTheme="majorBidi" w:hAnsiTheme="majorBidi" w:cstheme="majorBidi"/>
          <w:sz w:val="24"/>
          <w:szCs w:val="24"/>
        </w:rPr>
        <w:t>erapy</w:t>
      </w:r>
      <w:r w:rsidR="0031159B">
        <w:rPr>
          <w:rFonts w:asciiTheme="majorBidi" w:hAnsiTheme="majorBidi" w:cstheme="majorBidi"/>
          <w:sz w:val="24"/>
          <w:szCs w:val="24"/>
        </w:rPr>
        <w:t xml:space="preserve"> </w:t>
      </w:r>
      <w:r w:rsidR="0093141A" w:rsidRPr="007E65E4">
        <w:rPr>
          <w:rFonts w:asciiTheme="majorBidi" w:hAnsiTheme="majorBidi" w:cstheme="majorBidi"/>
          <w:sz w:val="24"/>
          <w:szCs w:val="24"/>
        </w:rPr>
        <w:t xml:space="preserve">and to </w:t>
      </w:r>
      <w:r w:rsidR="00C26D53" w:rsidRPr="007E65E4">
        <w:rPr>
          <w:rFonts w:asciiTheme="majorBidi" w:hAnsiTheme="majorBidi" w:cstheme="majorBidi"/>
          <w:sz w:val="24"/>
          <w:szCs w:val="24"/>
        </w:rPr>
        <w:t>correlate</w:t>
      </w:r>
      <w:r w:rsidR="008B0C8A" w:rsidRPr="007E65E4">
        <w:rPr>
          <w:rFonts w:asciiTheme="majorBidi" w:hAnsiTheme="majorBidi" w:cstheme="majorBidi"/>
          <w:sz w:val="24"/>
          <w:szCs w:val="24"/>
        </w:rPr>
        <w:t>its</w:t>
      </w:r>
      <w:r w:rsidR="0093141A" w:rsidRPr="007E65E4">
        <w:rPr>
          <w:rFonts w:asciiTheme="majorBidi" w:hAnsiTheme="majorBidi" w:cstheme="majorBidi"/>
          <w:sz w:val="24"/>
          <w:szCs w:val="24"/>
        </w:rPr>
        <w:t xml:space="preserve"> phytochemical</w:t>
      </w:r>
      <w:r w:rsidR="008B0C8A" w:rsidRPr="007E65E4">
        <w:rPr>
          <w:rFonts w:asciiTheme="majorBidi" w:hAnsiTheme="majorBidi" w:cstheme="majorBidi"/>
          <w:sz w:val="24"/>
          <w:szCs w:val="24"/>
        </w:rPr>
        <w:t xml:space="preserve"> constituents</w:t>
      </w:r>
      <w:r w:rsidR="0031159B">
        <w:rPr>
          <w:rFonts w:asciiTheme="majorBidi" w:hAnsiTheme="majorBidi" w:cstheme="majorBidi"/>
          <w:sz w:val="24"/>
          <w:szCs w:val="24"/>
        </w:rPr>
        <w:t xml:space="preserve"> </w:t>
      </w:r>
      <w:r w:rsidR="00C26D53" w:rsidRPr="007E65E4">
        <w:rPr>
          <w:rFonts w:asciiTheme="majorBidi" w:hAnsiTheme="majorBidi" w:cstheme="majorBidi"/>
          <w:sz w:val="24"/>
          <w:szCs w:val="24"/>
        </w:rPr>
        <w:t>with their</w:t>
      </w:r>
      <w:r w:rsidR="0093141A" w:rsidRPr="007E65E4">
        <w:rPr>
          <w:rFonts w:asciiTheme="majorBidi" w:hAnsiTheme="majorBidi" w:cstheme="majorBidi"/>
          <w:sz w:val="24"/>
          <w:szCs w:val="24"/>
        </w:rPr>
        <w:t xml:space="preserve"> pharmacological </w:t>
      </w:r>
      <w:r w:rsidR="00C26D53" w:rsidRPr="007E65E4">
        <w:rPr>
          <w:rFonts w:asciiTheme="majorBidi" w:hAnsiTheme="majorBidi" w:cstheme="majorBidi"/>
          <w:sz w:val="24"/>
          <w:szCs w:val="24"/>
        </w:rPr>
        <w:t>effects</w:t>
      </w:r>
      <w:r w:rsidR="0093141A"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495976" w:rsidRPr="007E65E4">
        <w:rPr>
          <w:rFonts w:asciiTheme="majorBidi" w:hAnsiTheme="majorBidi" w:cstheme="majorBidi"/>
          <w:sz w:val="24"/>
          <w:szCs w:val="24"/>
        </w:rPr>
        <w:t xml:space="preserve">The biological importance was attributed to </w:t>
      </w:r>
      <w:r w:rsidR="007F30B2" w:rsidRPr="007E65E4">
        <w:rPr>
          <w:rFonts w:asciiTheme="majorBidi" w:hAnsiTheme="majorBidi" w:cstheme="majorBidi"/>
          <w:sz w:val="24"/>
          <w:szCs w:val="24"/>
        </w:rPr>
        <w:t>Thymoquinone</w:t>
      </w:r>
      <w:r w:rsidR="00D003CF" w:rsidRPr="007E65E4">
        <w:rPr>
          <w:rFonts w:asciiTheme="majorBidi" w:hAnsiTheme="majorBidi" w:cstheme="majorBidi"/>
          <w:sz w:val="24"/>
          <w:szCs w:val="24"/>
        </w:rPr>
        <w:t xml:space="preserve">in the </w:t>
      </w:r>
      <w:r w:rsidR="00AF4C35" w:rsidRPr="007E65E4">
        <w:rPr>
          <w:rFonts w:asciiTheme="majorBidi" w:hAnsiTheme="majorBidi" w:cstheme="majorBidi"/>
          <w:sz w:val="24"/>
          <w:szCs w:val="24"/>
        </w:rPr>
        <w:t>first-</w:t>
      </w:r>
      <w:commentRangeStart w:id="7"/>
      <w:r w:rsidR="00AF4C35" w:rsidRPr="007E65E4">
        <w:rPr>
          <w:rFonts w:asciiTheme="majorBidi" w:hAnsiTheme="majorBidi" w:cstheme="majorBidi"/>
          <w:sz w:val="24"/>
          <w:szCs w:val="24"/>
        </w:rPr>
        <w:t>place</w:t>
      </w:r>
      <w:r w:rsidR="00C70724" w:rsidRPr="007E65E4">
        <w:rPr>
          <w:rFonts w:asciiTheme="majorBidi" w:hAnsiTheme="majorBidi" w:cstheme="majorBidi"/>
          <w:sz w:val="24"/>
          <w:szCs w:val="24"/>
        </w:rPr>
        <w:t xml:space="preserve">present </w:t>
      </w:r>
      <w:commentRangeEnd w:id="7"/>
      <w:r w:rsidR="008840A4">
        <w:rPr>
          <w:rStyle w:val="CommentReference"/>
        </w:rPr>
        <w:commentReference w:id="7"/>
      </w:r>
      <w:r w:rsidR="00C70724" w:rsidRPr="007E65E4">
        <w:rPr>
          <w:rFonts w:asciiTheme="majorBidi" w:hAnsiTheme="majorBidi" w:cstheme="majorBidi"/>
          <w:sz w:val="24"/>
          <w:szCs w:val="24"/>
        </w:rPr>
        <w:t>in the volatile oil of the seeds and other classes as sterols, triterpenes, tannins, flav</w:t>
      </w:r>
      <w:r w:rsidR="001668C8" w:rsidRPr="007E65E4">
        <w:rPr>
          <w:rFonts w:asciiTheme="majorBidi" w:hAnsiTheme="majorBidi" w:cstheme="majorBidi"/>
          <w:sz w:val="24"/>
          <w:szCs w:val="24"/>
        </w:rPr>
        <w:t>o</w:t>
      </w:r>
      <w:r w:rsidR="00C70724" w:rsidRPr="007E65E4">
        <w:rPr>
          <w:rFonts w:asciiTheme="majorBidi" w:hAnsiTheme="majorBidi" w:cstheme="majorBidi"/>
          <w:sz w:val="24"/>
          <w:szCs w:val="24"/>
        </w:rPr>
        <w:t xml:space="preserve">noids, cardiac glycosides, alkaloids, saponins, coumarins, volatile bases, glucosinolates and anthraquinones. </w:t>
      </w:r>
      <w:r w:rsidR="00855688" w:rsidRPr="007E65E4">
        <w:rPr>
          <w:rFonts w:asciiTheme="majorBidi" w:hAnsiTheme="majorBidi" w:cstheme="majorBidi"/>
          <w:sz w:val="24"/>
          <w:szCs w:val="24"/>
        </w:rPr>
        <w:t xml:space="preserve">Moreover, several studies </w:t>
      </w:r>
      <w:r w:rsidR="00C7359C" w:rsidRPr="007E65E4">
        <w:rPr>
          <w:rFonts w:asciiTheme="majorBidi" w:hAnsiTheme="majorBidi" w:cstheme="majorBidi"/>
          <w:sz w:val="24"/>
          <w:szCs w:val="24"/>
        </w:rPr>
        <w:t xml:space="preserve">confirmed its benefits </w:t>
      </w:r>
      <w:r w:rsidR="00975766" w:rsidRPr="007E65E4">
        <w:rPr>
          <w:rFonts w:asciiTheme="majorBidi" w:hAnsiTheme="majorBidi" w:cstheme="majorBidi"/>
          <w:sz w:val="24"/>
          <w:szCs w:val="24"/>
        </w:rPr>
        <w:t xml:space="preserve">in Alzheimer’s disease, </w:t>
      </w:r>
      <w:r w:rsidR="00C7359C" w:rsidRPr="007E65E4">
        <w:rPr>
          <w:rFonts w:asciiTheme="majorBidi" w:hAnsiTheme="majorBidi" w:cstheme="majorBidi"/>
          <w:sz w:val="24"/>
          <w:szCs w:val="24"/>
        </w:rPr>
        <w:t xml:space="preserve">as </w:t>
      </w:r>
      <w:r w:rsidR="00C5197D" w:rsidRPr="007E65E4">
        <w:rPr>
          <w:rFonts w:asciiTheme="majorBidi" w:hAnsiTheme="majorBidi" w:cstheme="majorBidi"/>
          <w:sz w:val="24"/>
          <w:szCs w:val="24"/>
        </w:rPr>
        <w:t xml:space="preserve">a </w:t>
      </w:r>
      <w:r w:rsidR="00C7359C" w:rsidRPr="007E65E4">
        <w:rPr>
          <w:rFonts w:asciiTheme="majorBidi" w:hAnsiTheme="majorBidi" w:cstheme="majorBidi"/>
          <w:sz w:val="24"/>
          <w:szCs w:val="24"/>
        </w:rPr>
        <w:t>potent antioxidant,</w:t>
      </w:r>
      <w:r w:rsidR="00301B6D" w:rsidRPr="007E65E4">
        <w:rPr>
          <w:rFonts w:asciiTheme="majorBidi" w:hAnsiTheme="majorBidi" w:cstheme="majorBidi"/>
          <w:sz w:val="24"/>
          <w:szCs w:val="24"/>
        </w:rPr>
        <w:t xml:space="preserve"> cytotoxic, antiallergic, antimicrobial</w:t>
      </w:r>
      <w:r w:rsidR="00EB4F60"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7345F6" w:rsidRPr="007E65E4">
        <w:rPr>
          <w:rFonts w:asciiTheme="majorBidi" w:hAnsiTheme="majorBidi" w:cstheme="majorBidi"/>
          <w:sz w:val="24"/>
          <w:szCs w:val="24"/>
        </w:rPr>
        <w:t xml:space="preserve">etc. </w:t>
      </w:r>
      <w:r w:rsidR="009B2082" w:rsidRPr="007E65E4">
        <w:rPr>
          <w:rFonts w:asciiTheme="majorBidi" w:hAnsiTheme="majorBidi" w:cstheme="majorBidi"/>
          <w:sz w:val="24"/>
          <w:szCs w:val="24"/>
        </w:rPr>
        <w:t>I</w:t>
      </w:r>
      <w:r w:rsidR="007345F6" w:rsidRPr="007E65E4">
        <w:rPr>
          <w:rFonts w:asciiTheme="majorBidi" w:hAnsiTheme="majorBidi" w:cstheme="majorBidi"/>
          <w:sz w:val="24"/>
          <w:szCs w:val="24"/>
        </w:rPr>
        <w:t>n addition to other studies which documented the use of this plant</w:t>
      </w:r>
      <w:r w:rsidR="00C27167" w:rsidRPr="007E65E4">
        <w:rPr>
          <w:rFonts w:asciiTheme="majorBidi" w:hAnsiTheme="majorBidi" w:cstheme="majorBidi"/>
          <w:sz w:val="24"/>
          <w:szCs w:val="24"/>
        </w:rPr>
        <w:t xml:space="preserve"> mainly the seeds and the extracted essential oil,</w:t>
      </w:r>
      <w:r w:rsidR="007345F6" w:rsidRPr="007E65E4">
        <w:rPr>
          <w:rFonts w:asciiTheme="majorBidi" w:hAnsiTheme="majorBidi" w:cstheme="majorBidi"/>
          <w:sz w:val="24"/>
          <w:szCs w:val="24"/>
        </w:rPr>
        <w:t xml:space="preserve"> in the production of cosmeceutical preparations</w:t>
      </w:r>
      <w:r w:rsidR="001668C8"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4D42C4" w:rsidRPr="007E65E4">
        <w:rPr>
          <w:rFonts w:asciiTheme="majorBidi" w:hAnsiTheme="majorBidi" w:cstheme="majorBidi"/>
          <w:sz w:val="24"/>
          <w:szCs w:val="24"/>
        </w:rPr>
        <w:t>and its role as a nutritive spice in the food industry</w:t>
      </w:r>
      <w:r w:rsidR="0031159B">
        <w:rPr>
          <w:rFonts w:asciiTheme="majorBidi" w:hAnsiTheme="majorBidi" w:cstheme="majorBidi"/>
          <w:sz w:val="24"/>
          <w:szCs w:val="24"/>
        </w:rPr>
        <w:t xml:space="preserve"> </w:t>
      </w:r>
      <w:r w:rsidR="005E6D6D" w:rsidRPr="007E65E4">
        <w:rPr>
          <w:rFonts w:asciiTheme="majorBidi" w:hAnsiTheme="majorBidi" w:cstheme="majorBidi"/>
          <w:sz w:val="24"/>
          <w:szCs w:val="24"/>
        </w:rPr>
        <w:t xml:space="preserve">due to its </w:t>
      </w:r>
      <w:r w:rsidR="003C4737" w:rsidRPr="007E65E4">
        <w:rPr>
          <w:rFonts w:asciiTheme="majorBidi" w:hAnsiTheme="majorBidi" w:cstheme="majorBidi"/>
          <w:sz w:val="24"/>
          <w:szCs w:val="24"/>
        </w:rPr>
        <w:t>very low toxicity</w:t>
      </w:r>
      <w:r w:rsidR="00E56AD5" w:rsidRPr="007E65E4">
        <w:rPr>
          <w:rFonts w:asciiTheme="majorBidi" w:hAnsiTheme="majorBidi" w:cstheme="majorBidi"/>
          <w:sz w:val="24"/>
          <w:szCs w:val="24"/>
        </w:rPr>
        <w:t>,</w:t>
      </w:r>
      <w:r w:rsidR="004902B0" w:rsidRPr="007E65E4">
        <w:rPr>
          <w:rFonts w:asciiTheme="majorBidi" w:hAnsiTheme="majorBidi" w:cstheme="majorBidi"/>
          <w:sz w:val="24"/>
          <w:szCs w:val="24"/>
        </w:rPr>
        <w:t xml:space="preserve"> besides their use as fodder for </w:t>
      </w:r>
      <w:r w:rsidR="00A52307" w:rsidRPr="007E65E4">
        <w:rPr>
          <w:rFonts w:asciiTheme="majorBidi" w:hAnsiTheme="majorBidi" w:cstheme="majorBidi"/>
          <w:sz w:val="24"/>
          <w:szCs w:val="24"/>
        </w:rPr>
        <w:t>farm animals</w:t>
      </w:r>
      <w:r w:rsidR="004D42C4" w:rsidRPr="007E65E4">
        <w:rPr>
          <w:rFonts w:asciiTheme="majorBidi" w:hAnsiTheme="majorBidi" w:cstheme="majorBidi"/>
          <w:sz w:val="24"/>
          <w:szCs w:val="24"/>
        </w:rPr>
        <w:t>.</w:t>
      </w:r>
    </w:p>
    <w:p w:rsidR="00E56AD5" w:rsidRPr="007E65E4" w:rsidRDefault="00E56AD5" w:rsidP="007E65E4">
      <w:pPr>
        <w:spacing w:line="240" w:lineRule="auto"/>
        <w:ind w:left="1260" w:hanging="1260"/>
        <w:jc w:val="both"/>
        <w:rPr>
          <w:rFonts w:asciiTheme="majorBidi" w:hAnsiTheme="majorBidi" w:cstheme="majorBidi"/>
          <w:sz w:val="24"/>
          <w:szCs w:val="24"/>
        </w:rPr>
      </w:pPr>
      <w:r w:rsidRPr="007E65E4">
        <w:rPr>
          <w:rFonts w:asciiTheme="majorBidi" w:hAnsiTheme="majorBidi" w:cstheme="majorBidi"/>
          <w:b/>
          <w:bCs/>
          <w:i/>
          <w:iCs/>
          <w:sz w:val="24"/>
          <w:szCs w:val="24"/>
        </w:rPr>
        <w:t>Keywords</w:t>
      </w:r>
      <w:r w:rsidRPr="007E65E4">
        <w:rPr>
          <w:rFonts w:asciiTheme="majorBidi" w:hAnsiTheme="majorBidi" w:cstheme="majorBidi"/>
          <w:sz w:val="24"/>
          <w:szCs w:val="24"/>
        </w:rPr>
        <w:t xml:space="preserve">: </w:t>
      </w:r>
      <w:r w:rsidRPr="007E65E4">
        <w:rPr>
          <w:rFonts w:asciiTheme="majorBidi" w:hAnsiTheme="majorBidi" w:cstheme="majorBidi"/>
          <w:i/>
          <w:iCs/>
          <w:sz w:val="24"/>
          <w:szCs w:val="24"/>
        </w:rPr>
        <w:t>Nigella sativa</w:t>
      </w:r>
      <w:r w:rsidR="00DB18B0" w:rsidRPr="007E65E4">
        <w:rPr>
          <w:rFonts w:asciiTheme="majorBidi" w:hAnsiTheme="majorBidi" w:cstheme="majorBidi"/>
          <w:sz w:val="24"/>
          <w:szCs w:val="24"/>
        </w:rPr>
        <w:t>L.</w:t>
      </w:r>
      <w:r w:rsidRPr="007E65E4">
        <w:rPr>
          <w:rFonts w:asciiTheme="majorBidi" w:hAnsiTheme="majorBidi" w:cstheme="majorBidi"/>
          <w:sz w:val="24"/>
          <w:szCs w:val="24"/>
        </w:rPr>
        <w:t>, Ranunculaceae</w:t>
      </w:r>
      <w:r w:rsidR="00126D6A" w:rsidRPr="007E65E4">
        <w:rPr>
          <w:rFonts w:asciiTheme="majorBidi" w:hAnsiTheme="majorBidi" w:cstheme="majorBidi"/>
          <w:sz w:val="24"/>
          <w:szCs w:val="24"/>
        </w:rPr>
        <w:t xml:space="preserve">, </w:t>
      </w:r>
      <w:r w:rsidR="00843E00" w:rsidRPr="007E65E4">
        <w:rPr>
          <w:rFonts w:asciiTheme="majorBidi" w:hAnsiTheme="majorBidi" w:cstheme="majorBidi"/>
          <w:sz w:val="24"/>
          <w:szCs w:val="24"/>
        </w:rPr>
        <w:t>B</w:t>
      </w:r>
      <w:r w:rsidR="00756CD7" w:rsidRPr="007E65E4">
        <w:rPr>
          <w:rFonts w:asciiTheme="majorBidi" w:hAnsiTheme="majorBidi" w:cstheme="majorBidi"/>
          <w:sz w:val="24"/>
          <w:szCs w:val="24"/>
        </w:rPr>
        <w:t xml:space="preserve">lack cumin, </w:t>
      </w:r>
      <w:r w:rsidR="00126D6A" w:rsidRPr="007E65E4">
        <w:rPr>
          <w:rFonts w:asciiTheme="majorBidi" w:hAnsiTheme="majorBidi" w:cstheme="majorBidi"/>
          <w:sz w:val="24"/>
          <w:szCs w:val="24"/>
        </w:rPr>
        <w:t>Thymoquinone</w:t>
      </w:r>
      <w:r w:rsidR="007A70E0" w:rsidRPr="007E65E4">
        <w:rPr>
          <w:rFonts w:asciiTheme="majorBidi" w:hAnsiTheme="majorBidi" w:cstheme="majorBidi"/>
          <w:sz w:val="24"/>
          <w:szCs w:val="24"/>
        </w:rPr>
        <w:t>, essential oil</w:t>
      </w:r>
      <w:r w:rsidR="00852593" w:rsidRPr="007E65E4">
        <w:rPr>
          <w:rFonts w:asciiTheme="majorBidi" w:hAnsiTheme="majorBidi" w:cstheme="majorBidi"/>
          <w:sz w:val="24"/>
          <w:szCs w:val="24"/>
        </w:rPr>
        <w:t>, immuno-stimulant</w:t>
      </w:r>
      <w:r w:rsidR="007A70E0" w:rsidRPr="007E65E4">
        <w:rPr>
          <w:rFonts w:asciiTheme="majorBidi" w:hAnsiTheme="majorBidi" w:cstheme="majorBidi"/>
          <w:sz w:val="24"/>
          <w:szCs w:val="24"/>
        </w:rPr>
        <w:t>.</w:t>
      </w:r>
    </w:p>
    <w:p w:rsidR="00EE0A96" w:rsidRDefault="00EE0A96" w:rsidP="004715DE">
      <w:pPr>
        <w:spacing w:line="240" w:lineRule="auto"/>
        <w:jc w:val="both"/>
        <w:rPr>
          <w:rFonts w:asciiTheme="majorBidi" w:hAnsiTheme="majorBidi" w:cstheme="majorBidi"/>
          <w:sz w:val="24"/>
          <w:szCs w:val="24"/>
        </w:rPr>
      </w:pPr>
    </w:p>
    <w:p w:rsidR="00DE2B9A" w:rsidRPr="004715DE" w:rsidRDefault="00DE2B9A"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INTRODUCTION</w:t>
      </w:r>
    </w:p>
    <w:p w:rsidR="000217A3" w:rsidRPr="007E65E4" w:rsidRDefault="00DE1DE2" w:rsidP="007E65E4">
      <w:pPr>
        <w:autoSpaceDE w:val="0"/>
        <w:autoSpaceDN w:val="0"/>
        <w:adjustRightInd w:val="0"/>
        <w:spacing w:after="0" w:line="240" w:lineRule="auto"/>
        <w:jc w:val="both"/>
        <w:rPr>
          <w:rFonts w:asciiTheme="majorBidi" w:hAnsiTheme="majorBidi" w:cstheme="majorBidi"/>
          <w:color w:val="222222"/>
          <w:sz w:val="24"/>
          <w:szCs w:val="24"/>
          <w:shd w:val="clear" w:color="auto" w:fill="FFFFFF"/>
        </w:rPr>
      </w:pPr>
      <w:r w:rsidRPr="007E65E4">
        <w:rPr>
          <w:rStyle w:val="html-italic"/>
          <w:rFonts w:asciiTheme="majorBidi" w:hAnsiTheme="majorBidi" w:cstheme="majorBidi"/>
          <w:i/>
          <w:iCs/>
          <w:color w:val="222222"/>
          <w:sz w:val="24"/>
          <w:szCs w:val="24"/>
          <w:shd w:val="clear" w:color="auto" w:fill="FFFFFF"/>
        </w:rPr>
        <w:t xml:space="preserve">Nigella </w:t>
      </w:r>
      <w:commentRangeStart w:id="8"/>
      <w:r w:rsidRPr="007E65E4">
        <w:rPr>
          <w:rStyle w:val="html-italic"/>
          <w:rFonts w:asciiTheme="majorBidi" w:hAnsiTheme="majorBidi" w:cstheme="majorBidi"/>
          <w:i/>
          <w:iCs/>
          <w:color w:val="222222"/>
          <w:sz w:val="24"/>
          <w:szCs w:val="24"/>
          <w:shd w:val="clear" w:color="auto" w:fill="FFFFFF"/>
        </w:rPr>
        <w:t>sativa</w:t>
      </w:r>
      <w:r w:rsidRPr="007E65E4">
        <w:rPr>
          <w:rFonts w:asciiTheme="majorBidi" w:hAnsiTheme="majorBidi" w:cstheme="majorBidi"/>
          <w:color w:val="222222"/>
          <w:sz w:val="24"/>
          <w:szCs w:val="24"/>
          <w:shd w:val="clear" w:color="auto" w:fill="FFFFFF"/>
        </w:rPr>
        <w:t> L. (</w:t>
      </w:r>
      <w:r w:rsidR="00FA4C5C" w:rsidRPr="007E65E4">
        <w:rPr>
          <w:rFonts w:asciiTheme="majorBidi" w:hAnsiTheme="majorBidi" w:cstheme="majorBidi"/>
          <w:color w:val="222222"/>
          <w:sz w:val="24"/>
          <w:szCs w:val="24"/>
          <w:shd w:val="clear" w:color="auto" w:fill="FFFFFF"/>
        </w:rPr>
        <w:t xml:space="preserve">known as </w:t>
      </w:r>
      <w:r w:rsidR="00E20E42" w:rsidRPr="007E65E4">
        <w:rPr>
          <w:rFonts w:asciiTheme="majorBidi" w:hAnsiTheme="majorBidi" w:cstheme="majorBidi"/>
          <w:color w:val="222222"/>
          <w:sz w:val="24"/>
          <w:szCs w:val="24"/>
          <w:shd w:val="clear" w:color="auto" w:fill="FFFFFF"/>
        </w:rPr>
        <w:t>B</w:t>
      </w:r>
      <w:r w:rsidRPr="007E65E4">
        <w:rPr>
          <w:rFonts w:asciiTheme="majorBidi" w:hAnsiTheme="majorBidi" w:cstheme="majorBidi"/>
          <w:color w:val="222222"/>
          <w:sz w:val="24"/>
          <w:szCs w:val="24"/>
          <w:shd w:val="clear" w:color="auto" w:fill="FFFFFF"/>
        </w:rPr>
        <w:t xml:space="preserve">lack cumin), </w:t>
      </w:r>
      <w:r w:rsidR="00FA4C5C" w:rsidRPr="007E65E4">
        <w:rPr>
          <w:rFonts w:asciiTheme="majorBidi" w:hAnsiTheme="majorBidi" w:cstheme="majorBidi"/>
          <w:color w:val="222222"/>
          <w:sz w:val="24"/>
          <w:szCs w:val="24"/>
          <w:shd w:val="clear" w:color="auto" w:fill="FFFFFF"/>
        </w:rPr>
        <w:t>one of</w:t>
      </w:r>
      <w:r w:rsidRPr="007E65E4">
        <w:rPr>
          <w:rFonts w:asciiTheme="majorBidi" w:hAnsiTheme="majorBidi" w:cstheme="majorBidi"/>
          <w:color w:val="222222"/>
          <w:sz w:val="24"/>
          <w:szCs w:val="24"/>
          <w:shd w:val="clear" w:color="auto" w:fill="FFFFFF"/>
        </w:rPr>
        <w:t xml:space="preserve"> the</w:t>
      </w:r>
      <w:r w:rsidR="00FA4C5C" w:rsidRPr="007E65E4">
        <w:rPr>
          <w:rFonts w:asciiTheme="majorBidi" w:hAnsiTheme="majorBidi" w:cstheme="majorBidi"/>
          <w:color w:val="222222"/>
          <w:sz w:val="24"/>
          <w:szCs w:val="24"/>
          <w:shd w:val="clear" w:color="auto" w:fill="FFFFFF"/>
        </w:rPr>
        <w:t xml:space="preserve"> members of the</w:t>
      </w:r>
      <w:r w:rsidRPr="007E65E4">
        <w:rPr>
          <w:rFonts w:asciiTheme="majorBidi" w:hAnsiTheme="majorBidi" w:cstheme="majorBidi"/>
          <w:color w:val="222222"/>
          <w:sz w:val="24"/>
          <w:szCs w:val="24"/>
          <w:shd w:val="clear" w:color="auto" w:fill="FFFFFF"/>
        </w:rPr>
        <w:t xml:space="preserve"> Ranunculaceae family, is </w:t>
      </w:r>
      <w:r w:rsidR="009F5775" w:rsidRPr="007E65E4">
        <w:rPr>
          <w:rFonts w:asciiTheme="majorBidi" w:hAnsiTheme="majorBidi" w:cstheme="majorBidi"/>
          <w:color w:val="222222"/>
          <w:sz w:val="24"/>
          <w:szCs w:val="24"/>
          <w:shd w:val="clear" w:color="auto" w:fill="FFFFFF"/>
        </w:rPr>
        <w:t>considered</w:t>
      </w:r>
      <w:r w:rsidR="0031159B">
        <w:rPr>
          <w:rFonts w:asciiTheme="majorBidi" w:hAnsiTheme="majorBidi" w:cstheme="majorBidi"/>
          <w:color w:val="222222"/>
          <w:sz w:val="24"/>
          <w:szCs w:val="24"/>
          <w:shd w:val="clear" w:color="auto" w:fill="FFFFFF"/>
        </w:rPr>
        <w:t xml:space="preserve"> </w:t>
      </w:r>
      <w:r w:rsidR="009F5775" w:rsidRPr="007E65E4">
        <w:rPr>
          <w:rFonts w:asciiTheme="majorBidi" w:hAnsiTheme="majorBidi" w:cstheme="majorBidi"/>
          <w:color w:val="222222"/>
          <w:sz w:val="24"/>
          <w:szCs w:val="24"/>
          <w:shd w:val="clear" w:color="auto" w:fill="FFFFFF"/>
        </w:rPr>
        <w:t xml:space="preserve">recently </w:t>
      </w:r>
      <w:r w:rsidRPr="007E65E4">
        <w:rPr>
          <w:rFonts w:asciiTheme="majorBidi" w:hAnsiTheme="majorBidi" w:cstheme="majorBidi"/>
          <w:color w:val="222222"/>
          <w:sz w:val="24"/>
          <w:szCs w:val="24"/>
          <w:shd w:val="clear" w:color="auto" w:fill="FFFFFF"/>
        </w:rPr>
        <w:t xml:space="preserve">as </w:t>
      </w:r>
      <w:r w:rsidR="009F5775" w:rsidRPr="007E65E4">
        <w:rPr>
          <w:rFonts w:asciiTheme="majorBidi" w:hAnsiTheme="majorBidi" w:cstheme="majorBidi"/>
          <w:color w:val="222222"/>
          <w:sz w:val="24"/>
          <w:szCs w:val="24"/>
          <w:shd w:val="clear" w:color="auto" w:fill="FFFFFF"/>
        </w:rPr>
        <w:t xml:space="preserve">a </w:t>
      </w:r>
      <w:r w:rsidRPr="007E65E4">
        <w:rPr>
          <w:rFonts w:asciiTheme="majorBidi" w:hAnsiTheme="majorBidi" w:cstheme="majorBidi"/>
          <w:color w:val="222222"/>
          <w:sz w:val="24"/>
          <w:szCs w:val="24"/>
          <w:shd w:val="clear" w:color="auto" w:fill="FFFFFF"/>
        </w:rPr>
        <w:t xml:space="preserve">“miraculous herb” for its </w:t>
      </w:r>
      <w:r w:rsidR="009F5775" w:rsidRPr="007E65E4">
        <w:rPr>
          <w:rFonts w:asciiTheme="majorBidi" w:hAnsiTheme="majorBidi" w:cstheme="majorBidi"/>
          <w:color w:val="222222"/>
          <w:sz w:val="24"/>
          <w:szCs w:val="24"/>
          <w:shd w:val="clear" w:color="auto" w:fill="FFFFFF"/>
        </w:rPr>
        <w:t>broad</w:t>
      </w:r>
      <w:r w:rsidRPr="007E65E4">
        <w:rPr>
          <w:rFonts w:asciiTheme="majorBidi" w:hAnsiTheme="majorBidi" w:cstheme="majorBidi"/>
          <w:color w:val="222222"/>
          <w:sz w:val="24"/>
          <w:szCs w:val="24"/>
          <w:shd w:val="clear" w:color="auto" w:fill="FFFFFF"/>
        </w:rPr>
        <w:t xml:space="preserve"> pharmacological </w:t>
      </w:r>
      <w:r w:rsidR="009F5775" w:rsidRPr="007E65E4">
        <w:rPr>
          <w:rFonts w:asciiTheme="majorBidi" w:hAnsiTheme="majorBidi" w:cstheme="majorBidi"/>
          <w:color w:val="222222"/>
          <w:sz w:val="24"/>
          <w:szCs w:val="24"/>
          <w:shd w:val="clear" w:color="auto" w:fill="FFFFFF"/>
        </w:rPr>
        <w:t>significance</w:t>
      </w:r>
      <w:r w:rsidR="001F1D14" w:rsidRPr="007E65E4">
        <w:rPr>
          <w:rFonts w:asciiTheme="majorBidi" w:hAnsiTheme="majorBidi" w:cstheme="majorBidi"/>
          <w:color w:val="222222"/>
          <w:sz w:val="24"/>
          <w:szCs w:val="24"/>
          <w:shd w:val="clear" w:color="auto" w:fill="FFFFFF"/>
        </w:rPr>
        <w:fldChar w:fldCharType="begin"/>
      </w:r>
      <w:r w:rsidR="005B219B" w:rsidRPr="007E65E4">
        <w:rPr>
          <w:rFonts w:asciiTheme="majorBidi" w:hAnsiTheme="majorBidi" w:cstheme="majorBidi"/>
          <w:color w:val="222222"/>
          <w:sz w:val="24"/>
          <w:szCs w:val="24"/>
          <w:shd w:val="clear" w:color="auto" w:fill="FFFFFF"/>
        </w:rPr>
        <w:instrText xml:space="preserve"> ADDIN EN.CITE &lt;EndNote&gt;&lt;Cite&gt;&lt;Author&gt;Ahmad&lt;/Author&gt;&lt;Year&gt;2013&lt;/Year&gt;&lt;RecNum&gt;12&lt;/RecNum&gt;&lt;DisplayText&gt;&lt;style face="superscript"&gt;1, 2&lt;/style&gt;&lt;/DisplayText&gt;&lt;record&gt;&lt;rec-number&gt;12&lt;/rec-number&gt;&lt;foreign-keys&gt;&lt;key app="EN" db-id="52t2vdp0prtrslea50hx29zjrepp22a9rxvz" timestamp="1618406859"&gt;12&lt;/key&gt;&lt;/foreign-keys&gt;&lt;ref-type name="Journal Article"&gt;17&lt;/ref-type&gt;&lt;contributors&gt;&lt;authors&gt;&lt;author&gt;Ahmad A, Husain A, Mujeeb M, &lt;/author&gt;&lt;/authors&gt;&lt;/contributors&gt;&lt;titles&gt;&lt;title&gt;A review on therapeutic potential of Nigella sativa: A miracle herb&lt;/title&gt;&lt;secondary-title&gt;Asian Pac J Trop Biomed. &lt;/secondary-title&gt;&lt;/titles&gt;&lt;periodical&gt;&lt;full-title&gt;Asian Pac J Trop Biomed.&lt;/full-title&gt;&lt;/periodical&gt;&lt;pages&gt;337-352&lt;/pages&gt;&lt;volume&gt;3&lt;/volume&gt;&lt;number&gt;5&lt;/number&gt;&lt;dates&gt;&lt;year&gt;2013&lt;/year&gt;&lt;/dates&gt;&lt;urls&gt;&lt;/urls&gt;&lt;electronic-resource-num&gt;10.1016/S2221-1691(13)60075-1&lt;/electronic-resource-num&gt;&lt;/record&gt;&lt;/Cite&gt;&lt;Cite&gt;&lt;Author&gt;EI-Dakhakhny&lt;/Author&gt;&lt;Year&gt;1965&lt;/Year&gt;&lt;RecNum&gt;2&lt;/RecNum&gt;&lt;record&gt;&lt;rec-number&gt;2&lt;/rec-number&gt;&lt;foreign-keys&gt;&lt;key app="EN" db-id="52t2vdp0prtrslea50hx29zjrepp22a9rxvz" timestamp="1618406858"&gt;2&lt;/key&gt;&lt;/foreign-keys&gt;&lt;ref-type name="Journal Article"&gt;17&lt;/ref-type&gt;&lt;contributors&gt;&lt;authors&gt;&lt;author&gt;EI-Dakhakhny, M. &lt;/author&gt;&lt;/authors&gt;&lt;/contributors&gt;&lt;titles&gt;&lt;title&gt; Egyptian Nigella sativa&lt;/title&gt;&lt;secondary-title&gt;Arzneimittel-Forsch &lt;/secondary-title&gt;&lt;/titles&gt;&lt;periodical&gt;&lt;full-title&gt;Arzneimittel-Forsch&lt;/full-title&gt;&lt;/periodical&gt;&lt;pages&gt;1227-1229 &lt;/pages&gt;&lt;volume&gt;15&lt;/volume&gt;&lt;dates&gt;&lt;year&gt;1965&lt;/year&gt;&lt;/dates&gt;&lt;urls&gt;&lt;/urls&gt;&lt;/record&gt;&lt;/Cite&gt;&lt;/EndNote&gt;</w:instrText>
      </w:r>
      <w:r w:rsidR="001F1D14" w:rsidRPr="007E65E4">
        <w:rPr>
          <w:rFonts w:asciiTheme="majorBidi" w:hAnsiTheme="majorBidi" w:cstheme="majorBidi"/>
          <w:color w:val="222222"/>
          <w:sz w:val="24"/>
          <w:szCs w:val="24"/>
          <w:shd w:val="clear" w:color="auto" w:fill="FFFFFF"/>
        </w:rPr>
        <w:fldChar w:fldCharType="separate"/>
      </w:r>
      <w:r w:rsidR="005B219B" w:rsidRPr="007E65E4">
        <w:rPr>
          <w:rFonts w:asciiTheme="majorBidi" w:hAnsiTheme="majorBidi" w:cstheme="majorBidi"/>
          <w:noProof/>
          <w:color w:val="222222"/>
          <w:sz w:val="24"/>
          <w:szCs w:val="24"/>
          <w:shd w:val="clear" w:color="auto" w:fill="FFFFFF"/>
          <w:vertAlign w:val="superscript"/>
        </w:rPr>
        <w:t>1, 2</w:t>
      </w:r>
      <w:r w:rsidR="001F1D14" w:rsidRPr="007E65E4">
        <w:rPr>
          <w:rFonts w:asciiTheme="majorBidi" w:hAnsiTheme="majorBidi" w:cstheme="majorBidi"/>
          <w:color w:val="222222"/>
          <w:sz w:val="24"/>
          <w:szCs w:val="24"/>
          <w:shd w:val="clear" w:color="auto" w:fill="FFFFFF"/>
        </w:rPr>
        <w:fldChar w:fldCharType="end"/>
      </w:r>
      <w:r w:rsidRPr="007E65E4">
        <w:rPr>
          <w:rFonts w:asciiTheme="majorBidi" w:hAnsiTheme="majorBidi" w:cstheme="majorBidi"/>
          <w:color w:val="222222"/>
          <w:sz w:val="24"/>
          <w:szCs w:val="24"/>
          <w:shd w:val="clear" w:color="auto" w:fill="FFFFFF"/>
        </w:rPr>
        <w:t xml:space="preserve">. </w:t>
      </w:r>
      <w:r w:rsidR="009E7210" w:rsidRPr="007E65E4">
        <w:rPr>
          <w:rFonts w:asciiTheme="majorBidi" w:hAnsiTheme="majorBidi" w:cstheme="majorBidi"/>
          <w:i/>
          <w:iCs/>
          <w:color w:val="222222"/>
          <w:sz w:val="24"/>
          <w:szCs w:val="24"/>
          <w:shd w:val="clear" w:color="auto" w:fill="FFFFFF"/>
        </w:rPr>
        <w:t>N.</w:t>
      </w:r>
      <w:r w:rsidR="0031159B">
        <w:rPr>
          <w:rFonts w:asciiTheme="majorBidi" w:hAnsiTheme="majorBidi" w:cstheme="majorBidi"/>
          <w:i/>
          <w:iCs/>
          <w:color w:val="222222"/>
          <w:sz w:val="24"/>
          <w:szCs w:val="24"/>
          <w:shd w:val="clear" w:color="auto" w:fill="FFFFFF"/>
        </w:rPr>
        <w:t xml:space="preserve"> </w:t>
      </w:r>
      <w:r w:rsidR="009E7210" w:rsidRPr="007E65E4">
        <w:rPr>
          <w:rFonts w:asciiTheme="majorBidi" w:hAnsiTheme="majorBidi" w:cstheme="majorBidi"/>
          <w:i/>
          <w:iCs/>
          <w:color w:val="222222"/>
          <w:sz w:val="24"/>
          <w:szCs w:val="24"/>
          <w:shd w:val="clear" w:color="auto" w:fill="FFFFFF"/>
        </w:rPr>
        <w:t>sativa</w:t>
      </w:r>
      <w:r w:rsidR="009E7210" w:rsidRPr="007E65E4">
        <w:rPr>
          <w:rFonts w:asciiTheme="majorBidi" w:hAnsiTheme="majorBidi" w:cstheme="majorBidi"/>
          <w:color w:val="222222"/>
          <w:sz w:val="24"/>
          <w:szCs w:val="24"/>
          <w:shd w:val="clear" w:color="auto" w:fill="FFFFFF"/>
        </w:rPr>
        <w:t xml:space="preserve"> L. is widely distributed worldwide therefore </w:t>
      </w:r>
      <w:r w:rsidR="00C40C35" w:rsidRPr="007E65E4">
        <w:rPr>
          <w:rFonts w:asciiTheme="majorBidi" w:hAnsiTheme="majorBidi" w:cstheme="majorBidi"/>
          <w:sz w:val="24"/>
          <w:szCs w:val="24"/>
        </w:rPr>
        <w:t xml:space="preserve">has been recognized by different names </w:t>
      </w:r>
      <w:r w:rsidR="009E7210" w:rsidRPr="007E65E4">
        <w:rPr>
          <w:rFonts w:asciiTheme="majorBidi" w:hAnsiTheme="majorBidi" w:cstheme="majorBidi"/>
          <w:sz w:val="24"/>
          <w:szCs w:val="24"/>
        </w:rPr>
        <w:t>depending on</w:t>
      </w:r>
      <w:r w:rsidR="00C40C35" w:rsidRPr="007E65E4">
        <w:rPr>
          <w:rFonts w:asciiTheme="majorBidi" w:hAnsiTheme="majorBidi" w:cstheme="majorBidi"/>
          <w:sz w:val="24"/>
          <w:szCs w:val="24"/>
        </w:rPr>
        <w:t xml:space="preserve"> the geographic</w:t>
      </w:r>
      <w:r w:rsidR="009E7210" w:rsidRPr="007E65E4">
        <w:rPr>
          <w:rFonts w:asciiTheme="majorBidi" w:hAnsiTheme="majorBidi" w:cstheme="majorBidi"/>
          <w:sz w:val="24"/>
          <w:szCs w:val="24"/>
        </w:rPr>
        <w:t>al</w:t>
      </w:r>
      <w:r w:rsidR="0031159B">
        <w:rPr>
          <w:rFonts w:asciiTheme="majorBidi" w:hAnsiTheme="majorBidi" w:cstheme="majorBidi"/>
          <w:sz w:val="24"/>
          <w:szCs w:val="24"/>
        </w:rPr>
        <w:t xml:space="preserve"> </w:t>
      </w:r>
      <w:r w:rsidR="009E7210" w:rsidRPr="007E65E4">
        <w:rPr>
          <w:rFonts w:asciiTheme="majorBidi" w:hAnsiTheme="majorBidi" w:cstheme="majorBidi"/>
          <w:sz w:val="24"/>
          <w:szCs w:val="24"/>
        </w:rPr>
        <w:t>region</w:t>
      </w:r>
      <w:r w:rsidR="00C40C35" w:rsidRPr="007E65E4">
        <w:rPr>
          <w:rFonts w:asciiTheme="majorBidi" w:hAnsiTheme="majorBidi" w:cstheme="majorBidi"/>
          <w:sz w:val="24"/>
          <w:szCs w:val="24"/>
        </w:rPr>
        <w:t xml:space="preserve"> and language. </w:t>
      </w:r>
      <w:r w:rsidR="00FE5EE2" w:rsidRPr="007E65E4">
        <w:rPr>
          <w:rFonts w:asciiTheme="majorBidi" w:hAnsiTheme="majorBidi" w:cstheme="majorBidi"/>
          <w:sz w:val="24"/>
          <w:szCs w:val="24"/>
        </w:rPr>
        <w:t>For instance</w:t>
      </w:r>
      <w:r w:rsidR="00C40C35" w:rsidRPr="007E65E4">
        <w:rPr>
          <w:rFonts w:asciiTheme="majorBidi" w:hAnsiTheme="majorBidi" w:cstheme="majorBidi"/>
          <w:sz w:val="24"/>
          <w:szCs w:val="24"/>
        </w:rPr>
        <w:t xml:space="preserve">, in English speaking </w:t>
      </w:r>
      <w:r w:rsidR="003662DA" w:rsidRPr="007E65E4">
        <w:rPr>
          <w:rFonts w:asciiTheme="majorBidi" w:hAnsiTheme="majorBidi" w:cstheme="majorBidi"/>
          <w:sz w:val="24"/>
          <w:szCs w:val="24"/>
        </w:rPr>
        <w:t>communities</w:t>
      </w:r>
      <w:r w:rsidR="00C40C35" w:rsidRPr="007E65E4">
        <w:rPr>
          <w:rFonts w:asciiTheme="majorBidi" w:hAnsiTheme="majorBidi" w:cstheme="majorBidi"/>
          <w:sz w:val="24"/>
          <w:szCs w:val="24"/>
        </w:rPr>
        <w:t xml:space="preserve"> it is </w:t>
      </w:r>
      <w:r w:rsidR="003662DA" w:rsidRPr="007E65E4">
        <w:rPr>
          <w:rFonts w:asciiTheme="majorBidi" w:hAnsiTheme="majorBidi" w:cstheme="majorBidi"/>
          <w:sz w:val="24"/>
          <w:szCs w:val="24"/>
        </w:rPr>
        <w:t>called</w:t>
      </w:r>
      <w:r w:rsidR="00C40C35" w:rsidRPr="007E65E4">
        <w:rPr>
          <w:rFonts w:asciiTheme="majorBidi" w:hAnsiTheme="majorBidi" w:cstheme="majorBidi"/>
          <w:sz w:val="24"/>
          <w:szCs w:val="24"/>
        </w:rPr>
        <w:t xml:space="preserve"> the black seed, black cumin, black </w:t>
      </w:r>
      <w:r w:rsidR="003662DA" w:rsidRPr="007E65E4">
        <w:rPr>
          <w:rFonts w:asciiTheme="majorBidi" w:hAnsiTheme="majorBidi" w:cstheme="majorBidi"/>
          <w:sz w:val="24"/>
          <w:szCs w:val="24"/>
        </w:rPr>
        <w:t xml:space="preserve">coriander </w:t>
      </w:r>
      <w:r w:rsidR="00C40C35" w:rsidRPr="007E65E4">
        <w:rPr>
          <w:rFonts w:asciiTheme="majorBidi" w:hAnsiTheme="majorBidi" w:cstheme="majorBidi"/>
          <w:sz w:val="24"/>
          <w:szCs w:val="24"/>
        </w:rPr>
        <w:t xml:space="preserve">and black </w:t>
      </w:r>
      <w:r w:rsidR="003662DA" w:rsidRPr="007E65E4">
        <w:rPr>
          <w:rFonts w:asciiTheme="majorBidi" w:hAnsiTheme="majorBidi" w:cstheme="majorBidi"/>
          <w:sz w:val="24"/>
          <w:szCs w:val="24"/>
        </w:rPr>
        <w:t>caraway</w:t>
      </w:r>
      <w:r w:rsidR="00C40C35" w:rsidRPr="007E65E4">
        <w:rPr>
          <w:rFonts w:asciiTheme="majorBidi" w:hAnsiTheme="majorBidi" w:cstheme="majorBidi"/>
          <w:sz w:val="24"/>
          <w:szCs w:val="24"/>
        </w:rPr>
        <w:t xml:space="preserve">. In India, </w:t>
      </w:r>
      <w:r w:rsidR="0006114D" w:rsidRPr="007E65E4">
        <w:rPr>
          <w:rFonts w:asciiTheme="majorBidi" w:hAnsiTheme="majorBidi" w:cstheme="majorBidi"/>
          <w:sz w:val="24"/>
          <w:szCs w:val="24"/>
        </w:rPr>
        <w:t>it</w:t>
      </w:r>
      <w:r w:rsidR="00C40C35" w:rsidRPr="007E65E4">
        <w:rPr>
          <w:rFonts w:asciiTheme="majorBidi" w:hAnsiTheme="majorBidi" w:cstheme="majorBidi"/>
          <w:sz w:val="24"/>
          <w:szCs w:val="24"/>
        </w:rPr>
        <w:t xml:space="preserve"> is </w:t>
      </w:r>
      <w:commentRangeStart w:id="9"/>
      <w:r w:rsidR="0006114D" w:rsidRPr="007E65E4">
        <w:rPr>
          <w:rFonts w:asciiTheme="majorBidi" w:hAnsiTheme="majorBidi" w:cstheme="majorBidi"/>
          <w:sz w:val="24"/>
          <w:szCs w:val="24"/>
        </w:rPr>
        <w:t>termed</w:t>
      </w:r>
      <w:r w:rsidR="00C40C35" w:rsidRPr="007E65E4">
        <w:rPr>
          <w:rFonts w:asciiTheme="majorBidi" w:hAnsiTheme="majorBidi" w:cstheme="majorBidi"/>
          <w:sz w:val="24"/>
          <w:szCs w:val="24"/>
        </w:rPr>
        <w:t xml:space="preserve">Kalaunji </w:t>
      </w:r>
      <w:commentRangeEnd w:id="9"/>
      <w:r w:rsidR="008840A4">
        <w:rPr>
          <w:rStyle w:val="CommentReference"/>
        </w:rPr>
        <w:commentReference w:id="9"/>
      </w:r>
      <w:r w:rsidR="00C40C35" w:rsidRPr="007E65E4">
        <w:rPr>
          <w:rFonts w:asciiTheme="majorBidi" w:hAnsiTheme="majorBidi" w:cstheme="majorBidi"/>
          <w:sz w:val="24"/>
          <w:szCs w:val="24"/>
        </w:rPr>
        <w:t>or Kalonji</w:t>
      </w:r>
      <w:r w:rsidR="0006114D" w:rsidRPr="007E65E4">
        <w:rPr>
          <w:rFonts w:asciiTheme="majorBidi" w:hAnsiTheme="majorBidi" w:cstheme="majorBidi"/>
          <w:sz w:val="24"/>
          <w:szCs w:val="24"/>
        </w:rPr>
        <w:t xml:space="preserve"> while i</w:t>
      </w:r>
      <w:r w:rsidR="00C40C35" w:rsidRPr="007E65E4">
        <w:rPr>
          <w:rFonts w:asciiTheme="majorBidi" w:hAnsiTheme="majorBidi" w:cstheme="majorBidi"/>
          <w:sz w:val="24"/>
          <w:szCs w:val="24"/>
        </w:rPr>
        <w:t xml:space="preserve">n Greece, it is </w:t>
      </w:r>
      <w:r w:rsidR="0006114D" w:rsidRPr="007E65E4">
        <w:rPr>
          <w:rFonts w:asciiTheme="majorBidi" w:hAnsiTheme="majorBidi" w:cstheme="majorBidi"/>
          <w:sz w:val="24"/>
          <w:szCs w:val="24"/>
        </w:rPr>
        <w:t>known as</w:t>
      </w:r>
      <w:r w:rsidR="00C40C35" w:rsidRPr="007E65E4">
        <w:rPr>
          <w:rFonts w:asciiTheme="majorBidi" w:hAnsiTheme="majorBidi" w:cstheme="majorBidi"/>
          <w:sz w:val="24"/>
          <w:szCs w:val="24"/>
        </w:rPr>
        <w:t>Melanthion or Melaspermm</w:t>
      </w:r>
      <w:r w:rsidR="0006114D"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06114D" w:rsidRPr="007E65E4">
        <w:rPr>
          <w:rFonts w:asciiTheme="majorBidi" w:hAnsiTheme="majorBidi" w:cstheme="majorBidi"/>
          <w:sz w:val="24"/>
          <w:szCs w:val="24"/>
        </w:rPr>
        <w:t>i</w:t>
      </w:r>
      <w:r w:rsidR="00C40C35" w:rsidRPr="007E65E4">
        <w:rPr>
          <w:rFonts w:asciiTheme="majorBidi" w:hAnsiTheme="majorBidi" w:cstheme="majorBidi"/>
          <w:sz w:val="24"/>
          <w:szCs w:val="24"/>
        </w:rPr>
        <w:t xml:space="preserve">n Italy </w:t>
      </w:r>
      <w:r w:rsidR="0006114D" w:rsidRPr="007E65E4">
        <w:rPr>
          <w:rFonts w:asciiTheme="majorBidi" w:hAnsiTheme="majorBidi" w:cstheme="majorBidi"/>
          <w:sz w:val="24"/>
          <w:szCs w:val="24"/>
        </w:rPr>
        <w:t>named</w:t>
      </w:r>
      <w:r w:rsidR="0031159B">
        <w:rPr>
          <w:rFonts w:asciiTheme="majorBidi" w:hAnsiTheme="majorBidi" w:cstheme="majorBidi"/>
          <w:sz w:val="24"/>
          <w:szCs w:val="24"/>
        </w:rPr>
        <w:t xml:space="preserve"> </w:t>
      </w:r>
      <w:r w:rsidR="00C40C35" w:rsidRPr="007E65E4">
        <w:rPr>
          <w:rFonts w:asciiTheme="majorBidi" w:hAnsiTheme="majorBidi" w:cstheme="majorBidi"/>
          <w:sz w:val="24"/>
          <w:szCs w:val="24"/>
        </w:rPr>
        <w:t>Granonero, and in Arabic as Al</w:t>
      </w:r>
      <w:r w:rsidR="00F56EE8" w:rsidRPr="007E65E4">
        <w:rPr>
          <w:rFonts w:asciiTheme="majorBidi" w:hAnsiTheme="majorBidi" w:cstheme="majorBidi"/>
          <w:sz w:val="24"/>
          <w:szCs w:val="24"/>
        </w:rPr>
        <w:t>-</w:t>
      </w:r>
      <w:r w:rsidR="00C40C35" w:rsidRPr="007E65E4">
        <w:rPr>
          <w:rFonts w:asciiTheme="majorBidi" w:hAnsiTheme="majorBidi" w:cstheme="majorBidi"/>
          <w:sz w:val="24"/>
          <w:szCs w:val="24"/>
        </w:rPr>
        <w:t>Habbeh</w:t>
      </w:r>
      <w:r w:rsidR="00FD14CC" w:rsidRPr="007E65E4">
        <w:rPr>
          <w:rFonts w:asciiTheme="majorBidi" w:hAnsiTheme="majorBidi" w:cstheme="majorBidi"/>
          <w:sz w:val="24"/>
          <w:szCs w:val="24"/>
        </w:rPr>
        <w:t>A</w:t>
      </w:r>
      <w:r w:rsidR="00C40C35" w:rsidRPr="007E65E4">
        <w:rPr>
          <w:rFonts w:asciiTheme="majorBidi" w:hAnsiTheme="majorBidi" w:cstheme="majorBidi"/>
          <w:sz w:val="24"/>
          <w:szCs w:val="24"/>
        </w:rPr>
        <w:t>s-</w:t>
      </w:r>
      <w:r w:rsidR="00FD14CC" w:rsidRPr="007E65E4">
        <w:rPr>
          <w:rFonts w:asciiTheme="majorBidi" w:hAnsiTheme="majorBidi" w:cstheme="majorBidi"/>
          <w:sz w:val="24"/>
          <w:szCs w:val="24"/>
        </w:rPr>
        <w:t>S</w:t>
      </w:r>
      <w:r w:rsidR="00C40C35" w:rsidRPr="007E65E4">
        <w:rPr>
          <w:rFonts w:asciiTheme="majorBidi" w:hAnsiTheme="majorBidi" w:cstheme="majorBidi"/>
          <w:sz w:val="24"/>
          <w:szCs w:val="24"/>
        </w:rPr>
        <w:t>udah, Habbat</w:t>
      </w:r>
      <w:r w:rsidR="00FD14CC" w:rsidRPr="007E65E4">
        <w:rPr>
          <w:rFonts w:asciiTheme="majorBidi" w:hAnsiTheme="majorBidi" w:cstheme="majorBidi"/>
          <w:sz w:val="24"/>
          <w:szCs w:val="24"/>
        </w:rPr>
        <w:t>A</w:t>
      </w:r>
      <w:r w:rsidR="00C40C35" w:rsidRPr="007E65E4">
        <w:rPr>
          <w:rFonts w:asciiTheme="majorBidi" w:hAnsiTheme="majorBidi" w:cstheme="majorBidi"/>
          <w:sz w:val="24"/>
          <w:szCs w:val="24"/>
        </w:rPr>
        <w:t>l-baraka or Kamun</w:t>
      </w:r>
      <w:r w:rsidR="00FD14CC" w:rsidRPr="007E65E4">
        <w:rPr>
          <w:rFonts w:asciiTheme="majorBidi" w:hAnsiTheme="majorBidi" w:cstheme="majorBidi"/>
          <w:sz w:val="24"/>
          <w:szCs w:val="24"/>
        </w:rPr>
        <w:t>-A</w:t>
      </w:r>
      <w:r w:rsidR="00C40C35" w:rsidRPr="007E65E4">
        <w:rPr>
          <w:rFonts w:asciiTheme="majorBidi" w:hAnsiTheme="majorBidi" w:cstheme="majorBidi"/>
          <w:sz w:val="24"/>
          <w:szCs w:val="24"/>
        </w:rPr>
        <w:t>swad</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&lt;EndNote&gt;&lt;Cite&gt;&lt;Author&gt;E.B.&lt;/Author&gt;&lt;Year&gt;2018&lt;/Year&gt;&lt;RecNum&gt;3&lt;/RecNum&gt;&lt;DisplayText&gt;&lt;style face="superscript"&gt;3&lt;/style&gt;&lt;/DisplayText&gt;&lt;record&gt;&lt;rec-number&gt;3&lt;/rec-number&gt;&lt;foreign-keys&gt;&lt;key app="EN" db-id="52t2vdp0prtrslea50hx29zjrepp22a9rxvz" timestamp="1618406858"&gt;3&lt;/key&gt;&lt;/foreign-keys&gt;&lt;ref-type name="Journal Article"&gt;17&lt;/ref-type&gt;&lt;contributors&gt;&lt;authors&gt;&lt;author&gt;Elnour S.A. and Abdelsalam E.B.&lt;/author&gt;&lt;/authors&gt;&lt;/contributors&gt;&lt;titles&gt;&lt;title&gt;Some Biological and Pharmacological Effects of the Black Cumin (Nigella sativa): A Concise Review&lt;/title&gt;&lt;secondary-title&gt;American Journal of Research Communication &lt;/secondary-title&gt;&lt;/titles&gt;&lt;periodical&gt;&lt;full-title&gt;American Journal of Research Communication&lt;/full-title&gt;&lt;/periodical&gt;&lt;volume&gt;6&lt;/volume&gt;&lt;number&gt;3&lt;/number&gt;&lt;dates&gt;&lt;year&gt;2018&lt;/year&gt;&lt;/dates&gt;&lt;urls&gt;&lt;/urls&gt;&lt;/record&gt;&lt;/Cite&gt;&lt;/EndNote&gt;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w:t>
      </w:r>
      <w:r w:rsidR="001F1D14" w:rsidRPr="007E65E4">
        <w:rPr>
          <w:rFonts w:asciiTheme="majorBidi" w:hAnsiTheme="majorBidi" w:cstheme="majorBidi"/>
          <w:sz w:val="24"/>
          <w:szCs w:val="24"/>
        </w:rPr>
        <w:fldChar w:fldCharType="end"/>
      </w:r>
      <w:r w:rsidR="003662DA" w:rsidRPr="007E65E4">
        <w:rPr>
          <w:rFonts w:asciiTheme="majorBidi" w:hAnsiTheme="majorBidi" w:cstheme="majorBidi"/>
          <w:sz w:val="24"/>
          <w:szCs w:val="24"/>
        </w:rPr>
        <w:t xml:space="preserve">. </w:t>
      </w:r>
      <w:r w:rsidR="0069386F" w:rsidRPr="007E65E4">
        <w:rPr>
          <w:rFonts w:asciiTheme="majorBidi" w:hAnsiTheme="majorBidi" w:cstheme="majorBidi"/>
          <w:color w:val="222222"/>
          <w:sz w:val="24"/>
          <w:szCs w:val="24"/>
          <w:shd w:val="clear" w:color="auto" w:fill="FFFFFF"/>
        </w:rPr>
        <w:t xml:space="preserve">The traditional importance of </w:t>
      </w:r>
      <w:r w:rsidR="0069386F" w:rsidRPr="007E65E4">
        <w:rPr>
          <w:rFonts w:asciiTheme="majorBidi" w:hAnsiTheme="majorBidi" w:cstheme="majorBidi"/>
          <w:i/>
          <w:iCs/>
          <w:color w:val="222222"/>
          <w:sz w:val="24"/>
          <w:szCs w:val="24"/>
          <w:shd w:val="clear" w:color="auto" w:fill="FFFFFF"/>
        </w:rPr>
        <w:t>Nigella</w:t>
      </w:r>
      <w:r w:rsidR="0069386F" w:rsidRPr="007E65E4">
        <w:rPr>
          <w:rFonts w:asciiTheme="majorBidi" w:hAnsiTheme="majorBidi" w:cstheme="majorBidi"/>
          <w:color w:val="222222"/>
          <w:sz w:val="24"/>
          <w:szCs w:val="24"/>
          <w:shd w:val="clear" w:color="auto" w:fill="FFFFFF"/>
        </w:rPr>
        <w:t xml:space="preserve"> seeds and their essential oil </w:t>
      </w:r>
      <w:commentRangeEnd w:id="8"/>
      <w:r w:rsidR="00E00837">
        <w:rPr>
          <w:rStyle w:val="CommentReference"/>
        </w:rPr>
        <w:commentReference w:id="8"/>
      </w:r>
      <w:r w:rsidR="0069386F" w:rsidRPr="007E65E4">
        <w:rPr>
          <w:rFonts w:asciiTheme="majorBidi" w:hAnsiTheme="majorBidi" w:cstheme="majorBidi"/>
          <w:color w:val="222222"/>
          <w:sz w:val="24"/>
          <w:szCs w:val="24"/>
          <w:shd w:val="clear" w:color="auto" w:fill="FFFFFF"/>
        </w:rPr>
        <w:t>returns to their ability to cure several ailments in addition to its use as a food and flavoring agent in many industries.</w:t>
      </w:r>
      <w:r w:rsidR="0030083E" w:rsidRPr="007E65E4">
        <w:rPr>
          <w:rFonts w:asciiTheme="majorBidi" w:hAnsiTheme="majorBidi" w:cstheme="majorBidi"/>
          <w:color w:val="222222"/>
          <w:sz w:val="24"/>
          <w:szCs w:val="24"/>
          <w:shd w:val="clear" w:color="auto" w:fill="FFFFFF"/>
        </w:rPr>
        <w:t xml:space="preserve"> Many herbal preparations </w:t>
      </w:r>
      <w:r w:rsidR="00D36D5A" w:rsidRPr="007E65E4">
        <w:rPr>
          <w:rFonts w:asciiTheme="majorBidi" w:hAnsiTheme="majorBidi" w:cstheme="majorBidi"/>
          <w:color w:val="222222"/>
          <w:sz w:val="24"/>
          <w:szCs w:val="24"/>
          <w:shd w:val="clear" w:color="auto" w:fill="FFFFFF"/>
        </w:rPr>
        <w:t xml:space="preserve">are </w:t>
      </w:r>
      <w:r w:rsidR="0030083E" w:rsidRPr="007E65E4">
        <w:rPr>
          <w:rFonts w:asciiTheme="majorBidi" w:hAnsiTheme="majorBidi" w:cstheme="majorBidi"/>
          <w:color w:val="222222"/>
          <w:sz w:val="24"/>
          <w:szCs w:val="24"/>
          <w:shd w:val="clear" w:color="auto" w:fill="FFFFFF"/>
        </w:rPr>
        <w:t xml:space="preserve">used clinically worldwide including </w:t>
      </w:r>
      <w:r w:rsidR="0030083E" w:rsidRPr="007E65E4">
        <w:rPr>
          <w:rFonts w:asciiTheme="majorBidi" w:hAnsiTheme="majorBidi" w:cstheme="majorBidi"/>
          <w:color w:val="222222"/>
          <w:sz w:val="24"/>
          <w:szCs w:val="24"/>
          <w:shd w:val="clear" w:color="auto" w:fill="FFFFFF"/>
        </w:rPr>
        <w:lastRenderedPageBreak/>
        <w:t>black cumin as one of its constituents</w:t>
      </w:r>
      <w:r w:rsidR="00A66F49" w:rsidRPr="007E65E4">
        <w:rPr>
          <w:rFonts w:asciiTheme="majorBidi" w:hAnsiTheme="majorBidi" w:cstheme="majorBidi"/>
          <w:color w:val="222222"/>
          <w:sz w:val="24"/>
          <w:szCs w:val="24"/>
          <w:shd w:val="clear" w:color="auto" w:fill="FFFFFF"/>
        </w:rPr>
        <w:t xml:space="preserve"> mainly </w:t>
      </w:r>
      <w:r w:rsidR="00AE25D6" w:rsidRPr="007E65E4">
        <w:rPr>
          <w:rFonts w:asciiTheme="majorBidi" w:hAnsiTheme="majorBidi" w:cstheme="majorBidi"/>
          <w:color w:val="222222"/>
          <w:sz w:val="24"/>
          <w:szCs w:val="24"/>
          <w:shd w:val="clear" w:color="auto" w:fill="FFFFFF"/>
        </w:rPr>
        <w:t xml:space="preserve">in </w:t>
      </w:r>
      <w:r w:rsidR="00A66F49" w:rsidRPr="007E65E4">
        <w:rPr>
          <w:rFonts w:asciiTheme="majorBidi" w:hAnsiTheme="majorBidi" w:cstheme="majorBidi"/>
          <w:color w:val="222222"/>
          <w:sz w:val="24"/>
          <w:szCs w:val="24"/>
          <w:shd w:val="clear" w:color="auto" w:fill="FFFFFF"/>
        </w:rPr>
        <w:t>Africa, Arabia, South</w:t>
      </w:r>
      <w:r w:rsidR="00AE25D6" w:rsidRPr="007E65E4">
        <w:rPr>
          <w:rFonts w:asciiTheme="majorBidi" w:hAnsiTheme="majorBidi" w:cstheme="majorBidi"/>
          <w:color w:val="222222"/>
          <w:sz w:val="24"/>
          <w:szCs w:val="24"/>
          <w:shd w:val="clear" w:color="auto" w:fill="FFFFFF"/>
        </w:rPr>
        <w:t>,</w:t>
      </w:r>
      <w:r w:rsidR="00A66F49" w:rsidRPr="007E65E4">
        <w:rPr>
          <w:rFonts w:asciiTheme="majorBidi" w:hAnsiTheme="majorBidi" w:cstheme="majorBidi"/>
          <w:color w:val="222222"/>
          <w:sz w:val="24"/>
          <w:szCs w:val="24"/>
          <w:shd w:val="clear" w:color="auto" w:fill="FFFFFF"/>
        </w:rPr>
        <w:t xml:space="preserve"> and Southeast Asia</w:t>
      </w:r>
      <w:r w:rsidR="002F3090" w:rsidRPr="007E65E4">
        <w:rPr>
          <w:rFonts w:asciiTheme="majorBidi" w:hAnsiTheme="majorBidi" w:cstheme="majorBidi"/>
          <w:color w:val="222222"/>
          <w:sz w:val="24"/>
          <w:szCs w:val="24"/>
          <w:shd w:val="clear" w:color="auto" w:fill="FFFFFF"/>
        </w:rPr>
        <w:t xml:space="preserve"> besides Mediterranean regions</w:t>
      </w:r>
      <w:r w:rsidR="001F1D14" w:rsidRPr="007E65E4">
        <w:rPr>
          <w:rFonts w:asciiTheme="majorBidi" w:hAnsiTheme="majorBidi" w:cstheme="majorBidi"/>
          <w:color w:val="222222"/>
          <w:sz w:val="24"/>
          <w:szCs w:val="24"/>
          <w:shd w:val="clear" w:color="auto" w:fill="FFFFFF"/>
        </w:rPr>
        <w:fldChar w:fldCharType="begin"/>
      </w:r>
      <w:r w:rsidR="005B219B" w:rsidRPr="007E65E4">
        <w:rPr>
          <w:rFonts w:asciiTheme="majorBidi" w:hAnsiTheme="majorBidi" w:cstheme="majorBidi"/>
          <w:color w:val="222222"/>
          <w:sz w:val="24"/>
          <w:szCs w:val="24"/>
          <w:shd w:val="clear" w:color="auto" w:fill="FFFFFF"/>
        </w:rPr>
        <w:instrText xml:space="preserve"> ADDIN EN.CITE &lt;EndNote&gt;&lt;Cite&gt;&lt;Author&gt;Ahmad&lt;/Author&gt;&lt;Year&gt;2013&lt;/Year&gt;&lt;RecNum&gt;12&lt;/RecNum&gt;&lt;DisplayText&gt;&lt;style face="superscript"&gt;1&lt;/style&gt;&lt;/DisplayText&gt;&lt;record&gt;&lt;rec-number&gt;12&lt;/rec-number&gt;&lt;foreign-keys&gt;&lt;key app="EN" db-id="52t2vdp0prtrslea50hx29zjrepp22a9rxvz" timestamp="1618406859"&gt;12&lt;/key&gt;&lt;/foreign-keys&gt;&lt;ref-type name="Journal Article"&gt;17&lt;/ref-type&gt;&lt;contributors&gt;&lt;authors&gt;&lt;author&gt;Ahmad A, Husain A, Mujeeb M, &lt;/author&gt;&lt;/authors&gt;&lt;/contributors&gt;&lt;titles&gt;&lt;title&gt;A review on therapeutic potential of Nigella sativa: A miracle herb&lt;/title&gt;&lt;secondary-title&gt;Asian Pac J Trop Biomed. &lt;/secondary-title&gt;&lt;/titles&gt;&lt;periodical&gt;&lt;full-title&gt;Asian Pac J Trop Biomed.&lt;/full-title&gt;&lt;/periodical&gt;&lt;pages&gt;337-352&lt;/pages&gt;&lt;volume&gt;3&lt;/volume&gt;&lt;number&gt;5&lt;/number&gt;&lt;dates&gt;&lt;year&gt;2013&lt;/year&gt;&lt;/dates&gt;&lt;urls&gt;&lt;/urls&gt;&lt;electronic-resource-num&gt;10.1016/S2221-1691(13)60075-1&lt;/electronic-resource-num&gt;&lt;/record&gt;&lt;/Cite&gt;&lt;/EndNote&gt;</w:instrText>
      </w:r>
      <w:r w:rsidR="001F1D14" w:rsidRPr="007E65E4">
        <w:rPr>
          <w:rFonts w:asciiTheme="majorBidi" w:hAnsiTheme="majorBidi" w:cstheme="majorBidi"/>
          <w:color w:val="222222"/>
          <w:sz w:val="24"/>
          <w:szCs w:val="24"/>
          <w:shd w:val="clear" w:color="auto" w:fill="FFFFFF"/>
        </w:rPr>
        <w:fldChar w:fldCharType="separate"/>
      </w:r>
      <w:r w:rsidR="005B219B" w:rsidRPr="007E65E4">
        <w:rPr>
          <w:rFonts w:asciiTheme="majorBidi" w:hAnsiTheme="majorBidi" w:cstheme="majorBidi"/>
          <w:noProof/>
          <w:color w:val="222222"/>
          <w:sz w:val="24"/>
          <w:szCs w:val="24"/>
          <w:shd w:val="clear" w:color="auto" w:fill="FFFFFF"/>
          <w:vertAlign w:val="superscript"/>
        </w:rPr>
        <w:t>1</w:t>
      </w:r>
      <w:r w:rsidR="001F1D14" w:rsidRPr="007E65E4">
        <w:rPr>
          <w:rFonts w:asciiTheme="majorBidi" w:hAnsiTheme="majorBidi" w:cstheme="majorBidi"/>
          <w:color w:val="222222"/>
          <w:sz w:val="24"/>
          <w:szCs w:val="24"/>
          <w:shd w:val="clear" w:color="auto" w:fill="FFFFFF"/>
        </w:rPr>
        <w:fldChar w:fldCharType="end"/>
      </w:r>
      <w:r w:rsidR="001269B6" w:rsidRPr="007E65E4">
        <w:rPr>
          <w:rFonts w:asciiTheme="majorBidi" w:hAnsiTheme="majorBidi" w:cstheme="majorBidi"/>
          <w:color w:val="222222"/>
          <w:sz w:val="24"/>
          <w:szCs w:val="24"/>
          <w:shd w:val="clear" w:color="auto" w:fill="FFFFFF"/>
        </w:rPr>
        <w:t>.</w:t>
      </w:r>
    </w:p>
    <w:p w:rsidR="00756D2D" w:rsidRPr="007E65E4" w:rsidRDefault="000776B7" w:rsidP="007E65E4">
      <w:pPr>
        <w:autoSpaceDE w:val="0"/>
        <w:autoSpaceDN w:val="0"/>
        <w:adjustRightInd w:val="0"/>
        <w:spacing w:after="0" w:line="240" w:lineRule="auto"/>
        <w:jc w:val="both"/>
        <w:rPr>
          <w:rFonts w:asciiTheme="majorBidi" w:hAnsiTheme="majorBidi" w:cstheme="majorBidi"/>
          <w:color w:val="222222"/>
          <w:sz w:val="24"/>
          <w:szCs w:val="24"/>
          <w:shd w:val="clear" w:color="auto" w:fill="FFFFFF"/>
        </w:rPr>
      </w:pPr>
      <w:r w:rsidRPr="007E65E4">
        <w:rPr>
          <w:rFonts w:asciiTheme="majorBidi" w:hAnsiTheme="majorBidi" w:cstheme="majorBidi"/>
          <w:i/>
          <w:iCs/>
          <w:sz w:val="24"/>
          <w:szCs w:val="24"/>
        </w:rPr>
        <w:t>N</w:t>
      </w:r>
      <w:r w:rsidR="00211DFD" w:rsidRPr="007E65E4">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r w:rsidRPr="007E65E4">
        <w:rPr>
          <w:rFonts w:asciiTheme="majorBidi" w:hAnsiTheme="majorBidi" w:cstheme="majorBidi"/>
          <w:sz w:val="24"/>
          <w:szCs w:val="24"/>
        </w:rPr>
        <w:t xml:space="preserve"> L. </w:t>
      </w:r>
      <w:commentRangeStart w:id="10"/>
      <w:r w:rsidRPr="007E65E4">
        <w:rPr>
          <w:rFonts w:asciiTheme="majorBidi" w:hAnsiTheme="majorBidi" w:cstheme="majorBidi"/>
          <w:sz w:val="24"/>
          <w:szCs w:val="24"/>
        </w:rPr>
        <w:t>has a</w:t>
      </w:r>
      <w:r w:rsidR="00211DFD" w:rsidRPr="007E65E4">
        <w:rPr>
          <w:rFonts w:asciiTheme="majorBidi" w:hAnsiTheme="majorBidi" w:cstheme="majorBidi"/>
          <w:sz w:val="24"/>
          <w:szCs w:val="24"/>
        </w:rPr>
        <w:t xml:space="preserve"> great role in the </w:t>
      </w:r>
      <w:r w:rsidRPr="007E65E4">
        <w:rPr>
          <w:rFonts w:asciiTheme="majorBidi" w:hAnsiTheme="majorBidi" w:cstheme="majorBidi"/>
          <w:sz w:val="24"/>
          <w:szCs w:val="24"/>
        </w:rPr>
        <w:t>preventi</w:t>
      </w:r>
      <w:r w:rsidR="00211DFD" w:rsidRPr="007E65E4">
        <w:rPr>
          <w:rFonts w:asciiTheme="majorBidi" w:hAnsiTheme="majorBidi" w:cstheme="majorBidi"/>
          <w:sz w:val="24"/>
          <w:szCs w:val="24"/>
        </w:rPr>
        <w:t>on</w:t>
      </w:r>
      <w:r w:rsidRPr="007E65E4">
        <w:rPr>
          <w:rFonts w:asciiTheme="majorBidi" w:hAnsiTheme="majorBidi" w:cstheme="majorBidi"/>
          <w:sz w:val="24"/>
          <w:szCs w:val="24"/>
        </w:rPr>
        <w:t xml:space="preserve"> and </w:t>
      </w:r>
      <w:r w:rsidR="00211DFD" w:rsidRPr="007E65E4">
        <w:rPr>
          <w:rFonts w:asciiTheme="majorBidi" w:hAnsiTheme="majorBidi" w:cstheme="majorBidi"/>
          <w:sz w:val="24"/>
          <w:szCs w:val="24"/>
        </w:rPr>
        <w:t>curingaction</w:t>
      </w:r>
      <w:r w:rsidRPr="007E65E4">
        <w:rPr>
          <w:rFonts w:asciiTheme="majorBidi" w:hAnsiTheme="majorBidi" w:cstheme="majorBidi"/>
          <w:sz w:val="24"/>
          <w:szCs w:val="24"/>
        </w:rPr>
        <w:t xml:space="preserve"> in many intoxicated cases. </w:t>
      </w:r>
      <w:r w:rsidR="00211DFD" w:rsidRPr="007E65E4">
        <w:rPr>
          <w:rFonts w:asciiTheme="majorBidi" w:hAnsiTheme="majorBidi" w:cstheme="majorBidi"/>
          <w:sz w:val="24"/>
          <w:szCs w:val="24"/>
        </w:rPr>
        <w:t>Several</w:t>
      </w:r>
      <w:r w:rsidRPr="007E65E4">
        <w:rPr>
          <w:rFonts w:asciiTheme="majorBidi" w:hAnsiTheme="majorBidi" w:cstheme="majorBidi"/>
          <w:sz w:val="24"/>
          <w:szCs w:val="24"/>
        </w:rPr>
        <w:t xml:space="preserve"> studies showed that </w:t>
      </w:r>
      <w:r w:rsidRPr="007E65E4">
        <w:rPr>
          <w:rFonts w:asciiTheme="majorBidi" w:hAnsiTheme="majorBidi" w:cstheme="majorBidi"/>
          <w:i/>
          <w:iCs/>
          <w:sz w:val="24"/>
          <w:szCs w:val="24"/>
        </w:rPr>
        <w:t>N</w:t>
      </w:r>
      <w:r w:rsidR="00211DFD" w:rsidRPr="007E65E4">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r w:rsidR="00EE0A96">
        <w:rPr>
          <w:rFonts w:asciiTheme="majorBidi" w:hAnsiTheme="majorBidi" w:cstheme="majorBidi"/>
          <w:i/>
          <w:iCs/>
          <w:sz w:val="24"/>
          <w:szCs w:val="24"/>
        </w:rPr>
        <w:t xml:space="preserve"> </w:t>
      </w:r>
      <w:r w:rsidR="00F13F09" w:rsidRPr="007E65E4">
        <w:rPr>
          <w:rFonts w:asciiTheme="majorBidi" w:hAnsiTheme="majorBidi" w:cstheme="majorBidi"/>
          <w:sz w:val="24"/>
          <w:szCs w:val="24"/>
        </w:rPr>
        <w:t>can</w:t>
      </w:r>
      <w:r w:rsidRPr="007E65E4">
        <w:rPr>
          <w:rFonts w:asciiTheme="majorBidi" w:hAnsiTheme="majorBidi" w:cstheme="majorBidi"/>
          <w:sz w:val="24"/>
          <w:szCs w:val="24"/>
        </w:rPr>
        <w:t xml:space="preserve"> prevent or cure the serious toxic </w:t>
      </w:r>
      <w:r w:rsidR="00211DFD" w:rsidRPr="007E65E4">
        <w:rPr>
          <w:rFonts w:asciiTheme="majorBidi" w:hAnsiTheme="majorBidi" w:cstheme="majorBidi"/>
          <w:sz w:val="24"/>
          <w:szCs w:val="24"/>
        </w:rPr>
        <w:t>symptoms</w:t>
      </w:r>
      <w:r w:rsidRPr="007E65E4">
        <w:rPr>
          <w:rFonts w:asciiTheme="majorBidi" w:hAnsiTheme="majorBidi" w:cstheme="majorBidi"/>
          <w:sz w:val="24"/>
          <w:szCs w:val="24"/>
        </w:rPr>
        <w:t xml:space="preserve"> of </w:t>
      </w:r>
      <w:r w:rsidR="00211DFD" w:rsidRPr="007E65E4">
        <w:rPr>
          <w:rFonts w:asciiTheme="majorBidi" w:hAnsiTheme="majorBidi" w:cstheme="majorBidi"/>
          <w:sz w:val="24"/>
          <w:szCs w:val="24"/>
        </w:rPr>
        <w:t xml:space="preserve">many </w:t>
      </w:r>
      <w:r w:rsidRPr="007E65E4">
        <w:rPr>
          <w:rFonts w:asciiTheme="majorBidi" w:hAnsiTheme="majorBidi" w:cstheme="majorBidi"/>
          <w:sz w:val="24"/>
          <w:szCs w:val="24"/>
        </w:rPr>
        <w:t xml:space="preserve">drugs including some chemotherapeutic drugs, </w:t>
      </w:r>
      <w:r w:rsidR="00AC713E" w:rsidRPr="007E65E4">
        <w:rPr>
          <w:rFonts w:asciiTheme="majorBidi" w:hAnsiTheme="majorBidi" w:cstheme="majorBidi"/>
          <w:sz w:val="24"/>
          <w:szCs w:val="24"/>
        </w:rPr>
        <w:t>analgesics</w:t>
      </w:r>
      <w:r w:rsidRPr="007E65E4">
        <w:rPr>
          <w:rFonts w:asciiTheme="majorBidi" w:hAnsiTheme="majorBidi" w:cstheme="majorBidi"/>
          <w:sz w:val="24"/>
          <w:szCs w:val="24"/>
        </w:rPr>
        <w:t>, and an</w:t>
      </w:r>
      <w:r w:rsidR="00AC713E" w:rsidRPr="007E65E4">
        <w:rPr>
          <w:rFonts w:asciiTheme="majorBidi" w:hAnsiTheme="majorBidi" w:cstheme="majorBidi"/>
          <w:sz w:val="24"/>
          <w:szCs w:val="24"/>
        </w:rPr>
        <w:t>tibiotics</w:t>
      </w:r>
      <w:r w:rsidR="0031159B">
        <w:rPr>
          <w:rFonts w:asciiTheme="majorBidi" w:hAnsiTheme="majorBidi" w:cstheme="majorBidi"/>
          <w:sz w:val="24"/>
          <w:szCs w:val="24"/>
        </w:rPr>
        <w:t xml:space="preserve"> </w:t>
      </w:r>
      <w:r w:rsidR="00AC713E" w:rsidRPr="007E65E4">
        <w:rPr>
          <w:rFonts w:asciiTheme="majorBidi" w:hAnsiTheme="majorBidi" w:cstheme="majorBidi"/>
          <w:sz w:val="24"/>
          <w:szCs w:val="24"/>
        </w:rPr>
        <w:t xml:space="preserve">in addition toother </w:t>
      </w:r>
      <w:r w:rsidRPr="007E65E4">
        <w:rPr>
          <w:rFonts w:asciiTheme="majorBidi" w:hAnsiTheme="majorBidi" w:cstheme="majorBidi"/>
          <w:sz w:val="24"/>
          <w:szCs w:val="24"/>
        </w:rPr>
        <w:t>chemicals as insecticides, organic solvents, and toxic elements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&lt;EndNote&gt;&lt;Cite&gt;&lt;Author&gt;S.S.&lt;/Author&gt;&lt;Year&gt;2018&lt;/Year&gt;&lt;RecNum&gt;4&lt;/RecNum&gt;&lt;DisplayText&gt;&lt;style face="superscript"&gt;4&lt;/style&gt;&lt;/DisplayText&gt;&lt;record&gt;&lt;rec-number&gt;4&lt;/rec-number&gt;&lt;foreign-keys&gt;&lt;key app="EN" db-id="52t2vdp0prtrslea50hx29zjrepp22a9rxvz" timestamp="1618406858"&gt;4&lt;/key&gt;&lt;/foreign-keys&gt;&lt;ref-type name="Journal Article"&gt;17&lt;/ref-type&gt;&lt;contributors&gt;&lt;authors&gt;&lt;author&gt;Elshama S.S.&lt;/author&gt;&lt;/authors&gt;&lt;/contributors&gt;&lt;titles&gt;&lt;title&gt;The preventive and curative role of Nigella sativa in poisoning cases&lt;/title&gt;&lt;secondary-title&gt; J Clin Exp Tox. &lt;/secondary-title&gt;&lt;/titles&gt;&lt;pages&gt;18-24&lt;/pages&gt;&lt;volume&gt;2&lt;/volume&gt;&lt;number&gt;2&lt;/number&gt;&lt;dates&gt;&lt;year&gt;2018&lt;/year&gt;&lt;/dates&gt;&lt;urls&gt;&lt;/urls&gt;&lt;electronic-resource-num&gt;10.4066/2630-4570.015&lt;/electronic-resource-num&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w:t>
      </w:r>
      <w:r w:rsidR="00756D2D" w:rsidRPr="007E65E4">
        <w:rPr>
          <w:rFonts w:asciiTheme="majorBidi" w:hAnsiTheme="majorBidi" w:cstheme="majorBidi"/>
          <w:sz w:val="24"/>
          <w:szCs w:val="24"/>
        </w:rPr>
        <w:t xml:space="preserve">The seeds contain a volatile oil which </w:t>
      </w:r>
      <w:r w:rsidR="0049242B" w:rsidRPr="007E65E4">
        <w:rPr>
          <w:rFonts w:asciiTheme="majorBidi" w:hAnsiTheme="majorBidi" w:cstheme="majorBidi"/>
          <w:sz w:val="24"/>
          <w:szCs w:val="24"/>
        </w:rPr>
        <w:t>possesses</w:t>
      </w:r>
      <w:r w:rsidR="00756D2D" w:rsidRPr="007E65E4">
        <w:rPr>
          <w:rFonts w:asciiTheme="majorBidi" w:hAnsiTheme="majorBidi" w:cstheme="majorBidi"/>
          <w:sz w:val="24"/>
          <w:szCs w:val="24"/>
        </w:rPr>
        <w:t xml:space="preserve"> insect repellent property</w:t>
      </w:r>
      <w:r w:rsidR="0049242B" w:rsidRPr="007E65E4">
        <w:rPr>
          <w:rFonts w:asciiTheme="majorBidi" w:hAnsiTheme="majorBidi" w:cstheme="majorBidi"/>
          <w:sz w:val="24"/>
          <w:szCs w:val="24"/>
        </w:rPr>
        <w:t xml:space="preserve">. </w:t>
      </w:r>
      <w:r w:rsidR="00756D2D" w:rsidRPr="007E65E4">
        <w:rPr>
          <w:rFonts w:asciiTheme="majorBidi" w:hAnsiTheme="majorBidi" w:cstheme="majorBidi"/>
          <w:sz w:val="24"/>
          <w:szCs w:val="24"/>
        </w:rPr>
        <w:t>In museums</w:t>
      </w:r>
      <w:r w:rsidR="00113716"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672525"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672525"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7E5CCF" w:rsidRPr="007E65E4">
        <w:rPr>
          <w:rFonts w:asciiTheme="majorBidi" w:hAnsiTheme="majorBidi" w:cstheme="majorBidi"/>
          <w:sz w:val="24"/>
          <w:szCs w:val="24"/>
        </w:rPr>
        <w:t xml:space="preserve">L. </w:t>
      </w:r>
      <w:r w:rsidR="00672525" w:rsidRPr="007E65E4">
        <w:rPr>
          <w:rFonts w:asciiTheme="majorBidi" w:hAnsiTheme="majorBidi" w:cstheme="majorBidi"/>
          <w:sz w:val="24"/>
          <w:szCs w:val="24"/>
        </w:rPr>
        <w:t xml:space="preserve">is used </w:t>
      </w:r>
      <w:r w:rsidR="00756D2D" w:rsidRPr="007E65E4">
        <w:rPr>
          <w:rFonts w:asciiTheme="majorBidi" w:hAnsiTheme="majorBidi" w:cstheme="majorBidi"/>
          <w:sz w:val="24"/>
          <w:szCs w:val="24"/>
        </w:rPr>
        <w:t>to protect textiles especially linen</w:t>
      </w:r>
      <w:r w:rsidR="009C6A60"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113716" w:rsidRPr="007E65E4">
        <w:rPr>
          <w:rFonts w:asciiTheme="majorBidi" w:hAnsiTheme="majorBidi" w:cstheme="majorBidi"/>
          <w:sz w:val="24"/>
          <w:szCs w:val="24"/>
        </w:rPr>
        <w:t>woolen</w:t>
      </w:r>
      <w:r w:rsidR="00756D2D" w:rsidRPr="007E65E4">
        <w:rPr>
          <w:rFonts w:asciiTheme="majorBidi" w:hAnsiTheme="majorBidi" w:cstheme="majorBidi"/>
          <w:sz w:val="24"/>
          <w:szCs w:val="24"/>
        </w:rPr>
        <w:t xml:space="preserve"> materials</w:t>
      </w:r>
      <w:r w:rsidR="009C6A60" w:rsidRPr="007E65E4">
        <w:rPr>
          <w:rFonts w:asciiTheme="majorBidi" w:hAnsiTheme="majorBidi" w:cstheme="majorBidi"/>
          <w:sz w:val="24"/>
          <w:szCs w:val="24"/>
        </w:rPr>
        <w:t>,</w:t>
      </w:r>
      <w:r w:rsidR="00756D2D" w:rsidRPr="007E65E4">
        <w:rPr>
          <w:rFonts w:asciiTheme="majorBidi" w:hAnsiTheme="majorBidi" w:cstheme="majorBidi"/>
          <w:sz w:val="24"/>
          <w:szCs w:val="24"/>
        </w:rPr>
        <w:t xml:space="preserve"> and paper-related objects from insect</w:t>
      </w:r>
      <w:r w:rsidR="00655154" w:rsidRPr="007E65E4">
        <w:rPr>
          <w:rFonts w:asciiTheme="majorBidi" w:hAnsiTheme="majorBidi" w:cstheme="majorBidi"/>
          <w:sz w:val="24"/>
          <w:szCs w:val="24"/>
        </w:rPr>
        <w:t>s</w:t>
      </w:r>
      <w:r w:rsidR="00756D2D" w:rsidRPr="007E65E4">
        <w:rPr>
          <w:rFonts w:asciiTheme="majorBidi" w:hAnsiTheme="majorBidi" w:cstheme="majorBidi"/>
          <w:sz w:val="24"/>
          <w:szCs w:val="24"/>
        </w:rPr>
        <w:t xml:space="preserve"> and microbes attack. Seeds can be scattered between folds of linen and </w:t>
      </w:r>
      <w:r w:rsidR="00F41C84" w:rsidRPr="007E65E4">
        <w:rPr>
          <w:rFonts w:asciiTheme="majorBidi" w:hAnsiTheme="majorBidi" w:cstheme="majorBidi"/>
          <w:sz w:val="24"/>
          <w:szCs w:val="24"/>
        </w:rPr>
        <w:t>woolen</w:t>
      </w:r>
      <w:r w:rsidR="00756D2D" w:rsidRPr="007E65E4">
        <w:rPr>
          <w:rFonts w:asciiTheme="majorBidi" w:hAnsiTheme="majorBidi" w:cstheme="majorBidi"/>
          <w:sz w:val="24"/>
          <w:szCs w:val="24"/>
        </w:rPr>
        <w:t xml:space="preserve"> clothes and at the manuscript storage</w:t>
      </w:r>
      <w:r w:rsidR="00CA7CB4" w:rsidRPr="007E65E4">
        <w:rPr>
          <w:rFonts w:asciiTheme="majorBidi" w:hAnsiTheme="majorBidi" w:cstheme="majorBidi"/>
          <w:sz w:val="24"/>
          <w:szCs w:val="24"/>
        </w:rPr>
        <w:t xml:space="preserve"> for protection</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&lt;EndNote&gt;&lt;Cite&gt;&lt;Author&gt;De&lt;/Author&gt;&lt;Year&gt;2020&lt;/Year&gt;&lt;RecNum&gt;5&lt;/RecNum&gt;&lt;DisplayText&gt;&lt;style face="superscript"&gt;5&lt;/style&gt;&lt;/DisplayText&gt;&lt;record&gt;&lt;rec-number&gt;5&lt;/rec-number&gt;&lt;foreign-keys&gt;&lt;key app="EN" db-id="52t2vdp0prtrslea50hx29zjrepp22a9rxvz" timestamp="1618406858"&gt;5&lt;/key&gt;&lt;/foreign-keys&gt;&lt;ref-type name="Book Section"&gt;5&lt;/ref-type&gt;&lt;contributors&gt;&lt;authors&gt;&lt;author&gt;De, Soumoni&lt;/author&gt;&lt;/authors&gt;&lt;secondary-authors&gt;&lt;author&gt;Khasim, Shaik Mahammad&lt;/author&gt;&lt;author&gt;Long, Chunlin&lt;/author&gt;&lt;author&gt;Thammasiri, Kanchit&lt;/author&gt;&lt;author&gt;Lutken, Henrik&lt;/author&gt;&lt;/secondary-authors&gt;&lt;/contributors&gt;&lt;titles&gt;&lt;title&gt;Controlling Biological Infestations in Museums by Medicinal Plants&lt;/title&gt;&lt;secondary-title&gt;Medicinal Plants: Biodiversity, Sustainable Utilization and Conservation&lt;/secondary-title&gt;&lt;/titles&gt;&lt;pages&gt;271-283&lt;/pages&gt;&lt;dates&gt;&lt;year&gt;2020&lt;/year&gt;&lt;/dates&gt;&lt;pub-location&gt;Singapore&lt;/pub-location&gt;&lt;publisher&gt;Springer Singapore&lt;/publisher&gt;&lt;isbn&gt;978-981-15-1636-8&lt;/isbn&gt;&lt;label&gt;De2020&lt;/label&gt;&lt;urls&gt;&lt;related-urls&gt;&lt;url&gt;https://doi.org/10.1007/978-981-15-1636-8_16&lt;/url&gt;&lt;/related-urls&gt;&lt;/urls&gt;&lt;electronic-resource-num&gt;10.1007/978-981-15-1636-8_16&lt;/electronic-resource-num&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w:t>
      </w:r>
      <w:r w:rsidR="001F1D14" w:rsidRPr="007E65E4">
        <w:rPr>
          <w:rFonts w:asciiTheme="majorBidi" w:hAnsiTheme="majorBidi" w:cstheme="majorBidi"/>
          <w:sz w:val="24"/>
          <w:szCs w:val="24"/>
        </w:rPr>
        <w:fldChar w:fldCharType="end"/>
      </w:r>
      <w:r w:rsidR="00756D2D" w:rsidRPr="007E65E4">
        <w:rPr>
          <w:rFonts w:asciiTheme="majorBidi" w:hAnsiTheme="majorBidi" w:cstheme="majorBidi"/>
          <w:color w:val="333333"/>
          <w:spacing w:val="2"/>
          <w:sz w:val="24"/>
          <w:szCs w:val="24"/>
          <w:shd w:val="clear" w:color="auto" w:fill="FCFCFC"/>
        </w:rPr>
        <w:t>.</w:t>
      </w:r>
    </w:p>
    <w:p w:rsidR="003C082E" w:rsidRPr="007E65E4" w:rsidRDefault="006D7432" w:rsidP="007E65E4">
      <w:pPr>
        <w:autoSpaceDE w:val="0"/>
        <w:autoSpaceDN w:val="0"/>
        <w:adjustRightInd w:val="0"/>
        <w:spacing w:after="0"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Recently, </w:t>
      </w:r>
      <w:commentRangeStart w:id="11"/>
      <w:r w:rsidR="006508E9" w:rsidRPr="007E65E4">
        <w:rPr>
          <w:rFonts w:asciiTheme="majorBidi" w:hAnsiTheme="majorBidi" w:cstheme="majorBidi"/>
          <w:i/>
          <w:iCs/>
          <w:sz w:val="24"/>
          <w:szCs w:val="24"/>
        </w:rPr>
        <w:t>Nigella sativa</w:t>
      </w:r>
      <w:r w:rsidR="0031159B">
        <w:rPr>
          <w:rFonts w:asciiTheme="majorBidi" w:hAnsiTheme="majorBidi" w:cstheme="majorBidi"/>
          <w:i/>
          <w:iCs/>
          <w:sz w:val="24"/>
          <w:szCs w:val="24"/>
        </w:rPr>
        <w:t xml:space="preserve"> </w:t>
      </w:r>
      <w:commentRangeEnd w:id="11"/>
      <w:r w:rsidR="00263300">
        <w:rPr>
          <w:rStyle w:val="CommentReference"/>
        </w:rPr>
        <w:commentReference w:id="11"/>
      </w:r>
      <w:r w:rsidR="001106EB" w:rsidRPr="007E65E4">
        <w:rPr>
          <w:rFonts w:asciiTheme="majorBidi" w:hAnsiTheme="majorBidi" w:cstheme="majorBidi"/>
          <w:sz w:val="24"/>
          <w:szCs w:val="24"/>
        </w:rPr>
        <w:t xml:space="preserve">L. </w:t>
      </w:r>
      <w:r w:rsidR="006508E9" w:rsidRPr="007E65E4">
        <w:rPr>
          <w:rFonts w:asciiTheme="majorBidi" w:hAnsiTheme="majorBidi" w:cstheme="majorBidi"/>
          <w:sz w:val="24"/>
          <w:szCs w:val="24"/>
        </w:rPr>
        <w:t>seeds</w:t>
      </w:r>
      <w:r w:rsidR="008E5A3B" w:rsidRPr="007E65E4">
        <w:rPr>
          <w:rFonts w:asciiTheme="majorBidi" w:hAnsiTheme="majorBidi" w:cstheme="majorBidi"/>
          <w:sz w:val="24"/>
          <w:szCs w:val="24"/>
        </w:rPr>
        <w:t>, powder and volatile oil,</w:t>
      </w:r>
      <w:r w:rsidR="0031159B">
        <w:rPr>
          <w:rFonts w:asciiTheme="majorBidi" w:hAnsiTheme="majorBidi" w:cstheme="majorBidi"/>
          <w:sz w:val="24"/>
          <w:szCs w:val="24"/>
        </w:rPr>
        <w:t xml:space="preserve"> </w:t>
      </w:r>
      <w:r w:rsidR="00EA26F6" w:rsidRPr="007E65E4">
        <w:rPr>
          <w:rFonts w:asciiTheme="majorBidi" w:hAnsiTheme="majorBidi" w:cstheme="majorBidi"/>
          <w:sz w:val="24"/>
          <w:szCs w:val="24"/>
        </w:rPr>
        <w:t xml:space="preserve">are </w:t>
      </w:r>
      <w:r w:rsidR="006508E9" w:rsidRPr="007E65E4">
        <w:rPr>
          <w:rFonts w:asciiTheme="majorBidi" w:hAnsiTheme="majorBidi" w:cstheme="majorBidi"/>
          <w:sz w:val="24"/>
          <w:szCs w:val="24"/>
        </w:rPr>
        <w:t>considered</w:t>
      </w:r>
      <w:r w:rsidR="003C7974" w:rsidRPr="007E65E4">
        <w:rPr>
          <w:rFonts w:asciiTheme="majorBidi" w:hAnsiTheme="majorBidi" w:cstheme="majorBidi"/>
          <w:sz w:val="24"/>
          <w:szCs w:val="24"/>
        </w:rPr>
        <w:t xml:space="preserve"> as</w:t>
      </w:r>
      <w:r w:rsidR="006508E9" w:rsidRPr="007E65E4">
        <w:rPr>
          <w:rFonts w:asciiTheme="majorBidi" w:hAnsiTheme="majorBidi" w:cstheme="majorBidi"/>
          <w:sz w:val="24"/>
          <w:szCs w:val="24"/>
        </w:rPr>
        <w:t xml:space="preserve"> a promising </w:t>
      </w:r>
      <w:r w:rsidR="001D73FD" w:rsidRPr="007E65E4">
        <w:rPr>
          <w:rFonts w:asciiTheme="majorBidi" w:hAnsiTheme="majorBidi" w:cstheme="majorBidi"/>
          <w:sz w:val="24"/>
          <w:szCs w:val="24"/>
        </w:rPr>
        <w:t>natural remedy</w:t>
      </w:r>
      <w:r w:rsidR="0031159B">
        <w:rPr>
          <w:rFonts w:asciiTheme="majorBidi" w:hAnsiTheme="majorBidi" w:cstheme="majorBidi"/>
          <w:sz w:val="24"/>
          <w:szCs w:val="24"/>
        </w:rPr>
        <w:t xml:space="preserve"> </w:t>
      </w:r>
      <w:r w:rsidR="00604193" w:rsidRPr="007E65E4">
        <w:rPr>
          <w:rFonts w:asciiTheme="majorBidi" w:hAnsiTheme="majorBidi" w:cstheme="majorBidi"/>
          <w:sz w:val="24"/>
          <w:szCs w:val="24"/>
        </w:rPr>
        <w:t xml:space="preserve">that </w:t>
      </w:r>
      <w:r w:rsidRPr="007E65E4">
        <w:rPr>
          <w:rFonts w:asciiTheme="majorBidi" w:hAnsiTheme="majorBidi" w:cstheme="majorBidi"/>
          <w:sz w:val="24"/>
          <w:szCs w:val="24"/>
        </w:rPr>
        <w:t xml:space="preserve">has </w:t>
      </w:r>
      <w:r w:rsidR="00F10D4E" w:rsidRPr="007E65E4">
        <w:rPr>
          <w:rFonts w:asciiTheme="majorBidi" w:hAnsiTheme="majorBidi" w:cstheme="majorBidi"/>
          <w:sz w:val="24"/>
          <w:szCs w:val="24"/>
        </w:rPr>
        <w:t>been</w:t>
      </w:r>
      <w:r w:rsidRPr="007E65E4">
        <w:rPr>
          <w:rFonts w:asciiTheme="majorBidi" w:hAnsiTheme="majorBidi" w:cstheme="majorBidi"/>
          <w:sz w:val="24"/>
          <w:szCs w:val="24"/>
        </w:rPr>
        <w:t xml:space="preserve"> active </w:t>
      </w:r>
      <w:r w:rsidR="001D73FD" w:rsidRPr="007E65E4">
        <w:rPr>
          <w:rFonts w:asciiTheme="majorBidi" w:hAnsiTheme="majorBidi" w:cstheme="majorBidi"/>
          <w:sz w:val="24"/>
          <w:szCs w:val="24"/>
        </w:rPr>
        <w:t>against</w:t>
      </w:r>
      <w:r w:rsidR="00EE0A96">
        <w:rPr>
          <w:rFonts w:asciiTheme="majorBidi" w:hAnsiTheme="majorBidi" w:cstheme="majorBidi"/>
          <w:sz w:val="24"/>
          <w:szCs w:val="24"/>
        </w:rPr>
        <w:t xml:space="preserve"> </w:t>
      </w:r>
      <w:r w:rsidR="00F76755" w:rsidRPr="007E65E4">
        <w:rPr>
          <w:rFonts w:asciiTheme="majorBidi" w:hAnsiTheme="majorBidi" w:cstheme="majorBidi"/>
          <w:sz w:val="24"/>
          <w:szCs w:val="24"/>
        </w:rPr>
        <w:t xml:space="preserve">the </w:t>
      </w:r>
      <w:r w:rsidR="005B6187" w:rsidRPr="007E65E4">
        <w:rPr>
          <w:rFonts w:asciiTheme="majorBidi" w:hAnsiTheme="majorBidi" w:cstheme="majorBidi"/>
          <w:sz w:val="24"/>
          <w:szCs w:val="24"/>
        </w:rPr>
        <w:t xml:space="preserve">SARS-CoV-2 </w:t>
      </w:r>
      <w:r w:rsidRPr="007E65E4">
        <w:rPr>
          <w:rFonts w:asciiTheme="majorBidi" w:hAnsiTheme="majorBidi" w:cstheme="majorBidi"/>
          <w:sz w:val="24"/>
          <w:szCs w:val="24"/>
        </w:rPr>
        <w:t xml:space="preserve">virus and </w:t>
      </w:r>
      <w:r w:rsidR="005B6187" w:rsidRPr="007E65E4">
        <w:rPr>
          <w:rFonts w:asciiTheme="majorBidi" w:hAnsiTheme="majorBidi" w:cstheme="majorBidi"/>
          <w:sz w:val="24"/>
          <w:szCs w:val="24"/>
        </w:rPr>
        <w:t xml:space="preserve">COVID-19 </w:t>
      </w:r>
      <w:r w:rsidRPr="007E65E4">
        <w:rPr>
          <w:rFonts w:asciiTheme="majorBidi" w:hAnsiTheme="majorBidi" w:cstheme="majorBidi"/>
          <w:sz w:val="24"/>
          <w:szCs w:val="24"/>
        </w:rPr>
        <w:t>disease</w:t>
      </w:r>
      <w:r w:rsidR="0031159B">
        <w:rPr>
          <w:rFonts w:asciiTheme="majorBidi" w:hAnsiTheme="majorBidi" w:cstheme="majorBidi"/>
          <w:sz w:val="24"/>
          <w:szCs w:val="24"/>
        </w:rPr>
        <w:t xml:space="preserve"> </w:t>
      </w:r>
      <w:r w:rsidR="005A7867" w:rsidRPr="007E65E4">
        <w:rPr>
          <w:rFonts w:asciiTheme="majorBidi" w:hAnsiTheme="majorBidi" w:cstheme="majorBidi"/>
          <w:sz w:val="24"/>
          <w:szCs w:val="24"/>
        </w:rPr>
        <w:t xml:space="preserve">through several mechanisms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&lt;EndNote&gt;&lt;Cite&gt;&lt;Author&gt;P.&lt;/Author&gt;&lt;Year&gt;2020&lt;/Year&gt;&lt;RecNum&gt;6&lt;/RecNum&gt;&lt;DisplayText&gt;&lt;style face="superscript"&gt;6&lt;/style&gt;&lt;/DisplayText&gt;&lt;record&gt;&lt;rec-number&gt;6&lt;/rec-number&gt;&lt;foreign-keys&gt;&lt;key app="EN" db-id="52t2vdp0prtrslea50hx29zjrepp22a9rxvz" timestamp="1618406858"&gt;6&lt;/key&gt;&lt;/foreign-keys&gt;&lt;ref-type name="Journal Article"&gt;17&lt;/ref-type&gt;&lt;contributors&gt;&lt;authors&gt;&lt;author&gt;Mohamed N. and Maideen P.&lt;/author&gt;&lt;/authors&gt;&lt;/contributors&gt;&lt;titles&gt;&lt;title&gt;Prophetic Medicine-Nigella Sativa (Black Cumin Seeds) – Potential Herb for COVID-19?&lt;/title&gt;&lt;secondary-title&gt;Journal of Pharmacopuncture&lt;/secondary-title&gt;&lt;/titles&gt;&lt;periodical&gt;&lt;full-title&gt;Journal of Pharmacopuncture&lt;/full-title&gt;&lt;/periodical&gt;&lt;pages&gt;62-70&lt;/pages&gt;&lt;volume&gt;23&lt;/volume&gt;&lt;number&gt;2&lt;/number&gt;&lt;dates&gt;&lt;year&gt;2020&lt;/year&gt;&lt;/dates&gt;&lt;urls&gt;&lt;/urls&gt;&lt;/record&gt;&lt;/Cite&gt;&lt;/EndNote&gt;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w:t>
      </w:r>
      <w:r w:rsidR="001F1D14" w:rsidRPr="007E65E4">
        <w:rPr>
          <w:rFonts w:asciiTheme="majorBidi" w:hAnsiTheme="majorBidi" w:cstheme="majorBidi"/>
          <w:sz w:val="24"/>
          <w:szCs w:val="24"/>
        </w:rPr>
        <w:fldChar w:fldCharType="end"/>
      </w:r>
      <w:r w:rsidR="00906EB1" w:rsidRPr="007E65E4">
        <w:rPr>
          <w:rFonts w:asciiTheme="majorBidi" w:hAnsiTheme="majorBidi" w:cstheme="majorBidi"/>
          <w:sz w:val="24"/>
          <w:szCs w:val="24"/>
        </w:rPr>
        <w:t>.</w:t>
      </w:r>
      <w:r w:rsidR="00A72EFE" w:rsidRPr="007E65E4">
        <w:rPr>
          <w:rFonts w:asciiTheme="majorBidi" w:hAnsiTheme="majorBidi" w:cstheme="majorBidi"/>
          <w:sz w:val="24"/>
          <w:szCs w:val="24"/>
        </w:rPr>
        <w:t xml:space="preserve"> It is used </w:t>
      </w:r>
      <w:r w:rsidR="00A7014C" w:rsidRPr="007E65E4">
        <w:rPr>
          <w:rFonts w:asciiTheme="majorBidi" w:hAnsiTheme="majorBidi" w:cstheme="majorBidi"/>
          <w:sz w:val="24"/>
          <w:szCs w:val="24"/>
        </w:rPr>
        <w:t xml:space="preserve">in the </w:t>
      </w:r>
      <w:r w:rsidR="00A72EFE" w:rsidRPr="007E65E4">
        <w:rPr>
          <w:rFonts w:asciiTheme="majorBidi" w:hAnsiTheme="majorBidi" w:cstheme="majorBidi"/>
          <w:sz w:val="24"/>
          <w:szCs w:val="24"/>
        </w:rPr>
        <w:t>treat</w:t>
      </w:r>
      <w:r w:rsidR="00A7014C" w:rsidRPr="007E65E4">
        <w:rPr>
          <w:rFonts w:asciiTheme="majorBidi" w:hAnsiTheme="majorBidi" w:cstheme="majorBidi"/>
          <w:sz w:val="24"/>
          <w:szCs w:val="24"/>
        </w:rPr>
        <w:t>ment of</w:t>
      </w:r>
      <w:r w:rsidR="00A72EFE" w:rsidRPr="007E65E4">
        <w:rPr>
          <w:rFonts w:asciiTheme="majorBidi" w:hAnsiTheme="majorBidi" w:cstheme="majorBidi"/>
          <w:sz w:val="24"/>
          <w:szCs w:val="24"/>
        </w:rPr>
        <w:t xml:space="preserve"> patients with COVID-19 analyzed, as it possess</w:t>
      </w:r>
      <w:r w:rsidR="00A7014C" w:rsidRPr="007E65E4">
        <w:rPr>
          <w:rFonts w:asciiTheme="majorBidi" w:hAnsiTheme="majorBidi" w:cstheme="majorBidi"/>
          <w:sz w:val="24"/>
          <w:szCs w:val="24"/>
        </w:rPr>
        <w:t>ess</w:t>
      </w:r>
      <w:r w:rsidR="00A72EFE" w:rsidRPr="007E65E4">
        <w:rPr>
          <w:rFonts w:asciiTheme="majorBidi" w:hAnsiTheme="majorBidi" w:cstheme="majorBidi"/>
          <w:sz w:val="24"/>
          <w:szCs w:val="24"/>
        </w:rPr>
        <w:t xml:space="preserve"> antiviral, antioxidant</w:t>
      </w:r>
      <w:commentRangeEnd w:id="10"/>
      <w:r w:rsidR="00E00837">
        <w:rPr>
          <w:rStyle w:val="CommentReference"/>
        </w:rPr>
        <w:commentReference w:id="10"/>
      </w:r>
      <w:r w:rsidR="00A72EFE" w:rsidRPr="007E65E4">
        <w:rPr>
          <w:rFonts w:asciiTheme="majorBidi" w:hAnsiTheme="majorBidi" w:cstheme="majorBidi"/>
          <w:sz w:val="24"/>
          <w:szCs w:val="24"/>
        </w:rPr>
        <w:t xml:space="preserve">, anti-inflammatory, anticoagulant, </w:t>
      </w:r>
      <w:r w:rsidR="008535FB" w:rsidRPr="007E65E4">
        <w:rPr>
          <w:rFonts w:asciiTheme="majorBidi" w:hAnsiTheme="majorBidi" w:cstheme="majorBidi"/>
          <w:sz w:val="24"/>
          <w:szCs w:val="24"/>
        </w:rPr>
        <w:t>immune-</w:t>
      </w:r>
      <w:r w:rsidR="00A72EFE" w:rsidRPr="007E65E4">
        <w:rPr>
          <w:rFonts w:asciiTheme="majorBidi" w:hAnsiTheme="majorBidi" w:cstheme="majorBidi"/>
          <w:sz w:val="24"/>
          <w:szCs w:val="24"/>
        </w:rPr>
        <w:t>modulatory, broncho</w:t>
      </w:r>
      <w:r w:rsidR="00A7014C" w:rsidRPr="007E65E4">
        <w:rPr>
          <w:rFonts w:asciiTheme="majorBidi" w:hAnsiTheme="majorBidi" w:cstheme="majorBidi"/>
          <w:sz w:val="24"/>
          <w:szCs w:val="24"/>
        </w:rPr>
        <w:t>-</w:t>
      </w:r>
      <w:r w:rsidR="00A72EFE" w:rsidRPr="007E65E4">
        <w:rPr>
          <w:rFonts w:asciiTheme="majorBidi" w:hAnsiTheme="majorBidi" w:cstheme="majorBidi"/>
          <w:sz w:val="24"/>
          <w:szCs w:val="24"/>
        </w:rPr>
        <w:t>dilatory, antihistaminic, antitussive, antipyretic and analgesic activities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&lt;EndNote&gt;&lt;Cite&gt;&lt;Author&gt;P.&lt;/Author&gt;&lt;Year&gt;2020&lt;/Year&gt;&lt;RecNum&gt;6&lt;/RecNum&gt;&lt;DisplayText&gt;&lt;style face="superscript"&gt;6&lt;/style&gt;&lt;/DisplayText&gt;&lt;record&gt;&lt;rec-number&gt;6&lt;/rec-number&gt;&lt;foreign-keys&gt;&lt;key app="EN" db-id="52t2vdp0prtrslea50hx29zjrepp22a9rxvz" timestamp="1618406858"&gt;6&lt;/key&gt;&lt;/foreign-keys&gt;&lt;ref-type name="Journal Article"&gt;17&lt;/ref-type&gt;&lt;contributors&gt;&lt;authors&gt;&lt;author&gt;Mohamed N. and Maideen P.&lt;/author&gt;&lt;/authors&gt;&lt;/contributors&gt;&lt;titles&gt;&lt;title&gt;Prophetic Medicine-Nigella Sativa (Black Cumin Seeds) – Potential Herb for COVID-19?&lt;/title&gt;&lt;secondary-title&gt;Journal of Pharmacopuncture&lt;/secondary-title&gt;&lt;/titles&gt;&lt;periodical&gt;&lt;full-title&gt;Journal of Pharmacopuncture&lt;/full-title&gt;&lt;/periodical&gt;&lt;pages&gt;62-70&lt;/pages&gt;&lt;volume&gt;23&lt;/volume&gt;&lt;number&gt;2&lt;/number&gt;&lt;dates&gt;&lt;year&gt;2020&lt;/year&gt;&lt;/dates&gt;&lt;urls&gt;&lt;/urls&gt;&lt;/record&gt;&lt;/Cite&gt;&lt;/EndNote&gt;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w:t>
      </w:r>
      <w:r w:rsidR="001F1D14" w:rsidRPr="007E65E4">
        <w:rPr>
          <w:rFonts w:asciiTheme="majorBidi" w:hAnsiTheme="majorBidi" w:cstheme="majorBidi"/>
          <w:sz w:val="24"/>
          <w:szCs w:val="24"/>
        </w:rPr>
        <w:fldChar w:fldCharType="end"/>
      </w:r>
      <w:r w:rsidR="00A72EFE" w:rsidRPr="007E65E4">
        <w:rPr>
          <w:rFonts w:asciiTheme="majorBidi" w:hAnsiTheme="majorBidi" w:cstheme="majorBidi"/>
          <w:sz w:val="24"/>
          <w:szCs w:val="24"/>
        </w:rPr>
        <w:t xml:space="preserve">. </w:t>
      </w:r>
    </w:p>
    <w:p w:rsidR="00E6119C" w:rsidRPr="004715DE" w:rsidRDefault="00653A75" w:rsidP="004715DE">
      <w:pPr>
        <w:autoSpaceDE w:val="0"/>
        <w:autoSpaceDN w:val="0"/>
        <w:adjustRightInd w:val="0"/>
        <w:spacing w:after="0"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History of Medicinal Use</w:t>
      </w:r>
    </w:p>
    <w:p w:rsidR="00DF20BC" w:rsidRPr="007E65E4" w:rsidRDefault="000056FB" w:rsidP="007E65E4">
      <w:pPr>
        <w:autoSpaceDE w:val="0"/>
        <w:autoSpaceDN w:val="0"/>
        <w:adjustRightInd w:val="0"/>
        <w:spacing w:after="0" w:line="240" w:lineRule="auto"/>
        <w:jc w:val="both"/>
        <w:rPr>
          <w:rFonts w:asciiTheme="majorBidi" w:hAnsiTheme="majorBidi" w:cstheme="majorBidi"/>
          <w:b/>
          <w:bCs/>
          <w:sz w:val="24"/>
          <w:szCs w:val="24"/>
        </w:rPr>
      </w:pPr>
      <w:r w:rsidRPr="007E65E4">
        <w:rPr>
          <w:rFonts w:asciiTheme="majorBidi" w:hAnsiTheme="majorBidi" w:cstheme="majorBidi"/>
          <w:i/>
          <w:iCs/>
          <w:sz w:val="24"/>
          <w:szCs w:val="24"/>
        </w:rPr>
        <w:t xml:space="preserve">Nigella </w:t>
      </w:r>
      <w:r w:rsidRPr="007E65E4">
        <w:rPr>
          <w:rFonts w:asciiTheme="majorBidi" w:eastAsia="MinionPro-Regular" w:hAnsiTheme="majorBidi" w:cstheme="majorBidi"/>
          <w:sz w:val="24"/>
          <w:szCs w:val="24"/>
        </w:rPr>
        <w:t xml:space="preserve">(fennel flower) is one </w:t>
      </w:r>
      <w:commentRangeStart w:id="12"/>
      <w:r w:rsidRPr="007E65E4">
        <w:rPr>
          <w:rFonts w:asciiTheme="majorBidi" w:eastAsia="MinionPro-Regular" w:hAnsiTheme="majorBidi" w:cstheme="majorBidi"/>
          <w:sz w:val="24"/>
          <w:szCs w:val="24"/>
        </w:rPr>
        <w:t xml:space="preserve">of the small genera </w:t>
      </w:r>
      <w:r w:rsidR="00452FB3" w:rsidRPr="007E65E4">
        <w:rPr>
          <w:rFonts w:asciiTheme="majorBidi" w:eastAsia="MinionPro-Regular" w:hAnsiTheme="majorBidi" w:cstheme="majorBidi"/>
          <w:sz w:val="24"/>
          <w:szCs w:val="24"/>
        </w:rPr>
        <w:t>belonging to family</w:t>
      </w:r>
      <w:r w:rsidRPr="007E65E4">
        <w:rPr>
          <w:rFonts w:asciiTheme="majorBidi" w:eastAsia="MinionPro-Regular" w:hAnsiTheme="majorBidi" w:cstheme="majorBidi"/>
          <w:sz w:val="24"/>
          <w:szCs w:val="24"/>
        </w:rPr>
        <w:t xml:space="preserve"> Ranunculaceae (buttercup) </w:t>
      </w:r>
      <w:r w:rsidR="00452FB3" w:rsidRPr="007E65E4">
        <w:rPr>
          <w:rFonts w:asciiTheme="majorBidi" w:eastAsia="MinionPro-Regular" w:hAnsiTheme="majorBidi" w:cstheme="majorBidi"/>
          <w:sz w:val="24"/>
          <w:szCs w:val="24"/>
        </w:rPr>
        <w:t>which</w:t>
      </w:r>
      <w:r w:rsidR="0031159B">
        <w:rPr>
          <w:rFonts w:asciiTheme="majorBidi" w:eastAsia="MinionPro-Regular" w:hAnsiTheme="majorBidi" w:cstheme="majorBidi"/>
          <w:sz w:val="24"/>
          <w:szCs w:val="24"/>
        </w:rPr>
        <w:t xml:space="preserve"> </w:t>
      </w:r>
      <w:r w:rsidR="00452FB3" w:rsidRPr="007E65E4">
        <w:rPr>
          <w:rFonts w:asciiTheme="majorBidi" w:eastAsia="MinionPro-Regular" w:hAnsiTheme="majorBidi" w:cstheme="majorBidi"/>
          <w:sz w:val="24"/>
          <w:szCs w:val="24"/>
        </w:rPr>
        <w:t xml:space="preserve">includes </w:t>
      </w:r>
      <w:r w:rsidRPr="007E65E4">
        <w:rPr>
          <w:rFonts w:asciiTheme="majorBidi" w:eastAsia="MinionPro-Regular" w:hAnsiTheme="majorBidi" w:cstheme="majorBidi"/>
          <w:sz w:val="24"/>
          <w:szCs w:val="24"/>
        </w:rPr>
        <w:t>about 15 species</w:t>
      </w:r>
      <w:r w:rsidR="00452FB3" w:rsidRPr="007E65E4">
        <w:rPr>
          <w:rFonts w:asciiTheme="majorBidi" w:eastAsia="MinionPro-Regular" w:hAnsiTheme="majorBidi" w:cstheme="majorBidi"/>
          <w:sz w:val="24"/>
          <w:szCs w:val="24"/>
        </w:rPr>
        <w:t xml:space="preserve"> only</w:t>
      </w:r>
      <w:r w:rsidR="001F1D14"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1F1D14"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1F1D14" w:rsidRPr="007E65E4">
        <w:rPr>
          <w:rFonts w:asciiTheme="majorBidi" w:eastAsia="MinionPro-Regular" w:hAnsiTheme="majorBidi" w:cstheme="majorBidi"/>
          <w:sz w:val="24"/>
          <w:szCs w:val="24"/>
        </w:rPr>
        <w:fldChar w:fldCharType="end"/>
      </w:r>
      <w:r w:rsidR="008F2A5F" w:rsidRPr="007E65E4">
        <w:rPr>
          <w:rFonts w:asciiTheme="majorBidi" w:eastAsia="MinionPro-Regular" w:hAnsiTheme="majorBidi" w:cstheme="majorBidi"/>
          <w:sz w:val="24"/>
          <w:szCs w:val="24"/>
        </w:rPr>
        <w:t xml:space="preserve">. All </w:t>
      </w:r>
      <w:r w:rsidR="00297D32" w:rsidRPr="007E65E4">
        <w:rPr>
          <w:rFonts w:asciiTheme="majorBidi" w:eastAsia="MinionPro-Regular" w:hAnsiTheme="majorBidi" w:cstheme="majorBidi"/>
          <w:sz w:val="24"/>
          <w:szCs w:val="24"/>
        </w:rPr>
        <w:t>species</w:t>
      </w:r>
      <w:r w:rsidR="008F2A5F" w:rsidRPr="007E65E4">
        <w:rPr>
          <w:rFonts w:asciiTheme="majorBidi" w:eastAsia="MinionPro-Regular" w:hAnsiTheme="majorBidi" w:cstheme="majorBidi"/>
          <w:sz w:val="24"/>
          <w:szCs w:val="24"/>
        </w:rPr>
        <w:t xml:space="preserve"> of the genus </w:t>
      </w:r>
      <w:r w:rsidR="008F2A5F" w:rsidRPr="007E65E4">
        <w:rPr>
          <w:rFonts w:asciiTheme="majorBidi" w:eastAsia="MinionPro-Regular" w:hAnsiTheme="majorBidi" w:cstheme="majorBidi"/>
          <w:i/>
          <w:iCs/>
          <w:sz w:val="24"/>
          <w:szCs w:val="24"/>
        </w:rPr>
        <w:t xml:space="preserve">Nigella </w:t>
      </w:r>
      <w:r w:rsidR="008F2A5F" w:rsidRPr="007E65E4">
        <w:rPr>
          <w:rFonts w:asciiTheme="majorBidi" w:eastAsia="MinionPro-Regular" w:hAnsiTheme="majorBidi" w:cstheme="majorBidi"/>
          <w:sz w:val="24"/>
          <w:szCs w:val="24"/>
        </w:rPr>
        <w:t>are annual</w:t>
      </w:r>
      <w:r w:rsidR="00297D32" w:rsidRPr="007E65E4">
        <w:rPr>
          <w:rFonts w:asciiTheme="majorBidi" w:eastAsia="MinionPro-Regular" w:hAnsiTheme="majorBidi" w:cstheme="majorBidi"/>
          <w:sz w:val="24"/>
          <w:szCs w:val="24"/>
        </w:rPr>
        <w:t xml:space="preserve"> herbs</w:t>
      </w:r>
      <w:r w:rsidR="008F2A5F" w:rsidRPr="007E65E4">
        <w:rPr>
          <w:rFonts w:asciiTheme="majorBidi" w:eastAsia="MinionPro-Regular" w:hAnsiTheme="majorBidi" w:cstheme="majorBidi"/>
          <w:sz w:val="24"/>
          <w:szCs w:val="24"/>
        </w:rPr>
        <w:t xml:space="preserve"> with a short lifecycle, requiring open habitats to </w:t>
      </w:r>
      <w:r w:rsidR="00297D32" w:rsidRPr="007E65E4">
        <w:rPr>
          <w:rFonts w:asciiTheme="majorBidi" w:eastAsia="MinionPro-Regular" w:hAnsiTheme="majorBidi" w:cstheme="majorBidi"/>
          <w:sz w:val="24"/>
          <w:szCs w:val="24"/>
        </w:rPr>
        <w:t>propagate</w:t>
      </w:r>
      <w:r w:rsidR="008F2A5F" w:rsidRPr="007E65E4">
        <w:rPr>
          <w:rFonts w:asciiTheme="majorBidi" w:eastAsia="MinionPro-Regular" w:hAnsiTheme="majorBidi" w:cstheme="majorBidi"/>
          <w:sz w:val="24"/>
          <w:szCs w:val="24"/>
        </w:rPr>
        <w:t>. This makes</w:t>
      </w:r>
      <w:r w:rsidR="0031159B">
        <w:rPr>
          <w:rFonts w:asciiTheme="majorBidi" w:eastAsia="MinionPro-Regular" w:hAnsiTheme="majorBidi" w:cstheme="majorBidi"/>
          <w:sz w:val="24"/>
          <w:szCs w:val="24"/>
        </w:rPr>
        <w:t xml:space="preserve"> </w:t>
      </w:r>
      <w:r w:rsidR="00EC3FA2" w:rsidRPr="007E65E4">
        <w:rPr>
          <w:rFonts w:asciiTheme="majorBidi" w:eastAsia="MinionPro-Regular" w:hAnsiTheme="majorBidi" w:cstheme="majorBidi"/>
          <w:sz w:val="24"/>
          <w:szCs w:val="24"/>
        </w:rPr>
        <w:t xml:space="preserve">many </w:t>
      </w:r>
      <w:r w:rsidR="008F2A5F" w:rsidRPr="007E65E4">
        <w:rPr>
          <w:rFonts w:asciiTheme="majorBidi" w:eastAsia="MinionPro-Regular" w:hAnsiTheme="majorBidi" w:cstheme="majorBidi"/>
          <w:sz w:val="24"/>
          <w:szCs w:val="24"/>
        </w:rPr>
        <w:t xml:space="preserve">of them </w:t>
      </w:r>
      <w:r w:rsidR="00EC3FA2" w:rsidRPr="007E65E4">
        <w:rPr>
          <w:rFonts w:asciiTheme="majorBidi" w:eastAsia="MinionPro-Regular" w:hAnsiTheme="majorBidi" w:cstheme="majorBidi"/>
          <w:sz w:val="24"/>
          <w:szCs w:val="24"/>
        </w:rPr>
        <w:t>found</w:t>
      </w:r>
      <w:r w:rsidR="008F2A5F" w:rsidRPr="007E65E4">
        <w:rPr>
          <w:rFonts w:asciiTheme="majorBidi" w:eastAsia="MinionPro-Regular" w:hAnsiTheme="majorBidi" w:cstheme="majorBidi"/>
          <w:sz w:val="24"/>
          <w:szCs w:val="24"/>
        </w:rPr>
        <w:t xml:space="preserve"> frequently in anthropogeniceco</w:t>
      </w:r>
      <w:r w:rsidR="0031159B">
        <w:rPr>
          <w:rFonts w:asciiTheme="majorBidi" w:eastAsia="MinionPro-Regular" w:hAnsiTheme="majorBidi" w:cstheme="majorBidi"/>
          <w:sz w:val="24"/>
          <w:szCs w:val="24"/>
        </w:rPr>
        <w:t xml:space="preserve"> </w:t>
      </w:r>
      <w:r w:rsidR="008F2A5F" w:rsidRPr="007E65E4">
        <w:rPr>
          <w:rFonts w:asciiTheme="majorBidi" w:eastAsia="MinionPro-Regular" w:hAnsiTheme="majorBidi" w:cstheme="majorBidi"/>
          <w:sz w:val="24"/>
          <w:szCs w:val="24"/>
        </w:rPr>
        <w:t>systems.</w:t>
      </w:r>
      <w:r w:rsidR="0031159B">
        <w:rPr>
          <w:rFonts w:asciiTheme="majorBidi" w:eastAsia="MinionPro-Regular" w:hAnsiTheme="majorBidi" w:cstheme="majorBidi"/>
          <w:sz w:val="24"/>
          <w:szCs w:val="24"/>
        </w:rPr>
        <w:t xml:space="preserve"> </w:t>
      </w:r>
      <w:commentRangeStart w:id="13"/>
      <w:r w:rsidR="00FD214A" w:rsidRPr="007E65E4">
        <w:rPr>
          <w:rFonts w:asciiTheme="majorBidi" w:hAnsiTheme="majorBidi" w:cstheme="majorBidi"/>
          <w:i/>
          <w:iCs/>
          <w:sz w:val="24"/>
          <w:szCs w:val="24"/>
        </w:rPr>
        <w:t xml:space="preserve">Nigella sativa </w:t>
      </w:r>
      <w:commentRangeEnd w:id="13"/>
      <w:r w:rsidR="00263300">
        <w:rPr>
          <w:rStyle w:val="CommentReference"/>
        </w:rPr>
        <w:commentReference w:id="13"/>
      </w:r>
      <w:r w:rsidR="00783107" w:rsidRPr="007E65E4">
        <w:rPr>
          <w:rFonts w:asciiTheme="majorBidi" w:hAnsiTheme="majorBidi" w:cstheme="majorBidi"/>
          <w:sz w:val="24"/>
          <w:szCs w:val="24"/>
        </w:rPr>
        <w:t xml:space="preserve">L. </w:t>
      </w:r>
      <w:r w:rsidR="00FD214A" w:rsidRPr="007E65E4">
        <w:rPr>
          <w:rFonts w:asciiTheme="majorBidi" w:eastAsia="MinionPro-Regular" w:hAnsiTheme="majorBidi" w:cstheme="majorBidi"/>
          <w:sz w:val="24"/>
          <w:szCs w:val="24"/>
        </w:rPr>
        <w:t>(black</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 xml:space="preserve">cumin), is </w:t>
      </w:r>
      <w:r w:rsidR="00640BD1" w:rsidRPr="007E65E4">
        <w:rPr>
          <w:rFonts w:asciiTheme="majorBidi" w:eastAsia="MinionPro-Regular" w:hAnsiTheme="majorBidi" w:cstheme="majorBidi"/>
          <w:sz w:val="24"/>
          <w:szCs w:val="24"/>
        </w:rPr>
        <w:t xml:space="preserve">the widely distributed and </w:t>
      </w:r>
      <w:r w:rsidR="00FD214A" w:rsidRPr="007E65E4">
        <w:rPr>
          <w:rFonts w:asciiTheme="majorBidi" w:eastAsia="MinionPro-Regular" w:hAnsiTheme="majorBidi" w:cstheme="majorBidi"/>
          <w:sz w:val="24"/>
          <w:szCs w:val="24"/>
        </w:rPr>
        <w:t>probably the</w:t>
      </w:r>
      <w:r w:rsidR="0031159B">
        <w:rPr>
          <w:rFonts w:asciiTheme="majorBidi" w:eastAsia="MinionPro-Regular" w:hAnsiTheme="majorBidi" w:cstheme="majorBidi"/>
          <w:sz w:val="24"/>
          <w:szCs w:val="24"/>
        </w:rPr>
        <w:t xml:space="preserve"> </w:t>
      </w:r>
      <w:r w:rsidR="00B65BF3" w:rsidRPr="007E65E4">
        <w:rPr>
          <w:rFonts w:asciiTheme="majorBidi" w:eastAsia="MinionPro-Regular" w:hAnsiTheme="majorBidi" w:cstheme="majorBidi"/>
          <w:sz w:val="24"/>
          <w:szCs w:val="24"/>
        </w:rPr>
        <w:t>well</w:t>
      </w:r>
      <w:r w:rsidR="00EE14CC" w:rsidRPr="007E65E4">
        <w:rPr>
          <w:rFonts w:asciiTheme="majorBidi" w:eastAsia="MinionPro-Regular" w:hAnsiTheme="majorBidi" w:cstheme="majorBidi"/>
          <w:sz w:val="24"/>
          <w:szCs w:val="24"/>
        </w:rPr>
        <w:t>-</w:t>
      </w:r>
      <w:r w:rsidR="00FD214A" w:rsidRPr="007E65E4">
        <w:rPr>
          <w:rFonts w:asciiTheme="majorBidi" w:eastAsia="MinionPro-Regular" w:hAnsiTheme="majorBidi" w:cstheme="majorBidi"/>
          <w:sz w:val="24"/>
          <w:szCs w:val="24"/>
        </w:rPr>
        <w:t>known species of the genus</w:t>
      </w:r>
      <w:r w:rsidR="00640BD1" w:rsidRPr="007E65E4">
        <w:rPr>
          <w:rFonts w:asciiTheme="majorBidi" w:eastAsia="MinionPro-Regular" w:hAnsiTheme="majorBidi" w:cstheme="majorBidi"/>
          <w:sz w:val="24"/>
          <w:szCs w:val="24"/>
        </w:rPr>
        <w:t xml:space="preserve"> used as a condiment in addition to its medicinal importance</w:t>
      </w:r>
      <w:r w:rsidR="00FD214A" w:rsidRPr="007E65E4">
        <w:rPr>
          <w:rFonts w:asciiTheme="majorBidi" w:eastAsia="MinionPro-Regular" w:hAnsiTheme="majorBidi" w:cstheme="majorBidi"/>
          <w:sz w:val="24"/>
          <w:szCs w:val="24"/>
        </w:rPr>
        <w:t xml:space="preserve">. </w:t>
      </w:r>
      <w:r w:rsidR="00640BD1" w:rsidRPr="007E65E4">
        <w:rPr>
          <w:rFonts w:asciiTheme="majorBidi" w:eastAsia="MinionPro-Regular" w:hAnsiTheme="majorBidi" w:cstheme="majorBidi"/>
          <w:sz w:val="24"/>
          <w:szCs w:val="24"/>
        </w:rPr>
        <w:t>T</w:t>
      </w:r>
      <w:r w:rsidR="00FD214A" w:rsidRPr="007E65E4">
        <w:rPr>
          <w:rFonts w:asciiTheme="majorBidi" w:eastAsia="MinionPro-Regular" w:hAnsiTheme="majorBidi" w:cstheme="majorBidi"/>
          <w:sz w:val="24"/>
          <w:szCs w:val="24"/>
        </w:rPr>
        <w:t>his condiment has been propagated and cultivated for thousands of years</w:t>
      </w:r>
      <w:r w:rsidR="005A2CF4" w:rsidRPr="007E65E4">
        <w:rPr>
          <w:rFonts w:asciiTheme="majorBidi" w:eastAsia="MinionPro-Regular" w:hAnsiTheme="majorBidi" w:cstheme="majorBidi"/>
          <w:sz w:val="24"/>
          <w:szCs w:val="24"/>
        </w:rPr>
        <w:t xml:space="preserve"> since ancient era</w:t>
      </w:r>
      <w:r w:rsidR="00FD214A" w:rsidRPr="007E65E4">
        <w:rPr>
          <w:rFonts w:asciiTheme="majorBidi" w:eastAsia="MinionPro-Regular" w:hAnsiTheme="majorBidi" w:cstheme="majorBidi"/>
          <w:sz w:val="24"/>
          <w:szCs w:val="24"/>
        </w:rPr>
        <w:t xml:space="preserve">. </w:t>
      </w:r>
      <w:r w:rsidR="0088532C" w:rsidRPr="007E65E4">
        <w:rPr>
          <w:rFonts w:asciiTheme="majorBidi" w:eastAsia="MinionPro-Regular" w:hAnsiTheme="majorBidi" w:cstheme="majorBidi"/>
          <w:sz w:val="24"/>
          <w:szCs w:val="24"/>
        </w:rPr>
        <w:t>T</w:t>
      </w:r>
      <w:r w:rsidR="00FD214A" w:rsidRPr="007E65E4">
        <w:rPr>
          <w:rFonts w:asciiTheme="majorBidi" w:eastAsia="MinionPro-Regular" w:hAnsiTheme="majorBidi" w:cstheme="majorBidi"/>
          <w:sz w:val="24"/>
          <w:szCs w:val="24"/>
        </w:rPr>
        <w:t xml:space="preserve">oday it is </w:t>
      </w:r>
      <w:r w:rsidR="0088532C" w:rsidRPr="007E65E4">
        <w:rPr>
          <w:rFonts w:asciiTheme="majorBidi" w:eastAsia="MinionPro-Regular" w:hAnsiTheme="majorBidi" w:cstheme="majorBidi"/>
          <w:sz w:val="24"/>
          <w:szCs w:val="24"/>
        </w:rPr>
        <w:t xml:space="preserve">a </w:t>
      </w:r>
      <w:r w:rsidR="00FD214A" w:rsidRPr="007E65E4">
        <w:rPr>
          <w:rFonts w:asciiTheme="majorBidi" w:eastAsia="MinionPro-Regular" w:hAnsiTheme="majorBidi" w:cstheme="majorBidi"/>
          <w:sz w:val="24"/>
          <w:szCs w:val="24"/>
        </w:rPr>
        <w:t>frequently consumed condiment in North</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Africa, the Arabian Peninsula, and the Indian subcontinent</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while also being the object of intensive</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 xml:space="preserve">pharmacological research and </w:t>
      </w:r>
      <w:r w:rsidR="00C60D5C" w:rsidRPr="007E65E4">
        <w:rPr>
          <w:rFonts w:asciiTheme="majorBidi" w:eastAsia="MinionPro-Regular" w:hAnsiTheme="majorBidi" w:cstheme="majorBidi"/>
          <w:sz w:val="24"/>
          <w:szCs w:val="24"/>
        </w:rPr>
        <w:t>reliable</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 xml:space="preserve">phytomedicine </w:t>
      </w:r>
      <w:r w:rsidR="00764900" w:rsidRPr="007E65E4">
        <w:rPr>
          <w:rFonts w:asciiTheme="majorBidi" w:eastAsia="MinionPro-Regular" w:hAnsiTheme="majorBidi" w:cstheme="majorBidi"/>
          <w:sz w:val="24"/>
          <w:szCs w:val="24"/>
        </w:rPr>
        <w:t>market</w:t>
      </w:r>
      <w:r w:rsidR="001F1D14"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1F1D14"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1F1D14" w:rsidRPr="007E65E4">
        <w:rPr>
          <w:rFonts w:asciiTheme="majorBidi" w:eastAsia="MinionPro-Regular" w:hAnsiTheme="majorBidi" w:cstheme="majorBidi"/>
          <w:sz w:val="24"/>
          <w:szCs w:val="24"/>
        </w:rPr>
        <w:fldChar w:fldCharType="end"/>
      </w:r>
      <w:r w:rsidR="003E078C" w:rsidRPr="007E65E4">
        <w:rPr>
          <w:rFonts w:asciiTheme="majorBidi" w:eastAsia="MinionPro-Regular" w:hAnsiTheme="majorBidi" w:cstheme="majorBidi"/>
          <w:sz w:val="24"/>
          <w:szCs w:val="24"/>
        </w:rPr>
        <w:t>. The evolutionary origins of th</w:t>
      </w:r>
      <w:r w:rsidR="002E4542" w:rsidRPr="007E65E4">
        <w:rPr>
          <w:rFonts w:asciiTheme="majorBidi" w:eastAsia="MinionPro-Regular" w:hAnsiTheme="majorBidi" w:cstheme="majorBidi"/>
          <w:sz w:val="24"/>
          <w:szCs w:val="24"/>
        </w:rPr>
        <w:t>is</w:t>
      </w:r>
      <w:r w:rsidR="003E078C" w:rsidRPr="007E65E4">
        <w:rPr>
          <w:rFonts w:asciiTheme="majorBidi" w:eastAsia="MinionPro-Regular" w:hAnsiTheme="majorBidi" w:cstheme="majorBidi"/>
          <w:sz w:val="24"/>
          <w:szCs w:val="24"/>
        </w:rPr>
        <w:t xml:space="preserve"> genus are most</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probably in </w:t>
      </w:r>
      <w:r w:rsidR="002E4542" w:rsidRPr="007E65E4">
        <w:rPr>
          <w:rFonts w:asciiTheme="majorBidi" w:eastAsia="MinionPro-Regular" w:hAnsiTheme="majorBidi" w:cstheme="majorBidi"/>
          <w:sz w:val="24"/>
          <w:szCs w:val="24"/>
        </w:rPr>
        <w:t xml:space="preserve">the </w:t>
      </w:r>
      <w:r w:rsidR="00C60D5C" w:rsidRPr="007E65E4">
        <w:rPr>
          <w:rFonts w:asciiTheme="majorBidi" w:eastAsia="MinionPro-Regular" w:hAnsiTheme="majorBidi" w:cstheme="majorBidi"/>
          <w:sz w:val="24"/>
          <w:szCs w:val="24"/>
        </w:rPr>
        <w:t>center</w:t>
      </w:r>
      <w:r w:rsidR="003E078C" w:rsidRPr="007E65E4">
        <w:rPr>
          <w:rFonts w:asciiTheme="majorBidi" w:eastAsia="MinionPro-Regular" w:hAnsiTheme="majorBidi" w:cstheme="majorBidi"/>
          <w:sz w:val="24"/>
          <w:szCs w:val="24"/>
        </w:rPr>
        <w:t xml:space="preserve"> of species diversity,</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which occurs in the Aegean </w:t>
      </w:r>
      <w:r w:rsidR="001F1D14"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1F1D14"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1F1D14" w:rsidRPr="007E65E4">
        <w:rPr>
          <w:rFonts w:asciiTheme="majorBidi" w:eastAsia="MinionPro-Regular" w:hAnsiTheme="majorBidi" w:cstheme="majorBidi"/>
          <w:sz w:val="24"/>
          <w:szCs w:val="24"/>
        </w:rPr>
        <w:fldChar w:fldCharType="end"/>
      </w:r>
      <w:r w:rsidR="003E078C" w:rsidRPr="007E65E4">
        <w:rPr>
          <w:rFonts w:asciiTheme="majorBidi" w:eastAsia="MinionPro-Regular" w:hAnsiTheme="majorBidi" w:cstheme="majorBidi"/>
          <w:sz w:val="24"/>
          <w:szCs w:val="24"/>
        </w:rPr>
        <w:t>and the adjacent Western-Irano-Turanian region</w:t>
      </w:r>
      <w:r w:rsidR="001F1D14"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&lt;EndNote&gt;&lt;Cite&gt;&lt;Author&gt;M.&lt;/Author&gt;&lt;Year&gt;1983&lt;/Year&gt;&lt;RecNum&gt;8&lt;/RecNum&gt;&lt;DisplayText&gt;&lt;style face="superscript"&gt;8&lt;/style&gt;&lt;/DisplayText&gt;&lt;record&gt;&lt;rec-number&gt;8&lt;/rec-number&gt;&lt;foreign-keys&gt;&lt;key app="EN" db-id="52t2vdp0prtrslea50hx29zjrepp22a9rxvz" timestamp="1618406859"&gt;8&lt;/key&gt;&lt;/foreign-keys&gt;&lt;ref-type name="Journal Article"&gt;17&lt;/ref-type&gt;&lt;contributors&gt;&lt;authors&gt;&lt;author&gt;Zohary M.&lt;/author&gt;&lt;/authors&gt;&lt;/contributors&gt;&lt;titles&gt;&lt;title&gt;The Genus Nigella (Ranunculaceae), A Taxonomic Revision&lt;/title&gt;&lt;secondary-title&gt;Plant Systematics and Evolution&lt;/secondary-title&gt;&lt;/titles&gt;&lt;periodical&gt;&lt;full-title&gt;Plant Systematics and Evolution&lt;/full-title&gt;&lt;/periodical&gt;&lt;pages&gt;71-107&lt;/pages&gt;&lt;volume&gt;142&lt;/volume&gt;&lt;dates&gt;&lt;year&gt;1983&lt;/year&gt;&lt;/dates&gt;&lt;urls&gt;&lt;/urls&gt;&lt;/record&gt;&lt;/Cite&gt;&lt;/EndNote&gt;</w:instrText>
      </w:r>
      <w:r w:rsidR="001F1D14"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8</w:t>
      </w:r>
      <w:r w:rsidR="001F1D14" w:rsidRPr="007E65E4">
        <w:rPr>
          <w:rFonts w:asciiTheme="majorBidi" w:eastAsia="MinionPro-Regular" w:hAnsiTheme="majorBidi" w:cstheme="majorBidi"/>
          <w:sz w:val="24"/>
          <w:szCs w:val="24"/>
        </w:rPr>
        <w:fldChar w:fldCharType="end"/>
      </w:r>
      <w:r w:rsidR="003E078C" w:rsidRPr="007E65E4">
        <w:rPr>
          <w:rFonts w:asciiTheme="majorBidi" w:eastAsia="MinionPro-Regular" w:hAnsiTheme="majorBidi" w:cstheme="majorBidi"/>
          <w:sz w:val="24"/>
          <w:szCs w:val="24"/>
        </w:rPr>
        <w:t xml:space="preserve">, as </w:t>
      </w:r>
      <w:r w:rsidR="00C60D5C" w:rsidRPr="007E65E4">
        <w:rPr>
          <w:rFonts w:asciiTheme="majorBidi" w:eastAsia="MinionPro-Regular" w:hAnsiTheme="majorBidi" w:cstheme="majorBidi"/>
          <w:sz w:val="24"/>
          <w:szCs w:val="24"/>
        </w:rPr>
        <w:t>shown</w:t>
      </w:r>
      <w:r w:rsidR="003E078C" w:rsidRPr="007E65E4">
        <w:rPr>
          <w:rFonts w:asciiTheme="majorBidi" w:eastAsia="MinionPro-Regular" w:hAnsiTheme="majorBidi" w:cstheme="majorBidi"/>
          <w:sz w:val="24"/>
          <w:szCs w:val="24"/>
        </w:rPr>
        <w:t xml:space="preserve"> inFigure </w:t>
      </w:r>
      <w:r w:rsidR="00844457" w:rsidRPr="007E65E4">
        <w:rPr>
          <w:rFonts w:asciiTheme="majorBidi" w:eastAsia="MinionPro-Regular" w:hAnsiTheme="majorBidi" w:cstheme="majorBidi"/>
          <w:sz w:val="24"/>
          <w:szCs w:val="24"/>
        </w:rPr>
        <w:t>(</w:t>
      </w:r>
      <w:r w:rsidR="003E078C" w:rsidRPr="007E65E4">
        <w:rPr>
          <w:rFonts w:asciiTheme="majorBidi" w:eastAsia="MinionPro-Regular" w:hAnsiTheme="majorBidi" w:cstheme="majorBidi"/>
          <w:sz w:val="24"/>
          <w:szCs w:val="24"/>
        </w:rPr>
        <w:t>1</w:t>
      </w:r>
      <w:r w:rsidR="00844457" w:rsidRPr="007E65E4">
        <w:rPr>
          <w:rFonts w:asciiTheme="majorBidi" w:eastAsia="MinionPro-Regular" w:hAnsiTheme="majorBidi" w:cstheme="majorBidi"/>
          <w:sz w:val="24"/>
          <w:szCs w:val="24"/>
        </w:rPr>
        <w:t>)</w:t>
      </w:r>
      <w:r w:rsidR="003E078C" w:rsidRPr="007E65E4">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i/>
          <w:iCs/>
          <w:sz w:val="24"/>
          <w:szCs w:val="24"/>
        </w:rPr>
        <w:t xml:space="preserve">N. sativa </w:t>
      </w:r>
      <w:r w:rsidR="00783107" w:rsidRPr="007E65E4">
        <w:rPr>
          <w:rFonts w:asciiTheme="majorBidi" w:eastAsia="MinionPro-Regular" w:hAnsiTheme="majorBidi" w:cstheme="majorBidi"/>
          <w:sz w:val="24"/>
          <w:szCs w:val="24"/>
        </w:rPr>
        <w:t xml:space="preserve">L. </w:t>
      </w:r>
      <w:r w:rsidR="003E078C" w:rsidRPr="007E65E4">
        <w:rPr>
          <w:rFonts w:asciiTheme="majorBidi" w:eastAsia="MinionPro-Regular" w:hAnsiTheme="majorBidi" w:cstheme="majorBidi"/>
          <w:sz w:val="24"/>
          <w:szCs w:val="24"/>
        </w:rPr>
        <w:t>may thus have come into existence</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somewhere in this area, Also the great popularity which</w:t>
      </w:r>
      <w:r w:rsidR="003E078C" w:rsidRPr="007E65E4">
        <w:rPr>
          <w:rFonts w:asciiTheme="majorBidi" w:eastAsia="MinionPro-Regular" w:hAnsiTheme="majorBidi" w:cstheme="majorBidi"/>
          <w:i/>
          <w:iCs/>
          <w:sz w:val="24"/>
          <w:szCs w:val="24"/>
        </w:rPr>
        <w:t>N. sativa</w:t>
      </w:r>
      <w:r w:rsidR="00783107" w:rsidRPr="007E65E4">
        <w:rPr>
          <w:rFonts w:asciiTheme="majorBidi" w:eastAsia="MinionPro-Regular" w:hAnsiTheme="majorBidi" w:cstheme="majorBidi"/>
          <w:sz w:val="24"/>
          <w:szCs w:val="24"/>
        </w:rPr>
        <w:t xml:space="preserve">L. </w:t>
      </w:r>
      <w:r w:rsidR="003E078C" w:rsidRPr="007E65E4">
        <w:rPr>
          <w:rFonts w:asciiTheme="majorBidi" w:eastAsia="MinionPro-Regular" w:hAnsiTheme="majorBidi" w:cstheme="majorBidi"/>
          <w:sz w:val="24"/>
          <w:szCs w:val="24"/>
        </w:rPr>
        <w:t>has gained</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in pharmaceutical literature,</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makes this </w:t>
      </w:r>
      <w:r w:rsidR="00527AA0" w:rsidRPr="007E65E4">
        <w:rPr>
          <w:rFonts w:asciiTheme="majorBidi" w:eastAsia="MinionPro-Regular" w:hAnsiTheme="majorBidi" w:cstheme="majorBidi"/>
          <w:sz w:val="24"/>
          <w:szCs w:val="24"/>
        </w:rPr>
        <w:t>review</w:t>
      </w:r>
      <w:r w:rsidR="003E078C" w:rsidRPr="007E65E4">
        <w:rPr>
          <w:rFonts w:asciiTheme="majorBidi" w:eastAsia="MinionPro-Regular" w:hAnsiTheme="majorBidi" w:cstheme="majorBidi"/>
          <w:sz w:val="24"/>
          <w:szCs w:val="24"/>
        </w:rPr>
        <w:t xml:space="preserve"> necessary</w:t>
      </w:r>
      <w:r w:rsidR="00527AA0" w:rsidRPr="007E65E4">
        <w:rPr>
          <w:rFonts w:asciiTheme="majorBidi" w:eastAsia="MinionPro-Regular" w:hAnsiTheme="majorBidi" w:cstheme="majorBidi"/>
          <w:sz w:val="24"/>
          <w:szCs w:val="24"/>
        </w:rPr>
        <w:t xml:space="preserve"> due to t</w:t>
      </w:r>
      <w:r w:rsidR="003E078C" w:rsidRPr="007E65E4">
        <w:rPr>
          <w:rFonts w:asciiTheme="majorBidi" w:eastAsia="MinionPro-Regular" w:hAnsiTheme="majorBidi" w:cstheme="majorBidi"/>
          <w:sz w:val="24"/>
          <w:szCs w:val="24"/>
        </w:rPr>
        <w:t xml:space="preserve">he </w:t>
      </w:r>
      <w:r w:rsidR="00527AA0" w:rsidRPr="007E65E4">
        <w:rPr>
          <w:rFonts w:asciiTheme="majorBidi" w:eastAsia="MinionPro-Regular" w:hAnsiTheme="majorBidi" w:cstheme="majorBidi"/>
          <w:sz w:val="24"/>
          <w:szCs w:val="24"/>
        </w:rPr>
        <w:t xml:space="preserve">high </w:t>
      </w:r>
      <w:r w:rsidR="003E078C" w:rsidRPr="007E65E4">
        <w:rPr>
          <w:rFonts w:asciiTheme="majorBidi" w:eastAsia="MinionPro-Regular" w:hAnsiTheme="majorBidi" w:cstheme="majorBidi"/>
          <w:sz w:val="24"/>
          <w:szCs w:val="24"/>
        </w:rPr>
        <w:t>amount</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of published literature generating the impression that the</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plant </w:t>
      </w:r>
      <w:r w:rsidR="00527AA0" w:rsidRPr="007E65E4">
        <w:rPr>
          <w:rFonts w:asciiTheme="majorBidi" w:eastAsia="MinionPro-Regular" w:hAnsiTheme="majorBidi" w:cstheme="majorBidi"/>
          <w:sz w:val="24"/>
          <w:szCs w:val="24"/>
        </w:rPr>
        <w:t>is of significant importance economically and medicinally or generally in the pharmaceutical industry</w:t>
      </w:r>
      <w:commentRangeEnd w:id="12"/>
      <w:r w:rsidR="00E00837">
        <w:rPr>
          <w:rStyle w:val="CommentReference"/>
        </w:rPr>
        <w:commentReference w:id="12"/>
      </w:r>
      <w:r w:rsidR="00527AA0" w:rsidRPr="007E65E4">
        <w:rPr>
          <w:rFonts w:asciiTheme="majorBidi" w:eastAsia="MinionPro-Regular" w:hAnsiTheme="majorBidi" w:cstheme="majorBidi"/>
          <w:sz w:val="24"/>
          <w:szCs w:val="24"/>
        </w:rPr>
        <w:t>.</w:t>
      </w:r>
    </w:p>
    <w:p w:rsidR="005027A6" w:rsidRPr="007E65E4" w:rsidRDefault="004127DB" w:rsidP="007E65E4">
      <w:pPr>
        <w:pStyle w:val="ListParagraph"/>
        <w:spacing w:after="0" w:line="240" w:lineRule="auto"/>
        <w:ind w:left="0"/>
        <w:jc w:val="center"/>
        <w:rPr>
          <w:rFonts w:asciiTheme="majorBidi" w:hAnsiTheme="majorBidi" w:cstheme="majorBidi"/>
          <w:b/>
          <w:bCs/>
          <w:sz w:val="24"/>
          <w:szCs w:val="24"/>
        </w:rPr>
      </w:pPr>
      <w:commentRangeStart w:id="14"/>
      <w:r w:rsidRPr="007E65E4">
        <w:rPr>
          <w:rFonts w:asciiTheme="majorBidi" w:hAnsiTheme="majorBidi" w:cstheme="majorBidi"/>
          <w:noProof/>
          <w:sz w:val="24"/>
          <w:szCs w:val="24"/>
        </w:rPr>
        <w:drawing>
          <wp:inline distT="0" distB="0" distL="0" distR="0">
            <wp:extent cx="5219700" cy="258144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Layer>
                          </a14:imgProps>
                        </a:ext>
                      </a:extLst>
                    </a:blip>
                    <a:srcRect l="9394" t="25332" r="26212" b="21308"/>
                    <a:stretch/>
                  </pic:blipFill>
                  <pic:spPr bwMode="auto">
                    <a:xfrm>
                      <a:off x="0" y="0"/>
                      <a:ext cx="5230648" cy="258685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commentRangeEnd w:id="14"/>
      <w:r w:rsidR="008840A4">
        <w:rPr>
          <w:rStyle w:val="CommentReference"/>
        </w:rPr>
        <w:commentReference w:id="14"/>
      </w:r>
    </w:p>
    <w:p w:rsidR="00F32055" w:rsidRPr="007E65E4" w:rsidRDefault="009A4F04" w:rsidP="007E65E4">
      <w:pPr>
        <w:pStyle w:val="ListParagraph"/>
        <w:spacing w:after="0" w:line="240" w:lineRule="auto"/>
        <w:ind w:left="0"/>
        <w:jc w:val="center"/>
        <w:rPr>
          <w:rFonts w:asciiTheme="majorBidi" w:eastAsia="MinionPro-Regular" w:hAnsiTheme="majorBidi" w:cstheme="majorBidi"/>
          <w:sz w:val="24"/>
          <w:szCs w:val="24"/>
        </w:rPr>
      </w:pPr>
      <w:r w:rsidRPr="007E65E4">
        <w:rPr>
          <w:rFonts w:asciiTheme="majorBidi" w:hAnsiTheme="majorBidi" w:cstheme="majorBidi"/>
          <w:b/>
          <w:bCs/>
          <w:sz w:val="24"/>
          <w:szCs w:val="24"/>
        </w:rPr>
        <w:t>Fig. (1):</w:t>
      </w:r>
      <w:r w:rsidRPr="007E65E4">
        <w:rPr>
          <w:rFonts w:asciiTheme="majorBidi" w:eastAsia="MinionPro-Regular" w:hAnsiTheme="majorBidi" w:cstheme="majorBidi"/>
          <w:sz w:val="24"/>
          <w:szCs w:val="24"/>
        </w:rPr>
        <w:t xml:space="preserve">Modern natural distribution of </w:t>
      </w:r>
      <w:r w:rsidRPr="007E65E4">
        <w:rPr>
          <w:rFonts w:asciiTheme="majorBidi" w:eastAsia="MinionPro-Regular" w:hAnsiTheme="majorBidi" w:cstheme="majorBidi"/>
          <w:i/>
          <w:iCs/>
          <w:sz w:val="24"/>
          <w:szCs w:val="24"/>
        </w:rPr>
        <w:t xml:space="preserve">Nigella </w:t>
      </w:r>
      <w:r w:rsidRPr="007E65E4">
        <w:rPr>
          <w:rFonts w:asciiTheme="majorBidi" w:eastAsia="MinionPro-Regular" w:hAnsiTheme="majorBidi" w:cstheme="majorBidi"/>
          <w:sz w:val="24"/>
          <w:szCs w:val="24"/>
        </w:rPr>
        <w:t xml:space="preserve">species in the Old World: </w:t>
      </w:r>
      <w:r w:rsidRPr="007E65E4">
        <w:rPr>
          <w:rFonts w:asciiTheme="majorBidi" w:eastAsia="MinionPro-Regular" w:hAnsiTheme="majorBidi" w:cstheme="majorBidi"/>
          <w:b/>
          <w:bCs/>
          <w:sz w:val="24"/>
          <w:szCs w:val="24"/>
        </w:rPr>
        <w:t>100 % white</w:t>
      </w:r>
      <w:r w:rsidRPr="007E65E4">
        <w:rPr>
          <w:rFonts w:asciiTheme="majorBidi" w:eastAsia="MinionPro-Regular" w:hAnsiTheme="majorBidi" w:cstheme="majorBidi"/>
          <w:sz w:val="24"/>
          <w:szCs w:val="24"/>
        </w:rPr>
        <w:t xml:space="preserve">: 0 species, </w:t>
      </w:r>
      <w:r w:rsidRPr="007E65E4">
        <w:rPr>
          <w:rFonts w:asciiTheme="majorBidi" w:eastAsia="MinionPro-Regular" w:hAnsiTheme="majorBidi" w:cstheme="majorBidi"/>
          <w:b/>
          <w:bCs/>
          <w:sz w:val="24"/>
          <w:szCs w:val="24"/>
        </w:rPr>
        <w:t>100 % dark grey</w:t>
      </w:r>
      <w:r w:rsidRPr="007E65E4">
        <w:rPr>
          <w:rFonts w:asciiTheme="majorBidi" w:eastAsia="MinionPro-Regular" w:hAnsiTheme="majorBidi" w:cstheme="majorBidi"/>
          <w:sz w:val="24"/>
          <w:szCs w:val="24"/>
        </w:rPr>
        <w:t xml:space="preserve">: 9 species </w:t>
      </w:r>
      <w:r w:rsidR="001F1D14"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1F1D14"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1F1D14" w:rsidRPr="007E65E4">
        <w:rPr>
          <w:rFonts w:asciiTheme="majorBidi" w:eastAsia="MinionPro-Regular" w:hAnsiTheme="majorBidi" w:cstheme="majorBidi"/>
          <w:sz w:val="24"/>
          <w:szCs w:val="24"/>
        </w:rPr>
        <w:fldChar w:fldCharType="end"/>
      </w:r>
      <w:r w:rsidRPr="007E65E4">
        <w:rPr>
          <w:rFonts w:asciiTheme="majorBidi" w:eastAsia="MinionPro-Regular" w:hAnsiTheme="majorBidi" w:cstheme="majorBidi"/>
          <w:sz w:val="24"/>
          <w:szCs w:val="24"/>
        </w:rPr>
        <w:t xml:space="preserve">. Map source: Spiess 2002; distribution data and species delimitations according to </w:t>
      </w:r>
      <w:r w:rsidR="001F1D14"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&lt;EndNote&gt;&lt;Cite&gt;&lt;Author&gt;M.&lt;/Author&gt;&lt;Year&gt;1983&lt;/Year&gt;&lt;RecNum&gt;8&lt;/RecNum&gt;&lt;DisplayText&gt;&lt;style face="superscript"&gt;8&lt;/style&gt;&lt;/DisplayText&gt;&lt;record&gt;&lt;rec-number&gt;8&lt;/rec-number&gt;&lt;foreign-keys&gt;&lt;key app="EN" db-id="52t2vdp0prtrslea50hx29zjrepp22a9rxvz" timestamp="1618406859"&gt;8&lt;/key&gt;&lt;/foreign-keys&gt;&lt;ref-type name="Journal Article"&gt;17&lt;/ref-type&gt;&lt;contributors&gt;&lt;authors&gt;&lt;author&gt;Zohary M.&lt;/author&gt;&lt;/authors&gt;&lt;/contributors&gt;&lt;titles&gt;&lt;title&gt;The Genus Nigella (Ranunculaceae), A Taxonomic Revision&lt;/title&gt;&lt;secondary-title&gt;Plant Systematics and Evolution&lt;/secondary-title&gt;&lt;/titles&gt;&lt;periodical&gt;&lt;full-title&gt;Plant Systematics and Evolution&lt;/full-title&gt;&lt;/periodical&gt;&lt;pages&gt;71-107&lt;/pages&gt;&lt;volume&gt;142&lt;/volume&gt;&lt;dates&gt;&lt;year&gt;1983&lt;/year&gt;&lt;/dates&gt;&lt;urls&gt;&lt;/urls&gt;&lt;/record&gt;&lt;/Cite&gt;&lt;/EndNote&gt;</w:instrText>
      </w:r>
      <w:r w:rsidR="001F1D14"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8</w:t>
      </w:r>
      <w:r w:rsidR="001F1D14" w:rsidRPr="007E65E4">
        <w:rPr>
          <w:rFonts w:asciiTheme="majorBidi" w:eastAsia="MinionPro-Regular" w:hAnsiTheme="majorBidi" w:cstheme="majorBidi"/>
          <w:sz w:val="24"/>
          <w:szCs w:val="24"/>
        </w:rPr>
        <w:fldChar w:fldCharType="end"/>
      </w:r>
      <w:r w:rsidRPr="007E65E4">
        <w:rPr>
          <w:rFonts w:asciiTheme="majorBidi" w:eastAsia="MinionPro-Regular" w:hAnsiTheme="majorBidi" w:cstheme="majorBidi"/>
          <w:sz w:val="24"/>
          <w:szCs w:val="24"/>
        </w:rPr>
        <w:t>.</w:t>
      </w:r>
    </w:p>
    <w:p w:rsidR="00340532" w:rsidRPr="004715DE" w:rsidRDefault="00340532"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Distribution and Taxonomic Consideration of </w:t>
      </w:r>
      <w:commentRangeStart w:id="15"/>
      <w:r w:rsidRPr="004715DE">
        <w:rPr>
          <w:rFonts w:asciiTheme="majorBidi" w:hAnsiTheme="majorBidi" w:cstheme="majorBidi"/>
          <w:b/>
          <w:bCs/>
          <w:i/>
          <w:iCs/>
          <w:sz w:val="24"/>
          <w:szCs w:val="24"/>
        </w:rPr>
        <w:t>Nigella</w:t>
      </w:r>
      <w:r w:rsidR="00F32055" w:rsidRPr="004715DE">
        <w:rPr>
          <w:rFonts w:asciiTheme="majorBidi" w:hAnsiTheme="majorBidi" w:cstheme="majorBidi"/>
          <w:b/>
          <w:bCs/>
          <w:i/>
          <w:iCs/>
          <w:sz w:val="24"/>
          <w:szCs w:val="24"/>
        </w:rPr>
        <w:t xml:space="preserve"> sativa </w:t>
      </w:r>
      <w:commentRangeEnd w:id="15"/>
      <w:r w:rsidR="00263300">
        <w:rPr>
          <w:rStyle w:val="CommentReference"/>
        </w:rPr>
        <w:commentReference w:id="15"/>
      </w:r>
      <w:r w:rsidR="00F32055" w:rsidRPr="004715DE">
        <w:rPr>
          <w:rFonts w:asciiTheme="majorBidi" w:hAnsiTheme="majorBidi" w:cstheme="majorBidi"/>
          <w:b/>
          <w:bCs/>
          <w:sz w:val="24"/>
          <w:szCs w:val="24"/>
        </w:rPr>
        <w:t>L.</w:t>
      </w:r>
    </w:p>
    <w:p w:rsidR="009264AF" w:rsidRPr="007E65E4" w:rsidRDefault="009264AF" w:rsidP="007E65E4">
      <w:pPr>
        <w:spacing w:line="240" w:lineRule="auto"/>
        <w:jc w:val="both"/>
        <w:rPr>
          <w:rFonts w:asciiTheme="majorBidi" w:hAnsiTheme="majorBidi" w:cstheme="majorBidi"/>
          <w:b/>
          <w:bCs/>
          <w:sz w:val="24"/>
          <w:szCs w:val="24"/>
        </w:rPr>
      </w:pPr>
      <w:r w:rsidRPr="007E65E4">
        <w:rPr>
          <w:rFonts w:asciiTheme="majorBidi" w:hAnsiTheme="majorBidi" w:cstheme="majorBidi"/>
          <w:sz w:val="24"/>
          <w:szCs w:val="24"/>
        </w:rPr>
        <w:t xml:space="preserve">The botanical classification of the plant according to the International Code of Nomenclature (ICN) for Algae, Fungi and Plants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&lt;EndNote&gt;&lt;Cite&gt;&lt;Author&gt;Sharma NK&lt;/Author&gt;&lt;Year&gt;2009&lt;/Year&gt;&lt;RecNum&gt;9&lt;/RecNum&gt;&lt;DisplayText&gt;&lt;style face="superscript"&gt;9&lt;/style&gt;&lt;/DisplayText&gt;&lt;record&gt;&lt;rec-number&gt;9&lt;/rec-number&gt;&lt;foreign-keys&gt;&lt;key app="EN" db-id="52t2vdp0prtrslea50hx29zjrepp22a9rxvz" timestamp="1618406859"&gt;9&lt;/key&gt;&lt;/foreign-keys&gt;&lt;ref-type name="Journal Article"&gt;17&lt;/ref-type&gt;&lt;contributors&gt;&lt;authors&gt;&lt;author&gt; Sharma NK, Ahirwar D, Jhade D, Gupta S.&lt;/author&gt;&lt;/authors&gt;&lt;/contributors&gt;&lt;titles&gt;&lt;title&gt;&lt;style face="normal" font="default" size="100%"&gt;Medicinal and Pharmacological Potential of &lt;/style&gt;&lt;style face="italic" font="default" size="100%"&gt;Nigella sativa&lt;/style&gt;&lt;style face="normal" font="default" size="100%"&gt;: A Review&lt;/style&gt;&lt;/title&gt;&lt;secondary-title&gt;Ethnobotanical leaflets&lt;/secondary-title&gt;&lt;/titles&gt;&lt;periodical&gt;&lt;full-title&gt;Ethnobotanical leaflets&lt;/full-title&gt;&lt;/periodical&gt;&lt;volume&gt;11&lt;/volume&gt;&lt;dates&gt;&lt;year&gt;2009&lt;/year&gt;&lt;/dates&gt;&lt;urls&gt;&lt;/urls&gt;&lt;/record&gt;&lt;/Cite&gt;&lt;/EndNote&gt;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9</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is documented to be as follows:</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Kingdom:</w:t>
      </w:r>
      <w:r w:rsidRPr="007E65E4">
        <w:rPr>
          <w:rFonts w:asciiTheme="majorBidi" w:hAnsiTheme="majorBidi" w:cstheme="majorBidi"/>
          <w:i/>
          <w:iCs/>
          <w:sz w:val="24"/>
          <w:szCs w:val="24"/>
        </w:rPr>
        <w:t xml:space="preserve">Plantae </w:t>
      </w:r>
    </w:p>
    <w:p w:rsidR="001146F6" w:rsidRPr="007E65E4" w:rsidRDefault="001146F6" w:rsidP="007E65E4">
      <w:pPr>
        <w:pStyle w:val="ListParagraph"/>
        <w:spacing w:line="240" w:lineRule="auto"/>
        <w:ind w:left="3060"/>
        <w:jc w:val="both"/>
        <w:rPr>
          <w:rFonts w:asciiTheme="majorBidi" w:hAnsiTheme="majorBidi" w:cstheme="majorBidi"/>
          <w:sz w:val="24"/>
          <w:szCs w:val="24"/>
        </w:rPr>
      </w:pPr>
      <w:r w:rsidRPr="007E65E4">
        <w:rPr>
          <w:rFonts w:asciiTheme="majorBidi" w:hAnsiTheme="majorBidi" w:cstheme="majorBidi"/>
          <w:b/>
          <w:bCs/>
          <w:sz w:val="24"/>
          <w:szCs w:val="24"/>
        </w:rPr>
        <w:t>Subkingdom:</w:t>
      </w:r>
      <w:r w:rsidRPr="007E65E4">
        <w:rPr>
          <w:rFonts w:asciiTheme="majorBidi" w:hAnsiTheme="majorBidi" w:cstheme="majorBidi"/>
          <w:i/>
          <w:iCs/>
          <w:sz w:val="24"/>
          <w:szCs w:val="24"/>
        </w:rPr>
        <w:t>Tracheobionta</w:t>
      </w:r>
    </w:p>
    <w:p w:rsidR="001146F6" w:rsidRPr="007E65E4" w:rsidRDefault="001146F6" w:rsidP="007E65E4">
      <w:pPr>
        <w:pStyle w:val="ListParagraph"/>
        <w:spacing w:line="240" w:lineRule="auto"/>
        <w:ind w:left="3060"/>
        <w:jc w:val="both"/>
        <w:rPr>
          <w:rFonts w:asciiTheme="majorBidi" w:hAnsiTheme="majorBidi" w:cstheme="majorBidi"/>
          <w:sz w:val="24"/>
          <w:szCs w:val="24"/>
        </w:rPr>
      </w:pPr>
      <w:r w:rsidRPr="007E65E4">
        <w:rPr>
          <w:rFonts w:asciiTheme="majorBidi" w:hAnsiTheme="majorBidi" w:cstheme="majorBidi"/>
          <w:b/>
          <w:bCs/>
          <w:sz w:val="24"/>
          <w:szCs w:val="24"/>
        </w:rPr>
        <w:lastRenderedPageBreak/>
        <w:t>Superdivision:</w:t>
      </w:r>
      <w:r w:rsidRPr="007E65E4">
        <w:rPr>
          <w:rFonts w:asciiTheme="majorBidi" w:hAnsiTheme="majorBidi" w:cstheme="majorBidi"/>
          <w:i/>
          <w:iCs/>
          <w:sz w:val="24"/>
          <w:szCs w:val="24"/>
        </w:rPr>
        <w:t>Spermatophyta</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Phylum:</w:t>
      </w:r>
      <w:r w:rsidRPr="007E65E4">
        <w:rPr>
          <w:rFonts w:asciiTheme="majorBidi" w:hAnsiTheme="majorBidi" w:cstheme="majorBidi"/>
          <w:i/>
          <w:iCs/>
          <w:sz w:val="24"/>
          <w:szCs w:val="24"/>
        </w:rPr>
        <w:t>Magnoliophyta</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Class:</w:t>
      </w:r>
      <w:r w:rsidRPr="007E65E4">
        <w:rPr>
          <w:rFonts w:asciiTheme="majorBidi" w:hAnsiTheme="majorBidi" w:cstheme="majorBidi"/>
          <w:i/>
          <w:iCs/>
          <w:sz w:val="24"/>
          <w:szCs w:val="24"/>
        </w:rPr>
        <w:t xml:space="preserve">Magnoliopsida </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Order:</w:t>
      </w:r>
      <w:r w:rsidRPr="007E65E4">
        <w:rPr>
          <w:rFonts w:asciiTheme="majorBidi" w:hAnsiTheme="majorBidi" w:cstheme="majorBidi"/>
          <w:i/>
          <w:iCs/>
          <w:sz w:val="24"/>
          <w:szCs w:val="24"/>
        </w:rPr>
        <w:t>Ranunculales</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Family:</w:t>
      </w:r>
      <w:r w:rsidRPr="007E65E4">
        <w:rPr>
          <w:rFonts w:asciiTheme="majorBidi" w:hAnsiTheme="majorBidi" w:cstheme="majorBidi"/>
          <w:i/>
          <w:iCs/>
          <w:sz w:val="24"/>
          <w:szCs w:val="24"/>
        </w:rPr>
        <w:t xml:space="preserve">Ranunculaceae </w:t>
      </w:r>
    </w:p>
    <w:p w:rsidR="001146F6" w:rsidRPr="007E65E4" w:rsidRDefault="001146F6" w:rsidP="007E65E4">
      <w:pPr>
        <w:pStyle w:val="ListParagraph"/>
        <w:spacing w:line="240" w:lineRule="auto"/>
        <w:ind w:left="3060"/>
        <w:jc w:val="both"/>
        <w:rPr>
          <w:rFonts w:asciiTheme="majorBidi" w:hAnsiTheme="majorBidi" w:cstheme="majorBidi"/>
          <w:sz w:val="24"/>
          <w:szCs w:val="24"/>
        </w:rPr>
      </w:pPr>
      <w:r w:rsidRPr="007E65E4">
        <w:rPr>
          <w:rFonts w:asciiTheme="majorBidi" w:hAnsiTheme="majorBidi" w:cstheme="majorBidi"/>
          <w:b/>
          <w:bCs/>
          <w:sz w:val="24"/>
          <w:szCs w:val="24"/>
        </w:rPr>
        <w:t>Genus:</w:t>
      </w:r>
      <w:r w:rsidRPr="007E65E4">
        <w:rPr>
          <w:rFonts w:asciiTheme="majorBidi" w:hAnsiTheme="majorBidi" w:cstheme="majorBidi"/>
          <w:i/>
          <w:iCs/>
          <w:sz w:val="24"/>
          <w:szCs w:val="24"/>
        </w:rPr>
        <w:t xml:space="preserve">Nigella </w:t>
      </w:r>
    </w:p>
    <w:p w:rsidR="008D0608" w:rsidRPr="007E65E4" w:rsidRDefault="001146F6" w:rsidP="007E65E4">
      <w:pPr>
        <w:pStyle w:val="ListParagraph"/>
        <w:spacing w:line="240" w:lineRule="auto"/>
        <w:ind w:left="3060"/>
        <w:jc w:val="both"/>
        <w:rPr>
          <w:rFonts w:asciiTheme="majorBidi" w:hAnsiTheme="majorBidi" w:cstheme="majorBidi"/>
          <w:b/>
          <w:bCs/>
          <w:sz w:val="24"/>
          <w:szCs w:val="24"/>
        </w:rPr>
      </w:pPr>
      <w:r w:rsidRPr="007E65E4">
        <w:rPr>
          <w:rFonts w:asciiTheme="majorBidi" w:hAnsiTheme="majorBidi" w:cstheme="majorBidi"/>
          <w:b/>
          <w:bCs/>
          <w:sz w:val="24"/>
          <w:szCs w:val="24"/>
        </w:rPr>
        <w:t>Species:</w:t>
      </w:r>
      <w:r w:rsidRPr="007E65E4">
        <w:rPr>
          <w:rFonts w:asciiTheme="majorBidi" w:hAnsiTheme="majorBidi" w:cstheme="majorBidi"/>
          <w:i/>
          <w:iCs/>
          <w:sz w:val="24"/>
          <w:szCs w:val="24"/>
        </w:rPr>
        <w:t>sativa</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&lt;EndNote&gt;&lt;Cite&gt;&lt;Author&gt;Sharma NK&lt;/Author&gt;&lt;Year&gt;2009&lt;/Year&gt;&lt;RecNum&gt;9&lt;/RecNum&gt;&lt;DisplayText&gt;&lt;style face="superscript"&gt;9&lt;/style&gt;&lt;/DisplayText&gt;&lt;record&gt;&lt;rec-number&gt;9&lt;/rec-number&gt;&lt;foreign-keys&gt;&lt;key app="EN" db-id="52t2vdp0prtrslea50hx29zjrepp22a9rxvz" timestamp="1618406859"&gt;9&lt;/key&gt;&lt;/foreign-keys&gt;&lt;ref-type name="Journal Article"&gt;17&lt;/ref-type&gt;&lt;contributors&gt;&lt;authors&gt;&lt;author&gt; Sharma NK, Ahirwar D, Jhade D, Gupta S.&lt;/author&gt;&lt;/authors&gt;&lt;/contributors&gt;&lt;titles&gt;&lt;title&gt;&lt;style face="normal" font="default" size="100%"&gt;Medicinal and Pharmacological Potential of &lt;/style&gt;&lt;style face="italic" font="default" size="100%"&gt;Nigella sativa&lt;/style&gt;&lt;style face="normal" font="default" size="100%"&gt;: A Review&lt;/style&gt;&lt;/title&gt;&lt;secondary-title&gt;Ethnobotanical leaflets&lt;/secondary-title&gt;&lt;/titles&gt;&lt;periodical&gt;&lt;full-title&gt;Ethnobotanical leaflets&lt;/full-title&gt;&lt;/periodical&gt;&lt;volume&gt;11&lt;/volume&gt;&lt;dates&gt;&lt;year&gt;2009&lt;/year&gt;&lt;/dates&gt;&lt;urls&gt;&lt;/urls&gt;&lt;/record&gt;&lt;/Cite&gt;&lt;/EndNote&gt;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9</w:t>
      </w:r>
      <w:r w:rsidR="001F1D14" w:rsidRPr="007E65E4">
        <w:rPr>
          <w:rFonts w:asciiTheme="majorBidi" w:hAnsiTheme="majorBidi" w:cstheme="majorBidi"/>
          <w:sz w:val="24"/>
          <w:szCs w:val="24"/>
        </w:rPr>
        <w:fldChar w:fldCharType="end"/>
      </w:r>
    </w:p>
    <w:p w:rsidR="00EE0A96" w:rsidRDefault="00EE0A96" w:rsidP="007E65E4">
      <w:pPr>
        <w:spacing w:after="0" w:line="240" w:lineRule="auto"/>
        <w:jc w:val="center"/>
        <w:rPr>
          <w:rFonts w:asciiTheme="majorBidi" w:hAnsiTheme="majorBidi" w:cstheme="majorBidi"/>
          <w:b/>
          <w:bCs/>
          <w:sz w:val="24"/>
          <w:szCs w:val="24"/>
        </w:rPr>
      </w:pPr>
    </w:p>
    <w:p w:rsidR="00EE0A96" w:rsidRDefault="00EE0A96" w:rsidP="007E65E4">
      <w:pPr>
        <w:spacing w:after="0" w:line="240" w:lineRule="auto"/>
        <w:jc w:val="center"/>
        <w:rPr>
          <w:rFonts w:asciiTheme="majorBidi" w:hAnsiTheme="majorBidi" w:cstheme="majorBidi"/>
          <w:b/>
          <w:bCs/>
          <w:sz w:val="24"/>
          <w:szCs w:val="24"/>
        </w:rPr>
      </w:pPr>
    </w:p>
    <w:p w:rsidR="008D0608" w:rsidRPr="007E65E4" w:rsidRDefault="00F37F8B" w:rsidP="007E65E4">
      <w:pPr>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Table 1.</w:t>
      </w:r>
      <w:r w:rsidRPr="007E65E4">
        <w:rPr>
          <w:rFonts w:asciiTheme="majorBidi" w:hAnsiTheme="majorBidi" w:cstheme="majorBidi"/>
          <w:sz w:val="24"/>
          <w:szCs w:val="24"/>
        </w:rPr>
        <w:t xml:space="preserve"> The </w:t>
      </w:r>
      <w:commentRangeStart w:id="16"/>
      <w:r w:rsidR="00C64EAE" w:rsidRPr="007E65E4">
        <w:rPr>
          <w:rFonts w:asciiTheme="majorBidi" w:hAnsiTheme="majorBidi" w:cstheme="majorBidi"/>
          <w:sz w:val="24"/>
          <w:szCs w:val="24"/>
        </w:rPr>
        <w:t xml:space="preserve">Latin synonyms and </w:t>
      </w:r>
      <w:r w:rsidR="00571875" w:rsidRPr="007E65E4">
        <w:rPr>
          <w:rFonts w:asciiTheme="majorBidi" w:hAnsiTheme="majorBidi" w:cstheme="majorBidi"/>
          <w:sz w:val="24"/>
          <w:szCs w:val="24"/>
        </w:rPr>
        <w:t>Common</w:t>
      </w:r>
      <w:r w:rsidRPr="007E65E4">
        <w:rPr>
          <w:rFonts w:asciiTheme="majorBidi" w:hAnsiTheme="majorBidi" w:cstheme="majorBidi"/>
          <w:sz w:val="24"/>
          <w:szCs w:val="24"/>
        </w:rPr>
        <w:t xml:space="preserve"> names of</w:t>
      </w:r>
      <w:r w:rsidR="00456E97" w:rsidRPr="007E65E4">
        <w:rPr>
          <w:rFonts w:asciiTheme="majorBidi" w:hAnsiTheme="majorBidi" w:cstheme="majorBidi"/>
          <w:i/>
          <w:iCs/>
          <w:sz w:val="24"/>
          <w:szCs w:val="24"/>
        </w:rPr>
        <w:t>N.sativa</w:t>
      </w:r>
      <w:r w:rsidR="005B2350" w:rsidRPr="007E65E4">
        <w:rPr>
          <w:rFonts w:asciiTheme="majorBidi" w:hAnsiTheme="majorBidi" w:cstheme="majorBidi"/>
          <w:sz w:val="24"/>
          <w:szCs w:val="24"/>
        </w:rPr>
        <w:t xml:space="preserve">seeds </w:t>
      </w:r>
      <w:r w:rsidRPr="007E65E4">
        <w:rPr>
          <w:rFonts w:asciiTheme="majorBidi" w:hAnsiTheme="majorBidi" w:cstheme="majorBidi"/>
          <w:sz w:val="24"/>
          <w:szCs w:val="24"/>
        </w:rPr>
        <w:t>L.</w:t>
      </w:r>
    </w:p>
    <w:tbl>
      <w:tblPr>
        <w:tblStyle w:val="PlainTable2"/>
        <w:tblW w:w="0" w:type="auto"/>
        <w:jc w:val="center"/>
        <w:tblLook w:val="04A0"/>
      </w:tblPr>
      <w:tblGrid>
        <w:gridCol w:w="5220"/>
        <w:gridCol w:w="2051"/>
      </w:tblGrid>
      <w:tr w:rsidR="00987B95" w:rsidRPr="007E65E4" w:rsidTr="009F621C">
        <w:trPr>
          <w:cnfStyle w:val="100000000000"/>
          <w:jc w:val="center"/>
        </w:trPr>
        <w:tc>
          <w:tcPr>
            <w:cnfStyle w:val="001000000000"/>
            <w:tcW w:w="5220" w:type="dxa"/>
            <w:vAlign w:val="center"/>
          </w:tcPr>
          <w:p w:rsidR="00182587" w:rsidRPr="007E65E4" w:rsidRDefault="00450E7B" w:rsidP="007E65E4">
            <w:pPr>
              <w:jc w:val="center"/>
              <w:rPr>
                <w:rFonts w:asciiTheme="majorBidi" w:hAnsiTheme="majorBidi" w:cstheme="majorBidi"/>
                <w:sz w:val="24"/>
                <w:szCs w:val="24"/>
              </w:rPr>
            </w:pPr>
            <w:r w:rsidRPr="007E65E4">
              <w:rPr>
                <w:rFonts w:asciiTheme="majorBidi" w:hAnsiTheme="majorBidi" w:cstheme="majorBidi"/>
                <w:sz w:val="24"/>
                <w:szCs w:val="24"/>
              </w:rPr>
              <w:t xml:space="preserve">Latin </w:t>
            </w:r>
            <w:r w:rsidR="00742396" w:rsidRPr="007E65E4">
              <w:rPr>
                <w:rFonts w:asciiTheme="majorBidi" w:hAnsiTheme="majorBidi" w:cstheme="majorBidi"/>
                <w:sz w:val="24"/>
                <w:szCs w:val="24"/>
              </w:rPr>
              <w:t>synonym</w:t>
            </w:r>
            <w:r w:rsidRPr="007E65E4">
              <w:rPr>
                <w:rFonts w:asciiTheme="majorBidi" w:hAnsiTheme="majorBidi" w:cstheme="majorBidi"/>
                <w:sz w:val="24"/>
                <w:szCs w:val="24"/>
              </w:rPr>
              <w:t xml:space="preserve"> / </w:t>
            </w:r>
            <w:r w:rsidR="00182587" w:rsidRPr="007E65E4">
              <w:rPr>
                <w:rFonts w:asciiTheme="majorBidi" w:hAnsiTheme="majorBidi" w:cstheme="majorBidi"/>
                <w:sz w:val="24"/>
                <w:szCs w:val="24"/>
              </w:rPr>
              <w:t>Common name</w:t>
            </w:r>
          </w:p>
        </w:tc>
        <w:tc>
          <w:tcPr>
            <w:tcW w:w="2051" w:type="dxa"/>
            <w:vAlign w:val="center"/>
          </w:tcPr>
          <w:p w:rsidR="00182587" w:rsidRPr="007E65E4" w:rsidRDefault="00182587" w:rsidP="007E65E4">
            <w:pPr>
              <w:jc w:val="center"/>
              <w:cnfStyle w:val="100000000000"/>
              <w:rPr>
                <w:rFonts w:asciiTheme="majorBidi" w:hAnsiTheme="majorBidi" w:cstheme="majorBidi"/>
                <w:sz w:val="24"/>
                <w:szCs w:val="24"/>
              </w:rPr>
            </w:pPr>
            <w:r w:rsidRPr="007E65E4">
              <w:rPr>
                <w:rFonts w:asciiTheme="majorBidi" w:hAnsiTheme="majorBidi" w:cstheme="majorBidi"/>
                <w:sz w:val="24"/>
                <w:szCs w:val="24"/>
              </w:rPr>
              <w:t>References</w:t>
            </w:r>
          </w:p>
        </w:tc>
      </w:tr>
      <w:tr w:rsidR="00E2211E" w:rsidRPr="007E65E4" w:rsidTr="00D868FA">
        <w:trPr>
          <w:cnfStyle w:val="000000100000"/>
          <w:jc w:val="center"/>
        </w:trPr>
        <w:tc>
          <w:tcPr>
            <w:cnfStyle w:val="001000000000"/>
            <w:tcW w:w="7271" w:type="dxa"/>
            <w:gridSpan w:val="2"/>
            <w:vAlign w:val="center"/>
          </w:tcPr>
          <w:p w:rsidR="00E2211E" w:rsidRPr="007E65E4" w:rsidRDefault="00E2211E" w:rsidP="007E65E4">
            <w:pPr>
              <w:jc w:val="center"/>
              <w:rPr>
                <w:rFonts w:asciiTheme="majorBidi" w:hAnsiTheme="majorBidi" w:cstheme="majorBidi"/>
                <w:sz w:val="24"/>
                <w:szCs w:val="24"/>
              </w:rPr>
            </w:pPr>
            <w:r w:rsidRPr="007E65E4">
              <w:rPr>
                <w:rFonts w:asciiTheme="majorBidi" w:hAnsiTheme="majorBidi" w:cstheme="majorBidi"/>
                <w:sz w:val="24"/>
                <w:szCs w:val="24"/>
              </w:rPr>
              <w:t>Latin synonym</w:t>
            </w:r>
            <w:r w:rsidR="009A080C" w:rsidRPr="007E65E4">
              <w:rPr>
                <w:rFonts w:asciiTheme="majorBidi" w:hAnsiTheme="majorBidi" w:cstheme="majorBidi"/>
                <w:sz w:val="24"/>
                <w:szCs w:val="24"/>
              </w:rPr>
              <w:t>s</w:t>
            </w:r>
          </w:p>
        </w:tc>
      </w:tr>
      <w:tr w:rsidR="00B067E5" w:rsidRPr="007E65E4" w:rsidTr="009F621C">
        <w:trPr>
          <w:jc w:val="center"/>
        </w:trPr>
        <w:tc>
          <w:tcPr>
            <w:cnfStyle w:val="001000000000"/>
            <w:tcW w:w="5220" w:type="dxa"/>
            <w:vAlign w:val="center"/>
          </w:tcPr>
          <w:p w:rsidR="00B067E5" w:rsidRPr="007E65E4" w:rsidRDefault="00B067E5"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sz w:val="24"/>
                <w:szCs w:val="24"/>
              </w:rPr>
              <w:t>Nigella cretica</w:t>
            </w:r>
            <w:r w:rsidRPr="007E65E4">
              <w:rPr>
                <w:rFonts w:asciiTheme="majorBidi" w:hAnsiTheme="majorBidi" w:cstheme="majorBidi"/>
                <w:b w:val="0"/>
                <w:bCs w:val="0"/>
                <w:sz w:val="24"/>
                <w:szCs w:val="24"/>
              </w:rPr>
              <w:t> Mill.</w:t>
            </w:r>
          </w:p>
        </w:tc>
        <w:tc>
          <w:tcPr>
            <w:tcW w:w="2051" w:type="dxa"/>
            <w:vMerge w:val="restart"/>
            <w:vAlign w:val="center"/>
          </w:tcPr>
          <w:p w:rsidR="00B067E5" w:rsidRPr="007E65E4" w:rsidRDefault="001F1D14" w:rsidP="007E65E4">
            <w:pPr>
              <w:jc w:val="center"/>
              <w:cnfStyle w:val="000000000000"/>
              <w:rPr>
                <w:rFonts w:asciiTheme="majorBidi" w:hAnsiTheme="majorBidi" w:cstheme="majorBidi"/>
                <w:i/>
                <w:iCs/>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&lt;EndNote&gt;&lt;Cite&gt;&lt;Year&gt;2000&lt;/Year&gt;&lt;RecNum&gt;10&lt;/RecNum&gt;&lt;DisplayText&gt;&lt;style face="superscript"&gt;10&lt;/style&gt;&lt;/DisplayText&gt;&lt;record&gt;&lt;rec-number&gt;10&lt;/rec-number&gt;&lt;foreign-keys&gt;&lt;key app="EN" db-id="52t2vdp0prtrslea50hx29zjrepp22a9rxvz" timestamp="1618406859"&gt;10&lt;/key&gt;&lt;/foreign-keys&gt;&lt;ref-type name="Encyclopedia"&gt;53&lt;/ref-type&gt;&lt;contributors&gt;&lt;/contributors&gt;&lt;titles&gt;&lt;title&gt;Reference taxon from World Plants in Species &amp;amp; ITIS Catalogue of Life&lt;/title&gt;&lt;secondary-title&gt;Encyclopedia of Life&lt;/secondary-title&gt;&lt;/titles&gt;&lt;dates&gt;&lt;year&gt;2000&lt;/year&gt;&lt;/dates&gt;&lt;urls&gt;&lt;/urls&gt;&lt;/record&gt;&lt;/Cite&gt;&lt;/EndNote&gt;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10</w:t>
            </w:r>
            <w:r w:rsidRPr="007E65E4">
              <w:rPr>
                <w:rFonts w:asciiTheme="majorBidi" w:hAnsiTheme="majorBidi" w:cstheme="majorBidi"/>
                <w:sz w:val="24"/>
                <w:szCs w:val="24"/>
              </w:rPr>
              <w:fldChar w:fldCharType="end"/>
            </w:r>
          </w:p>
        </w:tc>
      </w:tr>
      <w:tr w:rsidR="00B067E5" w:rsidRPr="007E65E4" w:rsidTr="009F621C">
        <w:trPr>
          <w:cnfStyle w:val="000000100000"/>
          <w:jc w:val="center"/>
        </w:trPr>
        <w:tc>
          <w:tcPr>
            <w:cnfStyle w:val="001000000000"/>
            <w:tcW w:w="5220" w:type="dxa"/>
            <w:vAlign w:val="center"/>
          </w:tcPr>
          <w:p w:rsidR="00B067E5" w:rsidRPr="007E65E4" w:rsidRDefault="00B067E5" w:rsidP="007E65E4">
            <w:pPr>
              <w:jc w:val="both"/>
              <w:rPr>
                <w:rFonts w:asciiTheme="majorBidi" w:hAnsiTheme="majorBidi" w:cstheme="majorBidi"/>
                <w:b w:val="0"/>
                <w:bCs w:val="0"/>
                <w:i/>
                <w:iCs/>
                <w:sz w:val="24"/>
                <w:szCs w:val="24"/>
              </w:rPr>
            </w:pPr>
            <w:r w:rsidRPr="007E65E4">
              <w:rPr>
                <w:rFonts w:asciiTheme="majorBidi" w:hAnsiTheme="majorBidi" w:cstheme="majorBidi"/>
                <w:b w:val="0"/>
                <w:bCs w:val="0"/>
                <w:i/>
                <w:iCs/>
                <w:sz w:val="24"/>
                <w:szCs w:val="24"/>
                <w:shd w:val="clear" w:color="auto" w:fill="FFFFFF"/>
              </w:rPr>
              <w:t>Nigella truncata</w:t>
            </w:r>
            <w:r w:rsidRPr="007E65E4">
              <w:rPr>
                <w:rFonts w:asciiTheme="majorBidi" w:hAnsiTheme="majorBidi" w:cstheme="majorBidi"/>
                <w:b w:val="0"/>
                <w:bCs w:val="0"/>
                <w:sz w:val="24"/>
                <w:szCs w:val="24"/>
                <w:shd w:val="clear" w:color="auto" w:fill="FFFFFF"/>
              </w:rPr>
              <w:t> Viv.</w:t>
            </w:r>
          </w:p>
        </w:tc>
        <w:tc>
          <w:tcPr>
            <w:tcW w:w="2051" w:type="dxa"/>
            <w:vMerge/>
            <w:vAlign w:val="center"/>
          </w:tcPr>
          <w:p w:rsidR="00B067E5" w:rsidRPr="007E65E4" w:rsidRDefault="00B067E5" w:rsidP="007E65E4">
            <w:pPr>
              <w:jc w:val="center"/>
              <w:cnfStyle w:val="000000100000"/>
              <w:rPr>
                <w:rFonts w:asciiTheme="majorBidi" w:hAnsiTheme="majorBidi" w:cstheme="majorBidi"/>
                <w:sz w:val="24"/>
                <w:szCs w:val="24"/>
              </w:rPr>
            </w:pPr>
          </w:p>
        </w:tc>
      </w:tr>
      <w:commentRangeEnd w:id="16"/>
      <w:tr w:rsidR="00B067E5" w:rsidRPr="007E65E4" w:rsidTr="009F621C">
        <w:trPr>
          <w:jc w:val="center"/>
        </w:trPr>
        <w:tc>
          <w:tcPr>
            <w:cnfStyle w:val="001000000000"/>
            <w:tcW w:w="5220" w:type="dxa"/>
            <w:vAlign w:val="center"/>
          </w:tcPr>
          <w:p w:rsidR="00B067E5" w:rsidRPr="007E65E4" w:rsidRDefault="00263300" w:rsidP="007E65E4">
            <w:pPr>
              <w:jc w:val="both"/>
              <w:rPr>
                <w:rFonts w:asciiTheme="majorBidi" w:hAnsiTheme="majorBidi" w:cstheme="majorBidi"/>
                <w:b w:val="0"/>
                <w:bCs w:val="0"/>
                <w:i/>
                <w:iCs/>
                <w:sz w:val="24"/>
                <w:szCs w:val="24"/>
              </w:rPr>
            </w:pPr>
            <w:r>
              <w:rPr>
                <w:rStyle w:val="CommentReference"/>
                <w:b w:val="0"/>
                <w:bCs w:val="0"/>
              </w:rPr>
              <w:commentReference w:id="16"/>
            </w:r>
            <w:r w:rsidR="00B067E5" w:rsidRPr="007E65E4">
              <w:rPr>
                <w:rFonts w:asciiTheme="majorBidi" w:hAnsiTheme="majorBidi" w:cstheme="majorBidi"/>
                <w:b w:val="0"/>
                <w:bCs w:val="0"/>
                <w:i/>
                <w:iCs/>
                <w:sz w:val="24"/>
                <w:szCs w:val="24"/>
                <w:shd w:val="clear" w:color="auto" w:fill="FFFFFF"/>
              </w:rPr>
              <w:t>Nigella indica</w:t>
            </w:r>
            <w:r w:rsidR="00B067E5" w:rsidRPr="007E65E4">
              <w:rPr>
                <w:rFonts w:asciiTheme="majorBidi" w:hAnsiTheme="majorBidi" w:cstheme="majorBidi"/>
                <w:b w:val="0"/>
                <w:bCs w:val="0"/>
                <w:sz w:val="24"/>
                <w:szCs w:val="24"/>
                <w:shd w:val="clear" w:color="auto" w:fill="FFFFFF"/>
              </w:rPr>
              <w:t> Roxb. ex Flem.</w:t>
            </w:r>
          </w:p>
        </w:tc>
        <w:tc>
          <w:tcPr>
            <w:tcW w:w="2051" w:type="dxa"/>
            <w:vMerge/>
            <w:vAlign w:val="center"/>
          </w:tcPr>
          <w:p w:rsidR="00B067E5" w:rsidRPr="007E65E4" w:rsidRDefault="00B067E5" w:rsidP="007E65E4">
            <w:pPr>
              <w:jc w:val="center"/>
              <w:cnfStyle w:val="000000000000"/>
              <w:rPr>
                <w:rFonts w:asciiTheme="majorBidi" w:hAnsiTheme="majorBidi" w:cstheme="majorBidi"/>
                <w:i/>
                <w:iCs/>
                <w:sz w:val="24"/>
                <w:szCs w:val="24"/>
              </w:rPr>
            </w:pPr>
          </w:p>
        </w:tc>
      </w:tr>
      <w:tr w:rsidR="00E2211E" w:rsidRPr="007E65E4" w:rsidTr="00D868FA">
        <w:trPr>
          <w:cnfStyle w:val="000000100000"/>
          <w:jc w:val="center"/>
        </w:trPr>
        <w:tc>
          <w:tcPr>
            <w:cnfStyle w:val="001000000000"/>
            <w:tcW w:w="7271" w:type="dxa"/>
            <w:gridSpan w:val="2"/>
            <w:vAlign w:val="center"/>
          </w:tcPr>
          <w:p w:rsidR="00E2211E" w:rsidRPr="007E65E4" w:rsidRDefault="00E2211E" w:rsidP="007E65E4">
            <w:pPr>
              <w:jc w:val="center"/>
              <w:rPr>
                <w:rFonts w:asciiTheme="majorBidi" w:hAnsiTheme="majorBidi" w:cstheme="majorBidi"/>
                <w:i/>
                <w:iCs/>
                <w:sz w:val="24"/>
                <w:szCs w:val="24"/>
              </w:rPr>
            </w:pPr>
            <w:r w:rsidRPr="007E65E4">
              <w:rPr>
                <w:rFonts w:asciiTheme="majorBidi" w:hAnsiTheme="majorBidi" w:cstheme="majorBidi"/>
                <w:sz w:val="24"/>
                <w:szCs w:val="24"/>
              </w:rPr>
              <w:t>Common name</w:t>
            </w:r>
            <w:r w:rsidR="009A080C" w:rsidRPr="007E65E4">
              <w:rPr>
                <w:rFonts w:asciiTheme="majorBidi" w:hAnsiTheme="majorBidi" w:cstheme="majorBidi"/>
                <w:sz w:val="24"/>
                <w:szCs w:val="24"/>
              </w:rPr>
              <w:t>s</w:t>
            </w:r>
          </w:p>
        </w:tc>
      </w:tr>
      <w:tr w:rsidR="00987B95" w:rsidRPr="007E65E4" w:rsidTr="009F621C">
        <w:trPr>
          <w:jc w:val="center"/>
        </w:trPr>
        <w:tc>
          <w:tcPr>
            <w:cnfStyle w:val="001000000000"/>
            <w:tcW w:w="5220" w:type="dxa"/>
            <w:vAlign w:val="center"/>
          </w:tcPr>
          <w:p w:rsidR="00182587" w:rsidRPr="007E65E4" w:rsidRDefault="00182587"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Kalonji</w:t>
            </w:r>
          </w:p>
        </w:tc>
        <w:tc>
          <w:tcPr>
            <w:tcW w:w="2051" w:type="dxa"/>
            <w:vAlign w:val="center"/>
          </w:tcPr>
          <w:p w:rsidR="00182587" w:rsidRPr="007E65E4" w:rsidRDefault="001F1D14" w:rsidP="007E65E4">
            <w:pPr>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&lt;EndNote&gt;&lt;Cite&gt;&lt;Author&gt;Singh BR&lt;/Author&gt;&lt;Year&gt;2017&lt;/Year&gt;&lt;RecNum&gt;11&lt;/RecNum&gt;&lt;DisplayText&gt;&lt;style face="superscript"&gt;11&lt;/style&gt;&lt;/DisplayText&gt;&lt;record&gt;&lt;rec-number&gt;11&lt;/rec-number&gt;&lt;foreign-keys&gt;&lt;key app="EN" db-id="52t2vdp0prtrslea50hx29zjrepp22a9rxvz" timestamp="1618406859"&gt;11&lt;/key&gt;&lt;/foreign-keys&gt;&lt;ref-type name="Journal Article"&gt;17&lt;/ref-type&gt;&lt;contributors&gt;&lt;authors&gt;&lt;author&gt;Singh BR, Sinha DK, Bhardwaj M, Vadhana P, Saraf A, Rajendran VKO, Pawde A, Gupta VK and De UK&lt;/author&gt;&lt;/authors&gt;&lt;/contributors&gt;&lt;titles&gt;&lt;title&gt;Antimicrobial Activity of Kalonji Oil and its Comparison with Methanolic and Aqueous Extracts of Nigella sativa (Kalonji) Seeds&lt;/title&gt;&lt;secondary-title&gt;Nat Prod Ind J. &lt;/secondary-title&gt;&lt;/titles&gt;&lt;periodical&gt;&lt;full-title&gt;Nat Prod Ind J.&lt;/full-title&gt;&lt;/periodical&gt;&lt;pages&gt;107&lt;/pages&gt;&lt;volume&gt;13&lt;/volume&gt;&lt;number&gt;2&lt;/number&gt;&lt;dates&gt;&lt;year&gt;2017&lt;/year&gt;&lt;/dates&gt;&lt;urls&gt;&lt;/urls&gt;&lt;/record&gt;&lt;/Cite&gt;&lt;/EndNote&gt;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11</w:t>
            </w:r>
            <w:r w:rsidRPr="007E65E4">
              <w:rPr>
                <w:rFonts w:asciiTheme="majorBidi" w:hAnsiTheme="majorBidi" w:cstheme="majorBidi"/>
                <w:sz w:val="24"/>
                <w:szCs w:val="24"/>
              </w:rPr>
              <w:fldChar w:fldCharType="end"/>
            </w:r>
          </w:p>
        </w:tc>
      </w:tr>
      <w:tr w:rsidR="00987B95" w:rsidRPr="007E65E4" w:rsidTr="009F621C">
        <w:trPr>
          <w:cnfStyle w:val="000000100000"/>
          <w:trHeight w:val="458"/>
          <w:jc w:val="center"/>
        </w:trPr>
        <w:tc>
          <w:tcPr>
            <w:cnfStyle w:val="001000000000"/>
            <w:tcW w:w="5220" w:type="dxa"/>
            <w:vAlign w:val="center"/>
          </w:tcPr>
          <w:p w:rsidR="00182587" w:rsidRPr="007E65E4" w:rsidRDefault="00140068"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shd w:val="clear" w:color="auto" w:fill="FFFFFF"/>
              </w:rPr>
              <w:t>Habat-ul-Sauda</w:t>
            </w:r>
          </w:p>
        </w:tc>
        <w:tc>
          <w:tcPr>
            <w:tcW w:w="2051" w:type="dxa"/>
            <w:vAlign w:val="center"/>
          </w:tcPr>
          <w:p w:rsidR="00182587" w:rsidRPr="007E65E4" w:rsidRDefault="001F1D14" w:rsidP="007E65E4">
            <w:pPr>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&lt;EndNote&gt;&lt;Cite&gt;&lt;Author&gt;Ahmad A&lt;/Author&gt;&lt;Year&gt;2013&lt;/Year&gt;&lt;RecNum&gt;12&lt;/RecNum&gt;&lt;DisplayText&gt;&lt;style face="superscript"&gt;1&lt;/style&gt;&lt;/DisplayText&gt;&lt;record&gt;&lt;rec-number&gt;12&lt;/rec-number&gt;&lt;foreign-keys&gt;&lt;key app="EN" db-id="52t2vdp0prtrslea50hx29zjrepp22a9rxvz" timestamp="1618406859"&gt;12&lt;/key&gt;&lt;/foreign-keys&gt;&lt;ref-type name="Journal Article"&gt;17&lt;/ref-type&gt;&lt;contributors&gt;&lt;authors&gt;&lt;author&gt;Ahmad A, Husain A, Mujeeb M, &lt;/author&gt;&lt;/authors&gt;&lt;/contributors&gt;&lt;titles&gt;&lt;title&gt;A review on therapeutic potential of Nigella sativa: A miracle herb&lt;/title&gt;&lt;secondary-title&gt;Asian Pac J Trop Biomed. &lt;/secondary-title&gt;&lt;/titles&gt;&lt;periodical&gt;&lt;full-title&gt;Asian Pac J Trop Biomed.&lt;/full-title&gt;&lt;/periodical&gt;&lt;pages&gt;337-352&lt;/pages&gt;&lt;volume&gt;3&lt;/volume&gt;&lt;number&gt;5&lt;/number&gt;&lt;dates&gt;&lt;year&gt;2013&lt;/year&gt;&lt;/dates&gt;&lt;urls&gt;&lt;/urls&gt;&lt;electronic-resource-num&gt;10.1016/S2221-1691(13)60075-1&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w:t>
            </w:r>
            <w:r w:rsidRPr="007E65E4">
              <w:rPr>
                <w:rFonts w:asciiTheme="majorBidi" w:hAnsiTheme="majorBidi" w:cstheme="majorBidi"/>
                <w:sz w:val="24"/>
                <w:szCs w:val="24"/>
              </w:rPr>
              <w:fldChar w:fldCharType="end"/>
            </w: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shd w:val="clear" w:color="auto" w:fill="FFFFFF"/>
              </w:rPr>
            </w:pPr>
            <w:r w:rsidRPr="007E65E4">
              <w:rPr>
                <w:rFonts w:asciiTheme="majorBidi" w:hAnsiTheme="majorBidi" w:cstheme="majorBidi"/>
                <w:b w:val="0"/>
                <w:bCs w:val="0"/>
                <w:sz w:val="24"/>
                <w:szCs w:val="24"/>
              </w:rPr>
              <w:t>Black Cumin</w:t>
            </w:r>
          </w:p>
        </w:tc>
        <w:tc>
          <w:tcPr>
            <w:tcW w:w="2051" w:type="dxa"/>
            <w:vMerge w:val="restart"/>
            <w:vAlign w:val="center"/>
          </w:tcPr>
          <w:p w:rsidR="00491FDB" w:rsidRPr="007E65E4" w:rsidRDefault="001F1D14" w:rsidP="007E65E4">
            <w:pPr>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&lt;EndNote&gt;&lt;Cite&gt;&lt;Author&gt;A.&lt;/Author&gt;&lt;Year&gt;1996&lt;/Year&gt;&lt;RecNum&gt;13&lt;/RecNum&gt;&lt;DisplayText&gt;&lt;style face="superscript"&gt;12&lt;/style&gt;&lt;/DisplayText&gt;&lt;record&gt;&lt;rec-number&gt;13&lt;/rec-number&gt;&lt;foreign-keys&gt;&lt;key app="EN" db-id="52t2vdp0prtrslea50hx29zjrepp22a9rxvz" timestamp="1618406859"&gt;13&lt;/key&gt;&lt;/foreign-keys&gt;&lt;ref-type name="Encyclopedia"&gt;53&lt;/ref-type&gt;&lt;contributors&gt;&lt;authors&gt;&lt;author&gt;Chevallier A.&lt;/author&gt;&lt;/authors&gt;&lt;/contributors&gt;&lt;titles&gt;&lt;title&gt; Encyclopedia of Medicinal Plants &lt;/title&gt;&lt;/titles&gt;&lt;pages&gt; 237. 237.&lt;/pages&gt;&lt;dates&gt;&lt;year&gt;1996&lt;/year&gt;&lt;/dates&gt;&lt;pub-location&gt;New York, NY&lt;/pub-location&gt;&lt;publisher&gt; DK Publishing&lt;/publisher&gt;&lt;urls&gt;&lt;/urls&gt;&lt;/record&gt;&lt;/Cite&gt;&lt;/EndNote&gt;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12</w:t>
            </w:r>
            <w:r w:rsidRPr="007E65E4">
              <w:rPr>
                <w:rFonts w:asciiTheme="majorBidi" w:hAnsiTheme="majorBidi" w:cstheme="majorBidi"/>
                <w:sz w:val="24"/>
                <w:szCs w:val="24"/>
              </w:rPr>
              <w:fldChar w:fldCharType="end"/>
            </w:r>
          </w:p>
        </w:tc>
      </w:tr>
      <w:tr w:rsidR="00491FDB" w:rsidRPr="007E65E4" w:rsidTr="009F621C">
        <w:trPr>
          <w:cnfStyle w:val="000000100000"/>
          <w:jc w:val="center"/>
        </w:trPr>
        <w:tc>
          <w:tcPr>
            <w:cnfStyle w:val="001000000000"/>
            <w:tcW w:w="5220" w:type="dxa"/>
            <w:vAlign w:val="center"/>
          </w:tcPr>
          <w:p w:rsidR="00491FDB" w:rsidRPr="007E65E4" w:rsidRDefault="00B94C06"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shd w:val="clear" w:color="auto" w:fill="FFFFFF"/>
              </w:rPr>
              <w:t>B</w:t>
            </w:r>
            <w:r w:rsidR="00491FDB" w:rsidRPr="007E65E4">
              <w:rPr>
                <w:rFonts w:asciiTheme="majorBidi" w:hAnsiTheme="majorBidi" w:cstheme="majorBidi"/>
                <w:b w:val="0"/>
                <w:bCs w:val="0"/>
                <w:sz w:val="24"/>
                <w:szCs w:val="24"/>
                <w:shd w:val="clear" w:color="auto" w:fill="FFFFFF"/>
              </w:rPr>
              <w:t>lack caraway</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B94C06"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shd w:val="clear" w:color="auto" w:fill="FFFFFF"/>
              </w:rPr>
              <w:t>B</w:t>
            </w:r>
            <w:r w:rsidR="00491FDB" w:rsidRPr="007E65E4">
              <w:rPr>
                <w:rFonts w:asciiTheme="majorBidi" w:hAnsiTheme="majorBidi" w:cstheme="majorBidi"/>
                <w:b w:val="0"/>
                <w:bCs w:val="0"/>
                <w:sz w:val="24"/>
                <w:szCs w:val="24"/>
                <w:shd w:val="clear" w:color="auto" w:fill="FFFFFF"/>
              </w:rPr>
              <w:t>lack onion seed</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Fennel Flower</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Nutmeg Flower</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Roman Coriander</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Black seed</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Damascena</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Devil in-the-bush</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Wild Onion Seed</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bl>
    <w:p w:rsidR="004D3D73" w:rsidRPr="007E65E4" w:rsidRDefault="004D3D73" w:rsidP="007E65E4">
      <w:pPr>
        <w:pStyle w:val="ListParagraph"/>
        <w:spacing w:line="240" w:lineRule="auto"/>
        <w:ind w:left="360"/>
        <w:jc w:val="both"/>
        <w:rPr>
          <w:rFonts w:asciiTheme="majorBidi" w:hAnsiTheme="majorBidi" w:cstheme="majorBidi"/>
          <w:b/>
          <w:bCs/>
          <w:sz w:val="24"/>
          <w:szCs w:val="24"/>
        </w:rPr>
      </w:pPr>
    </w:p>
    <w:p w:rsidR="003721F7" w:rsidRPr="004715DE" w:rsidRDefault="00853187"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Genetic Issues</w:t>
      </w:r>
    </w:p>
    <w:p w:rsidR="00092919" w:rsidRPr="004715DE" w:rsidRDefault="000B6676" w:rsidP="004715DE">
      <w:pPr>
        <w:spacing w:line="240" w:lineRule="auto"/>
        <w:jc w:val="both"/>
        <w:rPr>
          <w:rFonts w:asciiTheme="majorBidi" w:hAnsiTheme="majorBidi" w:cstheme="majorBidi"/>
          <w:sz w:val="24"/>
          <w:szCs w:val="24"/>
        </w:rPr>
      </w:pPr>
      <w:r w:rsidRPr="004715DE">
        <w:rPr>
          <w:rFonts w:asciiTheme="majorBidi" w:hAnsiTheme="majorBidi" w:cstheme="majorBidi"/>
          <w:sz w:val="24"/>
          <w:szCs w:val="24"/>
        </w:rPr>
        <w:t xml:space="preserve">The genetic diversity of </w:t>
      </w:r>
      <w:commentRangeStart w:id="17"/>
      <w:r w:rsidRPr="004715DE">
        <w:rPr>
          <w:rFonts w:asciiTheme="majorBidi" w:hAnsiTheme="majorBidi" w:cstheme="majorBidi"/>
          <w:i/>
          <w:iCs/>
          <w:sz w:val="24"/>
          <w:szCs w:val="24"/>
        </w:rPr>
        <w:t>Nigella sativa</w:t>
      </w:r>
      <w:r w:rsidR="0031159B">
        <w:rPr>
          <w:rFonts w:asciiTheme="majorBidi" w:hAnsiTheme="majorBidi" w:cstheme="majorBidi"/>
          <w:i/>
          <w:iCs/>
          <w:sz w:val="24"/>
          <w:szCs w:val="24"/>
        </w:rPr>
        <w:t xml:space="preserve"> </w:t>
      </w:r>
      <w:commentRangeEnd w:id="17"/>
      <w:r w:rsidR="00263300">
        <w:rPr>
          <w:rStyle w:val="CommentReference"/>
        </w:rPr>
        <w:commentReference w:id="17"/>
      </w:r>
      <w:r w:rsidR="006A4019" w:rsidRPr="004715DE">
        <w:rPr>
          <w:rFonts w:asciiTheme="majorBidi" w:hAnsiTheme="majorBidi" w:cstheme="majorBidi"/>
          <w:sz w:val="24"/>
          <w:szCs w:val="24"/>
        </w:rPr>
        <w:t xml:space="preserve">L. </w:t>
      </w:r>
      <w:r w:rsidRPr="004715DE">
        <w:rPr>
          <w:rFonts w:asciiTheme="majorBidi" w:hAnsiTheme="majorBidi" w:cstheme="majorBidi"/>
          <w:sz w:val="24"/>
          <w:szCs w:val="24"/>
        </w:rPr>
        <w:t>herb using</w:t>
      </w:r>
      <w:r w:rsidR="001070F8" w:rsidRPr="004715DE">
        <w:rPr>
          <w:rFonts w:asciiTheme="majorBidi" w:hAnsiTheme="majorBidi" w:cstheme="majorBidi"/>
          <w:sz w:val="24"/>
          <w:szCs w:val="24"/>
        </w:rPr>
        <w:t xml:space="preserve"> random amplified polymorphic DNA(</w:t>
      </w:r>
      <w:r w:rsidRPr="004715DE">
        <w:rPr>
          <w:rFonts w:asciiTheme="majorBidi" w:hAnsiTheme="majorBidi" w:cstheme="majorBidi"/>
          <w:sz w:val="24"/>
          <w:szCs w:val="24"/>
        </w:rPr>
        <w:t>RAPD</w:t>
      </w:r>
      <w:r w:rsidR="001070F8" w:rsidRPr="004715DE">
        <w:rPr>
          <w:rFonts w:asciiTheme="majorBidi" w:hAnsiTheme="majorBidi" w:cstheme="majorBidi"/>
          <w:sz w:val="24"/>
          <w:szCs w:val="24"/>
        </w:rPr>
        <w:t>)</w:t>
      </w:r>
      <w:r w:rsidRPr="004715DE">
        <w:rPr>
          <w:rFonts w:asciiTheme="majorBidi" w:hAnsiTheme="majorBidi" w:cstheme="majorBidi"/>
          <w:sz w:val="24"/>
          <w:szCs w:val="24"/>
        </w:rPr>
        <w:t xml:space="preserve"> markers</w:t>
      </w:r>
      <w:r w:rsidR="0031159B">
        <w:rPr>
          <w:rFonts w:asciiTheme="majorBidi" w:hAnsiTheme="majorBidi" w:cstheme="majorBidi"/>
          <w:sz w:val="24"/>
          <w:szCs w:val="24"/>
        </w:rPr>
        <w:t xml:space="preserve"> </w:t>
      </w:r>
      <w:r w:rsidR="00113716" w:rsidRPr="004715DE">
        <w:rPr>
          <w:rFonts w:asciiTheme="majorBidi" w:hAnsiTheme="majorBidi" w:cstheme="majorBidi"/>
          <w:sz w:val="24"/>
          <w:szCs w:val="24"/>
        </w:rPr>
        <w:t>was</w:t>
      </w:r>
      <w:r w:rsidR="0031159B">
        <w:rPr>
          <w:rFonts w:asciiTheme="majorBidi" w:hAnsiTheme="majorBidi" w:cstheme="majorBidi"/>
          <w:sz w:val="24"/>
          <w:szCs w:val="24"/>
        </w:rPr>
        <w:t xml:space="preserve"> </w:t>
      </w:r>
      <w:r w:rsidR="008F6EDD" w:rsidRPr="004715DE">
        <w:rPr>
          <w:rFonts w:asciiTheme="majorBidi" w:hAnsiTheme="majorBidi" w:cstheme="majorBidi"/>
          <w:sz w:val="24"/>
          <w:szCs w:val="24"/>
        </w:rPr>
        <w:t>studied</w:t>
      </w:r>
      <w:r w:rsidR="00E16950" w:rsidRPr="004715DE">
        <w:rPr>
          <w:rFonts w:asciiTheme="majorBidi" w:hAnsiTheme="majorBidi" w:cstheme="majorBidi"/>
          <w:sz w:val="24"/>
          <w:szCs w:val="24"/>
        </w:rPr>
        <w:t xml:space="preserve">, where </w:t>
      </w:r>
      <w:r w:rsidR="00092919" w:rsidRPr="004715DE">
        <w:rPr>
          <w:rFonts w:asciiTheme="majorBidi" w:hAnsiTheme="majorBidi" w:cstheme="majorBidi"/>
          <w:sz w:val="24"/>
          <w:szCs w:val="24"/>
        </w:rPr>
        <w:t xml:space="preserve">samples were collected from </w:t>
      </w:r>
      <w:r w:rsidR="00E16950" w:rsidRPr="004715DE">
        <w:rPr>
          <w:rFonts w:asciiTheme="majorBidi" w:hAnsiTheme="majorBidi" w:cstheme="majorBidi"/>
          <w:sz w:val="24"/>
          <w:szCs w:val="24"/>
        </w:rPr>
        <w:t>different</w:t>
      </w:r>
      <w:r w:rsidR="00092919" w:rsidRPr="004715DE">
        <w:rPr>
          <w:rFonts w:asciiTheme="majorBidi" w:hAnsiTheme="majorBidi" w:cstheme="majorBidi"/>
          <w:sz w:val="24"/>
          <w:szCs w:val="24"/>
        </w:rPr>
        <w:t xml:space="preserve"> geographi</w:t>
      </w:r>
      <w:r w:rsidR="00E16950" w:rsidRPr="004715DE">
        <w:rPr>
          <w:rFonts w:asciiTheme="majorBidi" w:hAnsiTheme="majorBidi" w:cstheme="majorBidi"/>
          <w:sz w:val="24"/>
          <w:szCs w:val="24"/>
        </w:rPr>
        <w:t>cal regions including</w:t>
      </w:r>
      <w:r w:rsidR="00092919" w:rsidRPr="004715DE">
        <w:rPr>
          <w:rFonts w:asciiTheme="majorBidi" w:hAnsiTheme="majorBidi" w:cstheme="majorBidi"/>
          <w:sz w:val="24"/>
          <w:szCs w:val="24"/>
        </w:rPr>
        <w:t xml:space="preserve"> India, Pakistan, Saudi Arabia, Egypt, Oman, Syria, Tunisia, and Turkey.</w:t>
      </w:r>
      <w:r w:rsidR="0031159B">
        <w:rPr>
          <w:rFonts w:asciiTheme="majorBidi" w:hAnsiTheme="majorBidi" w:cstheme="majorBidi"/>
          <w:sz w:val="24"/>
          <w:szCs w:val="24"/>
        </w:rPr>
        <w:t xml:space="preserve"> </w:t>
      </w:r>
      <w:r w:rsidR="008F46D0" w:rsidRPr="004715DE">
        <w:rPr>
          <w:rFonts w:asciiTheme="majorBidi" w:hAnsiTheme="majorBidi" w:cstheme="majorBidi"/>
          <w:sz w:val="24"/>
          <w:szCs w:val="24"/>
        </w:rPr>
        <w:t xml:space="preserve">It was found that there is a marked genetic diversity depending on the geographical source. This was attributed to the ability of </w:t>
      </w:r>
      <w:r w:rsidR="008F46D0" w:rsidRPr="004715DE">
        <w:rPr>
          <w:rFonts w:asciiTheme="majorBidi" w:hAnsiTheme="majorBidi" w:cstheme="majorBidi"/>
          <w:i/>
          <w:iCs/>
          <w:sz w:val="24"/>
          <w:szCs w:val="24"/>
        </w:rPr>
        <w:t>N</w:t>
      </w:r>
      <w:r w:rsidR="00124D19" w:rsidRPr="004715DE">
        <w:rPr>
          <w:rFonts w:asciiTheme="majorBidi" w:hAnsiTheme="majorBidi" w:cstheme="majorBidi"/>
          <w:i/>
          <w:iCs/>
          <w:sz w:val="24"/>
          <w:szCs w:val="24"/>
        </w:rPr>
        <w:t>.</w:t>
      </w:r>
      <w:r w:rsidR="008F46D0" w:rsidRPr="004715DE">
        <w:rPr>
          <w:rFonts w:asciiTheme="majorBidi" w:hAnsiTheme="majorBidi" w:cstheme="majorBidi"/>
          <w:i/>
          <w:iCs/>
          <w:sz w:val="24"/>
          <w:szCs w:val="24"/>
        </w:rPr>
        <w:t xml:space="preserve"> sativa </w:t>
      </w:r>
      <w:r w:rsidR="006A4019" w:rsidRPr="004715DE">
        <w:rPr>
          <w:rFonts w:asciiTheme="majorBidi" w:hAnsiTheme="majorBidi" w:cstheme="majorBidi"/>
          <w:sz w:val="24"/>
          <w:szCs w:val="24"/>
        </w:rPr>
        <w:t xml:space="preserve">L. </w:t>
      </w:r>
      <w:r w:rsidR="008F46D0" w:rsidRPr="004715DE">
        <w:rPr>
          <w:rFonts w:asciiTheme="majorBidi" w:hAnsiTheme="majorBidi" w:cstheme="majorBidi"/>
          <w:sz w:val="24"/>
          <w:szCs w:val="24"/>
        </w:rPr>
        <w:t xml:space="preserve">to adapt itself to different environmental parameters in these regions. The strains obtained from India and Pakistan were found to be </w:t>
      </w:r>
      <w:r w:rsidR="00493CEE" w:rsidRPr="004715DE">
        <w:rPr>
          <w:rFonts w:asciiTheme="majorBidi" w:hAnsiTheme="majorBidi" w:cstheme="majorBidi"/>
          <w:sz w:val="24"/>
          <w:szCs w:val="24"/>
        </w:rPr>
        <w:t>very close to each other genetically</w:t>
      </w:r>
      <w:r w:rsidR="00FB209C" w:rsidRPr="004715DE">
        <w:rPr>
          <w:rFonts w:asciiTheme="majorBidi" w:hAnsiTheme="majorBidi" w:cstheme="majorBidi"/>
          <w:sz w:val="24"/>
          <w:szCs w:val="24"/>
        </w:rPr>
        <w:t>. On the other hand,</w:t>
      </w:r>
      <w:r w:rsidR="00493CEE" w:rsidRPr="004715DE">
        <w:rPr>
          <w:rFonts w:asciiTheme="majorBidi" w:hAnsiTheme="majorBidi" w:cstheme="majorBidi"/>
          <w:sz w:val="24"/>
          <w:szCs w:val="24"/>
        </w:rPr>
        <w:t xml:space="preserve"> those obtained from Egypt and Oman were far different from those obtained from India, Pakistan, Saudi Arabia, Syria</w:t>
      </w:r>
      <w:r w:rsidR="00CE476E" w:rsidRPr="004715DE">
        <w:rPr>
          <w:rFonts w:asciiTheme="majorBidi" w:hAnsiTheme="majorBidi" w:cstheme="majorBidi"/>
          <w:sz w:val="24"/>
          <w:szCs w:val="24"/>
        </w:rPr>
        <w:t>,</w:t>
      </w:r>
      <w:r w:rsidR="00493CEE" w:rsidRPr="004715DE">
        <w:rPr>
          <w:rFonts w:asciiTheme="majorBidi" w:hAnsiTheme="majorBidi" w:cstheme="majorBidi"/>
          <w:sz w:val="24"/>
          <w:szCs w:val="24"/>
        </w:rPr>
        <w:t xml:space="preserve"> and Tunisia</w:t>
      </w:r>
      <w:r w:rsidR="001F1D14"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&lt;EndNote&gt;&lt;Cite&gt;&lt;Author&gt;Sudhir S. P.&lt;/Author&gt;&lt;Year&gt;2016&lt;/Year&gt;&lt;RecNum&gt;14&lt;/RecNum&gt;&lt;DisplayText&gt;&lt;style face="superscript"&gt;13&lt;/style&gt;&lt;/DisplayText&gt;&lt;record&gt;&lt;rec-number&gt;14&lt;/rec-number&gt;&lt;foreign-keys&gt;&lt;key app="EN" db-id="52t2vdp0prtrslea50hx29zjrepp22a9rxvz" timestamp="1618406859"&gt;14&lt;/key&gt;&lt;/foreign-keys&gt;&lt;ref-type name="Journal Article"&gt;17&lt;/ref-type&gt;&lt;contributors&gt;&lt;authors&gt;&lt;author&gt;Sudhir S. P., Kumarappan A., Malakar J., Verma H. N.&lt;/author&gt;&lt;/authors&gt;&lt;/contributors&gt;&lt;titles&gt;&lt;title&gt;Genetic Diversity of Nigella sativa from Different Geographies Using RAPD Markers &lt;/title&gt;&lt;secondary-title&gt;American Journal of Life Sciences&lt;/secondary-title&gt;&lt;/titles&gt;&lt;periodical&gt;&lt;full-title&gt;American Journal of Life Sciences&lt;/full-title&gt;&lt;/periodical&gt;&lt;pages&gt;175-180 &lt;/pages&gt;&lt;volume&gt;4&lt;/volume&gt;&lt;number&gt;6&lt;/number&gt;&lt;dates&gt;&lt;year&gt;2016&lt;/year&gt;&lt;/dates&gt;&lt;urls&gt;&lt;/urls&gt;&lt;electronic-resource-num&gt;doi: 10.11648/j.ajls.20160406.15 &lt;/electronic-resource-num&gt;&lt;/record&gt;&lt;/Cite&gt;&lt;/EndNote&gt;</w:instrText>
      </w:r>
      <w:r w:rsidR="001F1D14"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13</w:t>
      </w:r>
      <w:r w:rsidR="001F1D14" w:rsidRPr="004715DE">
        <w:rPr>
          <w:rFonts w:asciiTheme="majorBidi" w:hAnsiTheme="majorBidi" w:cstheme="majorBidi"/>
          <w:sz w:val="24"/>
          <w:szCs w:val="24"/>
        </w:rPr>
        <w:fldChar w:fldCharType="end"/>
      </w:r>
      <w:r w:rsidR="00493CEE" w:rsidRPr="004715DE">
        <w:rPr>
          <w:rFonts w:asciiTheme="majorBidi" w:hAnsiTheme="majorBidi" w:cstheme="majorBidi"/>
          <w:sz w:val="24"/>
          <w:szCs w:val="24"/>
        </w:rPr>
        <w:t>.</w:t>
      </w:r>
    </w:p>
    <w:p w:rsidR="0080630D" w:rsidRPr="004715DE" w:rsidRDefault="009E17BF"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Phytochemical characteristics</w:t>
      </w:r>
    </w:p>
    <w:p w:rsidR="00974FBB" w:rsidRPr="007E65E4" w:rsidRDefault="00EE7F90" w:rsidP="007E65E4">
      <w:pPr>
        <w:spacing w:line="240" w:lineRule="auto"/>
        <w:jc w:val="both"/>
        <w:rPr>
          <w:rFonts w:asciiTheme="majorBidi" w:hAnsiTheme="majorBidi" w:cstheme="majorBidi"/>
          <w:b/>
          <w:bCs/>
          <w:sz w:val="24"/>
          <w:szCs w:val="24"/>
        </w:rPr>
      </w:pPr>
      <w:r w:rsidRPr="007E65E4">
        <w:rPr>
          <w:rStyle w:val="jss1839"/>
          <w:rFonts w:asciiTheme="majorBidi" w:hAnsiTheme="majorBidi" w:cstheme="majorBidi"/>
          <w:sz w:val="24"/>
          <w:szCs w:val="24"/>
        </w:rPr>
        <w:t xml:space="preserve">The volatile oil of </w:t>
      </w:r>
      <w:r w:rsidRPr="007E65E4">
        <w:rPr>
          <w:rStyle w:val="jss1839"/>
          <w:rFonts w:asciiTheme="majorBidi" w:hAnsiTheme="majorBidi" w:cstheme="majorBidi"/>
          <w:i/>
          <w:iCs/>
          <w:sz w:val="24"/>
          <w:szCs w:val="24"/>
        </w:rPr>
        <w:t>N. sativa</w:t>
      </w:r>
      <w:r w:rsidR="00EE0A96">
        <w:rPr>
          <w:rStyle w:val="jss1839"/>
          <w:rFonts w:asciiTheme="majorBidi" w:hAnsiTheme="majorBidi" w:cstheme="majorBidi"/>
          <w:sz w:val="24"/>
          <w:szCs w:val="24"/>
        </w:rPr>
        <w:t xml:space="preserve"> L.  mainly  </w:t>
      </w:r>
      <w:r w:rsidRPr="007E65E4">
        <w:rPr>
          <w:rStyle w:val="jss1839"/>
          <w:rFonts w:asciiTheme="majorBidi" w:hAnsiTheme="majorBidi" w:cstheme="majorBidi"/>
          <w:sz w:val="24"/>
          <w:szCs w:val="24"/>
        </w:rPr>
        <w:t>consists of monoterpenes, but after seed maturation,Thymoquinonebecomes the most active ingredient in the seeds and oil</w:t>
      </w:r>
      <w:r w:rsidR="001F1D14" w:rsidRPr="007E65E4">
        <w:rPr>
          <w:rFonts w:asciiTheme="majorBidi" w:hAnsiTheme="majorBidi" w:cstheme="majorBidi"/>
          <w:sz w:val="24"/>
          <w:szCs w:val="24"/>
          <w:shd w:val="clear" w:color="auto" w:fill="FFFFFF"/>
        </w:rPr>
        <w:fldChar w:fldCharType="begin"/>
      </w:r>
      <w:r w:rsidR="005B219B" w:rsidRPr="007E65E4">
        <w:rPr>
          <w:rFonts w:asciiTheme="majorBidi" w:hAnsiTheme="majorBidi" w:cstheme="majorBidi"/>
          <w:sz w:val="24"/>
          <w:szCs w:val="24"/>
          <w:shd w:val="clear" w:color="auto" w:fill="FFFFFF"/>
        </w:rPr>
        <w:instrText xml:space="preserve"> ADDIN EN.CITE &lt;EndNote&gt;&lt;Cite&gt;&lt;Author&gt;Botnick I.&lt;/Author&gt;&lt;Year&gt;2012&lt;/Year&gt;&lt;RecNum&gt;15&lt;/RecNum&gt;&lt;DisplayText&gt;&lt;style face="superscript"&gt;14&lt;/style&gt;&lt;/DisplayText&gt;&lt;record&gt;&lt;rec-number&gt;15&lt;/rec-number&gt;&lt;foreign-keys&gt;&lt;key app="EN" db-id="52t2vdp0prtrslea50hx29zjrepp22a9rxvz" timestamp="1618406859"&gt;15&lt;/key&gt;&lt;/foreign-keys&gt;&lt;ref-type name="Journal Article"&gt;17&lt;/ref-type&gt;&lt;contributors&gt;&lt;authors&gt;&lt;author&gt;Botnick I.,Xue W., Bar E.,Ibdah M., Schwartz A., Joel M.D.,Lev E.,Fait  A. and Lewinsohn E.&lt;/author&gt;&lt;/authors&gt;&lt;/contributors&gt;&lt;titles&gt;&lt;title&gt;Distribution of Primary and Specialized Metabolites in Nigella sativa Seeds, a Spice with Vast Traditional and Historical Uses&lt;/title&gt;&lt;secondary-title&gt;Molecules &lt;/secondary-title&gt;&lt;/titles&gt;&lt;periodical&gt;&lt;full-title&gt;Molecules&lt;/full-title&gt;&lt;/periodical&gt;&lt;pages&gt;10159-10177&lt;/pages&gt;&lt;volume&gt;17 &lt;/volume&gt;&lt;number&gt;9&lt;/number&gt;&lt;dates&gt;&lt;year&gt;2012&lt;/year&gt;&lt;/dates&gt;&lt;urls&gt;&lt;/urls&gt;&lt;electronic-resource-num&gt;https://doi.org/10.3390/molecules170910159 &lt;/electronic-resource-num&gt;&lt;/record&gt;&lt;/Cite&gt;&lt;/EndNote&gt;</w:instrText>
      </w:r>
      <w:r w:rsidR="001F1D14" w:rsidRPr="007E65E4">
        <w:rPr>
          <w:rFonts w:asciiTheme="majorBidi" w:hAnsiTheme="majorBidi" w:cstheme="majorBidi"/>
          <w:sz w:val="24"/>
          <w:szCs w:val="24"/>
          <w:shd w:val="clear" w:color="auto" w:fill="FFFFFF"/>
        </w:rPr>
        <w:fldChar w:fldCharType="separate"/>
      </w:r>
      <w:r w:rsidR="005B219B" w:rsidRPr="007E65E4">
        <w:rPr>
          <w:rFonts w:asciiTheme="majorBidi" w:hAnsiTheme="majorBidi" w:cstheme="majorBidi"/>
          <w:noProof/>
          <w:sz w:val="24"/>
          <w:szCs w:val="24"/>
          <w:shd w:val="clear" w:color="auto" w:fill="FFFFFF"/>
          <w:vertAlign w:val="superscript"/>
        </w:rPr>
        <w:t>14</w:t>
      </w:r>
      <w:r w:rsidR="001F1D14" w:rsidRPr="007E65E4">
        <w:rPr>
          <w:rFonts w:asciiTheme="majorBidi" w:hAnsiTheme="majorBidi" w:cstheme="majorBidi"/>
          <w:sz w:val="24"/>
          <w:szCs w:val="24"/>
          <w:shd w:val="clear" w:color="auto" w:fill="FFFFFF"/>
        </w:rPr>
        <w:fldChar w:fldCharType="end"/>
      </w:r>
      <w:r w:rsidR="00974FBB" w:rsidRPr="007E65E4">
        <w:rPr>
          <w:rFonts w:asciiTheme="majorBidi" w:hAnsiTheme="majorBidi" w:cstheme="majorBidi"/>
          <w:sz w:val="24"/>
          <w:szCs w:val="24"/>
          <w:shd w:val="clear" w:color="auto" w:fill="FFFFFF"/>
        </w:rPr>
        <w:t xml:space="preserve">. </w:t>
      </w:r>
      <w:r w:rsidR="007E2B40" w:rsidRPr="007E65E4">
        <w:rPr>
          <w:rFonts w:asciiTheme="majorBidi" w:hAnsiTheme="majorBidi" w:cstheme="majorBidi"/>
          <w:sz w:val="24"/>
          <w:szCs w:val="24"/>
          <w:shd w:val="clear" w:color="auto" w:fill="FFFFFF"/>
        </w:rPr>
        <w:t xml:space="preserve">Seed coats are the only place where volatile oil components and Nigellidine and Nigellicine alkaloids can be found. Other molecules, such as dopamine, are found in the inner seed tissues, and other constituents are dispersed in the inner seed. </w:t>
      </w:r>
      <w:r w:rsidR="001F1D14" w:rsidRPr="007E65E4">
        <w:rPr>
          <w:rFonts w:asciiTheme="majorBidi" w:hAnsiTheme="majorBidi" w:cstheme="majorBidi"/>
          <w:sz w:val="24"/>
          <w:szCs w:val="24"/>
          <w:shd w:val="clear" w:color="auto" w:fill="FFFFFF"/>
        </w:rPr>
        <w:fldChar w:fldCharType="begin"/>
      </w:r>
      <w:r w:rsidR="005B219B" w:rsidRPr="007E65E4">
        <w:rPr>
          <w:rFonts w:asciiTheme="majorBidi" w:hAnsiTheme="majorBidi" w:cstheme="majorBidi"/>
          <w:sz w:val="24"/>
          <w:szCs w:val="24"/>
          <w:shd w:val="clear" w:color="auto" w:fill="FFFFFF"/>
        </w:rPr>
        <w:instrText xml:space="preserve"> ADDIN EN.CITE &lt;EndNote&gt;&lt;Cite&gt;&lt;Author&gt;Botnick I.&lt;/Author&gt;&lt;Year&gt;2012&lt;/Year&gt;&lt;RecNum&gt;15&lt;/RecNum&gt;&lt;DisplayText&gt;&lt;style face="superscript"&gt;14&lt;/style&gt;&lt;/DisplayText&gt;&lt;record&gt;&lt;rec-number&gt;15&lt;/rec-number&gt;&lt;foreign-keys&gt;&lt;key app="EN" db-id="52t2vdp0prtrslea50hx29zjrepp22a9rxvz" timestamp="1618406859"&gt;15&lt;/key&gt;&lt;/foreign-keys&gt;&lt;ref-type name="Journal Article"&gt;17&lt;/ref-type&gt;&lt;contributors&gt;&lt;authors&gt;&lt;author&gt;Botnick I.,Xue W., Bar E.,Ibdah M., Schwartz A., Joel M.D.,Lev E.,Fait  A. and Lewinsohn E.&lt;/author&gt;&lt;/authors&gt;&lt;/contributors&gt;&lt;titles&gt;&lt;title&gt;Distribution of Primary and Specialized Metabolites in Nigella sativa Seeds, a Spice with Vast Traditional and Historical Uses&lt;/title&gt;&lt;secondary-title&gt;Molecules &lt;/secondary-title&gt;&lt;/titles&gt;&lt;periodical&gt;&lt;full-title&gt;Molecules&lt;/full-title&gt;&lt;/periodical&gt;&lt;pages&gt;10159-10177&lt;/pages&gt;&lt;volume&gt;17 &lt;/volume&gt;&lt;number&gt;9&lt;/number&gt;&lt;dates&gt;&lt;year&gt;2012&lt;/year&gt;&lt;/dates&gt;&lt;urls&gt;&lt;/urls&gt;&lt;electronic-resource-num&gt;https://doi.org/10.3390/molecules170910159 &lt;/electronic-resource-num&gt;&lt;/record&gt;&lt;/Cite&gt;&lt;/EndNote&gt;</w:instrText>
      </w:r>
      <w:r w:rsidR="001F1D14" w:rsidRPr="007E65E4">
        <w:rPr>
          <w:rFonts w:asciiTheme="majorBidi" w:hAnsiTheme="majorBidi" w:cstheme="majorBidi"/>
          <w:sz w:val="24"/>
          <w:szCs w:val="24"/>
          <w:shd w:val="clear" w:color="auto" w:fill="FFFFFF"/>
        </w:rPr>
        <w:fldChar w:fldCharType="separate"/>
      </w:r>
      <w:r w:rsidR="005B219B" w:rsidRPr="007E65E4">
        <w:rPr>
          <w:rFonts w:asciiTheme="majorBidi" w:hAnsiTheme="majorBidi" w:cstheme="majorBidi"/>
          <w:noProof/>
          <w:sz w:val="24"/>
          <w:szCs w:val="24"/>
          <w:shd w:val="clear" w:color="auto" w:fill="FFFFFF"/>
          <w:vertAlign w:val="superscript"/>
        </w:rPr>
        <w:t>14</w:t>
      </w:r>
      <w:r w:rsidR="001F1D14" w:rsidRPr="007E65E4">
        <w:rPr>
          <w:rFonts w:asciiTheme="majorBidi" w:hAnsiTheme="majorBidi" w:cstheme="majorBidi"/>
          <w:sz w:val="24"/>
          <w:szCs w:val="24"/>
          <w:shd w:val="clear" w:color="auto" w:fill="FFFFFF"/>
        </w:rPr>
        <w:fldChar w:fldCharType="end"/>
      </w:r>
      <w:r w:rsidR="00974FBB" w:rsidRPr="007E65E4">
        <w:rPr>
          <w:rFonts w:asciiTheme="majorBidi" w:hAnsiTheme="majorBidi" w:cstheme="majorBidi"/>
          <w:sz w:val="24"/>
          <w:szCs w:val="24"/>
          <w:shd w:val="clear" w:color="auto" w:fill="FFFFFF"/>
        </w:rPr>
        <w:t xml:space="preserve">. </w:t>
      </w:r>
    </w:p>
    <w:p w:rsidR="000F269E" w:rsidRPr="007E65E4" w:rsidRDefault="000D482E" w:rsidP="007E65E4">
      <w:pPr>
        <w:pStyle w:val="ListParagraph"/>
        <w:spacing w:line="240" w:lineRule="auto"/>
        <w:ind w:left="0"/>
        <w:jc w:val="both"/>
        <w:rPr>
          <w:rFonts w:asciiTheme="majorBidi" w:hAnsiTheme="majorBidi" w:cstheme="majorBidi"/>
          <w:b/>
          <w:bCs/>
          <w:sz w:val="24"/>
          <w:szCs w:val="24"/>
        </w:rPr>
      </w:pPr>
      <w:r w:rsidRPr="007E65E4">
        <w:rPr>
          <w:rFonts w:asciiTheme="majorBidi" w:hAnsiTheme="majorBidi" w:cstheme="majorBidi"/>
          <w:b/>
          <w:bCs/>
          <w:sz w:val="24"/>
          <w:szCs w:val="24"/>
        </w:rPr>
        <w:t>Volatile oil constituents</w:t>
      </w:r>
    </w:p>
    <w:p w:rsidR="004F6FD3" w:rsidRPr="007E65E4" w:rsidRDefault="000030E4" w:rsidP="007E65E4">
      <w:pPr>
        <w:pStyle w:val="ListParagraph"/>
        <w:spacing w:before="240" w:line="240" w:lineRule="auto"/>
        <w:ind w:left="0"/>
        <w:jc w:val="both"/>
        <w:rPr>
          <w:rFonts w:asciiTheme="majorBidi" w:hAnsiTheme="majorBidi" w:cstheme="majorBidi"/>
          <w:sz w:val="24"/>
          <w:szCs w:val="24"/>
        </w:rPr>
      </w:pPr>
      <w:r w:rsidRPr="007E65E4">
        <w:rPr>
          <w:rFonts w:asciiTheme="majorBidi" w:hAnsiTheme="majorBidi" w:cstheme="majorBidi"/>
          <w:sz w:val="24"/>
          <w:szCs w:val="24"/>
        </w:rPr>
        <w:t xml:space="preserve">The volatile oil of </w:t>
      </w:r>
      <w:r w:rsidRPr="007E65E4">
        <w:rPr>
          <w:rFonts w:asciiTheme="majorBidi" w:hAnsiTheme="majorBidi" w:cstheme="majorBidi"/>
          <w:i/>
          <w:iCs/>
          <w:sz w:val="24"/>
          <w:szCs w:val="24"/>
        </w:rPr>
        <w:t>N.sativa</w:t>
      </w:r>
      <w:r w:rsidR="0031159B">
        <w:rPr>
          <w:rFonts w:asciiTheme="majorBidi" w:hAnsiTheme="majorBidi" w:cstheme="majorBidi"/>
          <w:i/>
          <w:iCs/>
          <w:sz w:val="24"/>
          <w:szCs w:val="24"/>
        </w:rPr>
        <w:t xml:space="preserve"> </w:t>
      </w:r>
      <w:r w:rsidR="00447243" w:rsidRPr="007E65E4">
        <w:rPr>
          <w:rFonts w:asciiTheme="majorBidi" w:hAnsiTheme="majorBidi" w:cstheme="majorBidi"/>
          <w:sz w:val="24"/>
          <w:szCs w:val="24"/>
        </w:rPr>
        <w:t xml:space="preserve">L. </w:t>
      </w:r>
      <w:r w:rsidRPr="007E65E4">
        <w:rPr>
          <w:rFonts w:asciiTheme="majorBidi" w:hAnsiTheme="majorBidi" w:cstheme="majorBidi"/>
          <w:sz w:val="24"/>
          <w:szCs w:val="24"/>
        </w:rPr>
        <w:t xml:space="preserve">is a pale yellow liquid with a </w:t>
      </w:r>
      <w:r w:rsidR="003E5347" w:rsidRPr="007E65E4">
        <w:rPr>
          <w:rFonts w:asciiTheme="majorBidi" w:hAnsiTheme="majorBidi" w:cstheme="majorBidi"/>
          <w:sz w:val="24"/>
          <w:szCs w:val="24"/>
        </w:rPr>
        <w:t>significant</w:t>
      </w:r>
      <w:r w:rsidRPr="007E65E4">
        <w:rPr>
          <w:rFonts w:asciiTheme="majorBidi" w:hAnsiTheme="majorBidi" w:cstheme="majorBidi"/>
          <w:sz w:val="24"/>
          <w:szCs w:val="24"/>
        </w:rPr>
        <w:t xml:space="preserve"> aromatic odor and taste</w:t>
      </w:r>
      <w:r w:rsidR="003E5347" w:rsidRPr="007E65E4">
        <w:rPr>
          <w:rFonts w:asciiTheme="majorBidi" w:hAnsiTheme="majorBidi" w:cstheme="majorBidi"/>
          <w:sz w:val="24"/>
          <w:szCs w:val="24"/>
        </w:rPr>
        <w:t>. The vo</w:t>
      </w:r>
      <w:r w:rsidR="00427C30" w:rsidRPr="007E65E4">
        <w:rPr>
          <w:rFonts w:asciiTheme="majorBidi" w:hAnsiTheme="majorBidi" w:cstheme="majorBidi"/>
          <w:sz w:val="24"/>
          <w:szCs w:val="24"/>
        </w:rPr>
        <w:t>l</w:t>
      </w:r>
      <w:r w:rsidR="003E5347" w:rsidRPr="007E65E4">
        <w:rPr>
          <w:rFonts w:asciiTheme="majorBidi" w:hAnsiTheme="majorBidi" w:cstheme="majorBidi"/>
          <w:sz w:val="24"/>
          <w:szCs w:val="24"/>
        </w:rPr>
        <w:t>atile oil</w:t>
      </w:r>
      <w:r w:rsidRPr="007E65E4">
        <w:rPr>
          <w:rFonts w:asciiTheme="majorBidi" w:hAnsiTheme="majorBidi" w:cstheme="majorBidi"/>
          <w:sz w:val="24"/>
          <w:szCs w:val="24"/>
        </w:rPr>
        <w:t xml:space="preserve"> is readily soluble in organic solvents such as ether, chloroform and ethanol but sparingly soluble in water</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&lt;EndNote&gt;&lt;Cite&gt;&lt;Author&gt;EI-Alfy&lt;/Author&gt;&lt;Year&gt;1975&lt;/Year&gt;&lt;RecNum&gt;16&lt;/RecNum&gt;&lt;DisplayText&gt;&lt;style face="superscript"&gt;15&lt;/style&gt;&lt;/DisplayText&gt;&lt;record&gt;&lt;rec-number&gt;16&lt;/rec-number&gt;&lt;foreign-keys&gt;&lt;key app="EN" db-id="52t2vdp0prtrslea50hx29zjrepp22a9rxvz" timestamp="1618406859"&gt;16&lt;/key&gt;&lt;/foreign-keys&gt;&lt;ref-type name="Journal Article"&gt;17&lt;/ref-type&gt;&lt;contributors&gt;&lt;authors&gt;&lt;author&gt;EI-Alfy, T. S., El-Fatary, H. M. and Toama, M. A. &lt;/author&gt;&lt;/authors&gt;&lt;/contributors&gt;&lt;titles&gt;&lt;title&gt;&lt;style face="normal" font="default" size="100%"&gt;Isolation and structure assignment of an antimicrobial principle from the volatile oil of &lt;/style&gt;&lt;style face="italic" font="default" size="100%"&gt;Nigella sativa&lt;/style&gt;&lt;style face="normal" font="default" size="100%"&gt; L. seeds&lt;/style&gt;&lt;/title&gt;&lt;secondary-title&gt;Pharmazie&lt;/secondary-title&gt;&lt;/titles&gt;&lt;periodical&gt;&lt;full-title&gt;Pharmazie&lt;/full-title&gt;&lt;/periodical&gt;&lt;pages&gt;109-111&lt;/pages&gt;&lt;volume&gt;30&lt;/volume&gt;&lt;dates&gt;&lt;year&gt;1975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15</w:t>
      </w:r>
      <w:r w:rsidR="001F1D14" w:rsidRPr="007E65E4">
        <w:rPr>
          <w:rFonts w:asciiTheme="majorBidi" w:hAnsiTheme="majorBidi" w:cstheme="majorBidi"/>
          <w:sz w:val="24"/>
          <w:szCs w:val="24"/>
        </w:rPr>
        <w:fldChar w:fldCharType="end"/>
      </w:r>
      <w:r w:rsidR="003A04D1" w:rsidRPr="007E65E4">
        <w:rPr>
          <w:rFonts w:asciiTheme="majorBidi" w:hAnsiTheme="majorBidi" w:cstheme="majorBidi"/>
          <w:sz w:val="24"/>
          <w:szCs w:val="24"/>
        </w:rPr>
        <w:t>.</w:t>
      </w:r>
      <w:r w:rsidR="00C520E3" w:rsidRPr="007E65E4">
        <w:rPr>
          <w:rFonts w:asciiTheme="majorBidi" w:hAnsiTheme="majorBidi" w:cstheme="majorBidi"/>
          <w:sz w:val="24"/>
          <w:szCs w:val="24"/>
        </w:rPr>
        <w:t>It is isolated by simple extraction with diethyl ether</w:t>
      </w:r>
      <w:r w:rsidR="00BD1731"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BD1731" w:rsidRPr="007E65E4">
        <w:rPr>
          <w:rFonts w:asciiTheme="majorBidi" w:hAnsiTheme="majorBidi" w:cstheme="majorBidi"/>
          <w:sz w:val="24"/>
          <w:szCs w:val="24"/>
        </w:rPr>
        <w:t xml:space="preserve">then </w:t>
      </w:r>
      <w:r w:rsidR="00C520E3" w:rsidRPr="007E65E4">
        <w:rPr>
          <w:rFonts w:asciiTheme="majorBidi" w:hAnsiTheme="majorBidi" w:cstheme="majorBidi"/>
          <w:sz w:val="24"/>
          <w:szCs w:val="24"/>
        </w:rPr>
        <w:t xml:space="preserve">the organic </w:t>
      </w:r>
      <w:r w:rsidR="00BD1731" w:rsidRPr="007E65E4">
        <w:rPr>
          <w:rFonts w:asciiTheme="majorBidi" w:hAnsiTheme="majorBidi" w:cstheme="majorBidi"/>
          <w:sz w:val="24"/>
          <w:szCs w:val="24"/>
        </w:rPr>
        <w:t xml:space="preserve">solvent is </w:t>
      </w:r>
      <w:r w:rsidR="00BD1731" w:rsidRPr="007E65E4">
        <w:rPr>
          <w:rFonts w:asciiTheme="majorBidi" w:hAnsiTheme="majorBidi" w:cstheme="majorBidi"/>
          <w:sz w:val="24"/>
          <w:szCs w:val="24"/>
        </w:rPr>
        <w:lastRenderedPageBreak/>
        <w:t>evaporated</w:t>
      </w:r>
      <w:r w:rsidR="00C520E3" w:rsidRPr="007E65E4">
        <w:rPr>
          <w:rFonts w:asciiTheme="majorBidi" w:hAnsiTheme="majorBidi" w:cstheme="majorBidi"/>
          <w:sz w:val="24"/>
          <w:szCs w:val="24"/>
        </w:rPr>
        <w:t xml:space="preserve"> under reduced pressure. The </w:t>
      </w:r>
      <w:r w:rsidR="00491A75" w:rsidRPr="007E65E4">
        <w:rPr>
          <w:rFonts w:asciiTheme="majorBidi" w:hAnsiTheme="majorBidi" w:cstheme="majorBidi"/>
          <w:sz w:val="24"/>
          <w:szCs w:val="24"/>
        </w:rPr>
        <w:t>volatile oil</w:t>
      </w:r>
      <w:r w:rsidR="00C520E3" w:rsidRPr="007E65E4">
        <w:rPr>
          <w:rFonts w:asciiTheme="majorBidi" w:hAnsiTheme="majorBidi" w:cstheme="majorBidi"/>
          <w:sz w:val="24"/>
          <w:szCs w:val="24"/>
        </w:rPr>
        <w:t xml:space="preserve"> content of </w:t>
      </w:r>
      <w:r w:rsidR="00C520E3" w:rsidRPr="007E65E4">
        <w:rPr>
          <w:rFonts w:asciiTheme="majorBidi" w:hAnsiTheme="majorBidi" w:cstheme="majorBidi"/>
          <w:i/>
          <w:iCs/>
          <w:sz w:val="24"/>
          <w:szCs w:val="24"/>
        </w:rPr>
        <w:t>N</w:t>
      </w:r>
      <w:r w:rsidR="00E90249" w:rsidRPr="007E65E4">
        <w:rPr>
          <w:rFonts w:asciiTheme="majorBidi" w:hAnsiTheme="majorBidi" w:cstheme="majorBidi"/>
          <w:i/>
          <w:iCs/>
          <w:sz w:val="24"/>
          <w:szCs w:val="24"/>
        </w:rPr>
        <w:t>.</w:t>
      </w:r>
      <w:r w:rsidR="00C520E3" w:rsidRPr="007E65E4">
        <w:rPr>
          <w:rFonts w:asciiTheme="majorBidi" w:hAnsiTheme="majorBidi" w:cstheme="majorBidi"/>
          <w:i/>
          <w:iCs/>
          <w:sz w:val="24"/>
          <w:szCs w:val="24"/>
        </w:rPr>
        <w:t xml:space="preserve"> sativa</w:t>
      </w:r>
      <w:r w:rsidR="0031159B">
        <w:rPr>
          <w:rFonts w:asciiTheme="majorBidi" w:hAnsiTheme="majorBidi" w:cstheme="majorBidi"/>
          <w:i/>
          <w:iCs/>
          <w:sz w:val="24"/>
          <w:szCs w:val="24"/>
        </w:rPr>
        <w:t xml:space="preserve"> </w:t>
      </w:r>
      <w:r w:rsidR="002A03AA" w:rsidRPr="007E65E4">
        <w:rPr>
          <w:rFonts w:asciiTheme="majorBidi" w:hAnsiTheme="majorBidi" w:cstheme="majorBidi"/>
          <w:sz w:val="24"/>
          <w:szCs w:val="24"/>
        </w:rPr>
        <w:t xml:space="preserve">L. </w:t>
      </w:r>
      <w:r w:rsidR="008B2FE4" w:rsidRPr="007E65E4">
        <w:rPr>
          <w:rFonts w:asciiTheme="majorBidi" w:hAnsiTheme="majorBidi" w:cstheme="majorBidi"/>
          <w:sz w:val="24"/>
          <w:szCs w:val="24"/>
        </w:rPr>
        <w:t>is about</w:t>
      </w:r>
      <w:r w:rsidR="00C520E3" w:rsidRPr="007E65E4">
        <w:rPr>
          <w:rFonts w:asciiTheme="majorBidi" w:hAnsiTheme="majorBidi" w:cstheme="majorBidi"/>
          <w:sz w:val="24"/>
          <w:szCs w:val="24"/>
        </w:rPr>
        <w:t xml:space="preserve"> 0.4%-0.5% w/w</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&lt;EndNote&gt;&lt;Cite&gt;&lt;Author&gt;EI-Alfy&lt;/Author&gt;&lt;Year&gt;1975&lt;/Year&gt;&lt;RecNum&gt;16&lt;/RecNum&gt;&lt;DisplayText&gt;&lt;style face="superscript"&gt;15&lt;/style&gt;&lt;/DisplayText&gt;&lt;record&gt;&lt;rec-number&gt;16&lt;/rec-number&gt;&lt;foreign-keys&gt;&lt;key app="EN" db-id="52t2vdp0prtrslea50hx29zjrepp22a9rxvz" timestamp="1618406859"&gt;16&lt;/key&gt;&lt;/foreign-keys&gt;&lt;ref-type name="Journal Article"&gt;17&lt;/ref-type&gt;&lt;contributors&gt;&lt;authors&gt;&lt;author&gt;EI-Alfy, T. S., El-Fatary, H. M. and Toama, M. A. &lt;/author&gt;&lt;/authors&gt;&lt;/contributors&gt;&lt;titles&gt;&lt;title&gt;&lt;style face="normal" font="default" size="100%"&gt;Isolation and structure assignment of an antimicrobial principle from the volatile oil of &lt;/style&gt;&lt;style face="italic" font="default" size="100%"&gt;Nigella sativa&lt;/style&gt;&lt;style face="normal" font="default" size="100%"&gt; L. seeds&lt;/style&gt;&lt;/title&gt;&lt;secondary-title&gt;Pharmazie&lt;/secondary-title&gt;&lt;/titles&gt;&lt;periodical&gt;&lt;full-title&gt;Pharmazie&lt;/full-title&gt;&lt;/periodical&gt;&lt;pages&gt;109-111&lt;/pages&gt;&lt;volume&gt;30&lt;/volume&gt;&lt;dates&gt;&lt;year&gt;1975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15</w:t>
      </w:r>
      <w:r w:rsidR="001F1D14" w:rsidRPr="007E65E4">
        <w:rPr>
          <w:rFonts w:asciiTheme="majorBidi" w:hAnsiTheme="majorBidi" w:cstheme="majorBidi"/>
          <w:sz w:val="24"/>
          <w:szCs w:val="24"/>
        </w:rPr>
        <w:fldChar w:fldCharType="end"/>
      </w:r>
      <w:r w:rsidR="00332BAB" w:rsidRPr="007E65E4">
        <w:rPr>
          <w:rFonts w:asciiTheme="majorBidi" w:hAnsiTheme="majorBidi" w:cstheme="majorBidi"/>
          <w:sz w:val="24"/>
          <w:szCs w:val="24"/>
        </w:rPr>
        <w:t xml:space="preserve">. Besides, </w:t>
      </w:r>
      <w:r w:rsidR="00BC1552" w:rsidRPr="007E65E4">
        <w:rPr>
          <w:rFonts w:asciiTheme="majorBidi" w:hAnsiTheme="majorBidi" w:cstheme="majorBidi"/>
          <w:sz w:val="24"/>
          <w:szCs w:val="24"/>
        </w:rPr>
        <w:t>Soxhlet</w:t>
      </w:r>
      <w:r w:rsidR="00766607" w:rsidRPr="007E65E4">
        <w:rPr>
          <w:rFonts w:asciiTheme="majorBidi" w:hAnsiTheme="majorBidi" w:cstheme="majorBidi"/>
          <w:sz w:val="24"/>
          <w:szCs w:val="24"/>
        </w:rPr>
        <w:t xml:space="preserve"> extraction method of the seeds with petroleum ether can be carried out to yield35%</w:t>
      </w:r>
      <w:r w:rsidR="00574FC8" w:rsidRPr="007E65E4">
        <w:rPr>
          <w:rFonts w:asciiTheme="majorBidi" w:hAnsiTheme="majorBidi" w:cstheme="majorBidi"/>
          <w:sz w:val="24"/>
          <w:szCs w:val="24"/>
        </w:rPr>
        <w:t xml:space="preserve"> of the volatile oil</w:t>
      </w:r>
      <w:r w:rsidR="00766607" w:rsidRPr="007E65E4">
        <w:rPr>
          <w:rFonts w:asciiTheme="majorBidi" w:hAnsiTheme="majorBidi" w:cstheme="majorBidi"/>
          <w:sz w:val="24"/>
          <w:szCs w:val="24"/>
        </w:rPr>
        <w:t xml:space="preserve"> which on steam distillation yield</w:t>
      </w:r>
      <w:r w:rsidR="00574FC8" w:rsidRPr="007E65E4">
        <w:rPr>
          <w:rFonts w:asciiTheme="majorBidi" w:hAnsiTheme="majorBidi" w:cstheme="majorBidi"/>
          <w:sz w:val="24"/>
          <w:szCs w:val="24"/>
        </w:rPr>
        <w:t xml:space="preserve">ed a higher amount </w:t>
      </w:r>
      <w:r w:rsidR="00766607" w:rsidRPr="007E65E4">
        <w:rPr>
          <w:rFonts w:asciiTheme="majorBidi" w:hAnsiTheme="majorBidi" w:cstheme="majorBidi"/>
          <w:sz w:val="24"/>
          <w:szCs w:val="24"/>
        </w:rPr>
        <w:t>1.5%</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&lt;EndNote&gt;&lt;Cite&gt;&lt;Author&gt;Rathee&lt;/Author&gt;&lt;Year&gt;1982&lt;/Year&gt;&lt;RecNum&gt;17&lt;/RecNum&gt;&lt;DisplayText&gt;&lt;style face="superscript"&gt;16&lt;/style&gt;&lt;/DisplayText&gt;&lt;record&gt;&lt;rec-number&gt;17&lt;/rec-number&gt;&lt;foreign-keys&gt;&lt;key app="EN" db-id="52t2vdp0prtrslea50hx29zjrepp22a9rxvz" timestamp="1618406859"&gt;17&lt;/key&gt;&lt;/foreign-keys&gt;&lt;ref-type name="Journal Article"&gt;17&lt;/ref-type&gt;&lt;contributors&gt;&lt;authors&gt;&lt;author&gt;Rathee, P. S., Mishra, S. H. and Kaushal, R.   &lt;/author&gt;&lt;/authors&gt;&lt;/contributors&gt;&lt;titles&gt;&lt;title&gt; Antimicrobial activity of essential oil, fixed oil and unsaponified matter of Nigella sativa L.&lt;/title&gt;&lt;secondary-title&gt;Indian J. Pharmac.&lt;/secondary-title&gt;&lt;/titles&gt;&lt;periodical&gt;&lt;full-title&gt;Indian J. Pharmac.&lt;/full-title&gt;&lt;/periodical&gt;&lt;pages&gt;8-10&lt;/pages&gt;&lt;volume&gt;44&lt;/volume&gt;&lt;dates&gt;&lt;year&gt;1982&lt;/year&gt;&lt;/dates&gt;&lt;urls&gt;&lt;/urls&gt;&lt;/record&gt;&lt;/Cite&gt;&lt;/EndNote&gt;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16</w:t>
      </w:r>
      <w:r w:rsidR="001F1D14" w:rsidRPr="007E65E4">
        <w:rPr>
          <w:rFonts w:asciiTheme="majorBidi" w:hAnsiTheme="majorBidi" w:cstheme="majorBidi"/>
          <w:sz w:val="24"/>
          <w:szCs w:val="24"/>
        </w:rPr>
        <w:fldChar w:fldCharType="end"/>
      </w:r>
      <w:r w:rsidR="00232B58" w:rsidRPr="007E65E4">
        <w:rPr>
          <w:rFonts w:asciiTheme="majorBidi" w:hAnsiTheme="majorBidi" w:cstheme="majorBidi"/>
          <w:sz w:val="24"/>
          <w:szCs w:val="24"/>
        </w:rPr>
        <w:t>.</w:t>
      </w:r>
      <w:r w:rsidR="00E7340B" w:rsidRPr="007E65E4">
        <w:rPr>
          <w:rFonts w:asciiTheme="majorBidi" w:hAnsiTheme="majorBidi" w:cstheme="majorBidi"/>
          <w:sz w:val="24"/>
          <w:szCs w:val="24"/>
        </w:rPr>
        <w:t xml:space="preserve"> The chemical constituents of the (Table 2, Figure 2) </w:t>
      </w:r>
      <w:r w:rsidR="00A1037D" w:rsidRPr="007E65E4">
        <w:rPr>
          <w:rFonts w:asciiTheme="majorBidi" w:hAnsiTheme="majorBidi" w:cstheme="majorBidi"/>
          <w:sz w:val="24"/>
          <w:szCs w:val="24"/>
        </w:rPr>
        <w:t>are mainly monoterpenes including:</w:t>
      </w:r>
      <w:r w:rsidR="00DB2E49" w:rsidRPr="007E65E4">
        <w:rPr>
          <w:rFonts w:asciiTheme="majorBidi" w:hAnsiTheme="majorBidi" w:cstheme="majorBidi"/>
          <w:i/>
          <w:iCs/>
          <w:sz w:val="24"/>
          <w:szCs w:val="24"/>
        </w:rPr>
        <w:t>p</w:t>
      </w:r>
      <w:r w:rsidR="00DB2E49" w:rsidRPr="007E65E4">
        <w:rPr>
          <w:rFonts w:asciiTheme="majorBidi" w:hAnsiTheme="majorBidi" w:cstheme="majorBidi"/>
          <w:sz w:val="24"/>
          <w:szCs w:val="24"/>
        </w:rPr>
        <w:t xml:space="preserve">-cymene (2.8 %), </w:t>
      </w:r>
      <w:r w:rsidR="00371FBC" w:rsidRPr="007E65E4">
        <w:rPr>
          <w:rFonts w:asciiTheme="majorBidi" w:hAnsiTheme="majorBidi" w:cstheme="majorBidi"/>
          <w:i/>
          <w:iCs/>
          <w:sz w:val="24"/>
          <w:szCs w:val="24"/>
        </w:rPr>
        <w:t>α</w:t>
      </w:r>
      <w:r w:rsidR="00371FBC" w:rsidRPr="007E65E4">
        <w:rPr>
          <w:rFonts w:asciiTheme="majorBidi" w:hAnsiTheme="majorBidi" w:cstheme="majorBidi"/>
          <w:sz w:val="24"/>
          <w:szCs w:val="24"/>
        </w:rPr>
        <w:t>-thujene (0.4%)</w:t>
      </w:r>
      <w:r w:rsidR="007028A8" w:rsidRPr="007E65E4">
        <w:rPr>
          <w:rFonts w:asciiTheme="majorBidi" w:hAnsiTheme="majorBidi" w:cstheme="majorBidi"/>
          <w:sz w:val="24"/>
          <w:szCs w:val="24"/>
        </w:rPr>
        <w:t>, Thymoquinone (</w:t>
      </w:r>
      <w:r w:rsidR="007028A8" w:rsidRPr="007E65E4">
        <w:rPr>
          <w:rFonts w:asciiTheme="majorBidi" w:hAnsiTheme="majorBidi" w:cstheme="majorBidi"/>
          <w:color w:val="000000"/>
          <w:sz w:val="24"/>
          <w:szCs w:val="24"/>
        </w:rPr>
        <w:t xml:space="preserve">6.1%), </w:t>
      </w:r>
      <w:r w:rsidR="007028A8" w:rsidRPr="007E65E4">
        <w:rPr>
          <w:rFonts w:asciiTheme="majorBidi" w:hAnsiTheme="majorBidi" w:cstheme="majorBidi"/>
          <w:sz w:val="24"/>
          <w:szCs w:val="24"/>
        </w:rPr>
        <w:t xml:space="preserve">Carvacrol (traces), </w:t>
      </w:r>
      <w:r w:rsidR="00F56020" w:rsidRPr="007E65E4">
        <w:rPr>
          <w:rFonts w:asciiTheme="majorBidi" w:hAnsiTheme="majorBidi" w:cstheme="majorBidi"/>
          <w:i/>
          <w:iCs/>
          <w:color w:val="000000"/>
          <w:sz w:val="24"/>
          <w:szCs w:val="24"/>
        </w:rPr>
        <w:t>α</w:t>
      </w:r>
      <w:r w:rsidR="00F56020" w:rsidRPr="007E65E4">
        <w:rPr>
          <w:rFonts w:asciiTheme="majorBidi" w:hAnsiTheme="majorBidi" w:cstheme="majorBidi"/>
          <w:color w:val="000000"/>
          <w:sz w:val="24"/>
          <w:szCs w:val="24"/>
        </w:rPr>
        <w:t>-Longipinene (traces)</w:t>
      </w:r>
      <w:r w:rsidR="009D1915" w:rsidRPr="007E65E4">
        <w:rPr>
          <w:rFonts w:asciiTheme="majorBidi" w:hAnsiTheme="majorBidi" w:cstheme="majorBidi"/>
          <w:color w:val="000000"/>
          <w:sz w:val="24"/>
          <w:szCs w:val="24"/>
        </w:rPr>
        <w:t>, Longifolene</w:t>
      </w:r>
      <w:r w:rsidR="001F125B" w:rsidRPr="007E65E4">
        <w:rPr>
          <w:rFonts w:asciiTheme="majorBidi" w:hAnsiTheme="majorBidi" w:cstheme="majorBidi"/>
          <w:color w:val="000000"/>
          <w:sz w:val="24"/>
          <w:szCs w:val="24"/>
        </w:rPr>
        <w:t xml:space="preserve"> (0.6 %)</w:t>
      </w:r>
      <w:r w:rsidR="009D1915" w:rsidRPr="007E65E4">
        <w:rPr>
          <w:rFonts w:asciiTheme="majorBidi" w:hAnsiTheme="majorBidi" w:cstheme="majorBidi"/>
          <w:color w:val="000000"/>
          <w:sz w:val="24"/>
          <w:szCs w:val="24"/>
        </w:rPr>
        <w:t xml:space="preserve">, </w:t>
      </w:r>
      <w:r w:rsidR="001F125B" w:rsidRPr="007E65E4">
        <w:rPr>
          <w:rFonts w:asciiTheme="majorBidi" w:hAnsiTheme="majorBidi" w:cstheme="majorBidi"/>
          <w:color w:val="000000"/>
          <w:sz w:val="24"/>
          <w:szCs w:val="24"/>
        </w:rPr>
        <w:t>Thymohydroquinone (1.6%)</w:t>
      </w:r>
      <w:r w:rsidR="000A2E3B" w:rsidRPr="007E65E4">
        <w:rPr>
          <w:rFonts w:asciiTheme="majorBidi" w:hAnsiTheme="majorBidi" w:cstheme="majorBidi"/>
          <w:color w:val="000000"/>
          <w:sz w:val="24"/>
          <w:szCs w:val="24"/>
        </w:rPr>
        <w:t xml:space="preserve">, Palmitic acid, ethyl ester </w:t>
      </w:r>
      <w:r w:rsidR="000A2E3B" w:rsidRPr="007E65E4">
        <w:rPr>
          <w:rFonts w:asciiTheme="majorBidi" w:hAnsiTheme="majorBidi" w:cstheme="majorBidi"/>
          <w:sz w:val="24"/>
          <w:szCs w:val="24"/>
        </w:rPr>
        <w:t xml:space="preserve">(traces), </w:t>
      </w:r>
      <w:r w:rsidR="004B5D88" w:rsidRPr="007E65E4">
        <w:rPr>
          <w:rFonts w:asciiTheme="majorBidi" w:hAnsiTheme="majorBidi" w:cstheme="majorBidi"/>
          <w:color w:val="000000"/>
          <w:sz w:val="24"/>
          <w:szCs w:val="24"/>
        </w:rPr>
        <w:t xml:space="preserve">Linoleic acid methyl ester (0.5%), Linoleic acid, ethyl ester </w:t>
      </w:r>
      <w:r w:rsidR="004B5D88" w:rsidRPr="007E65E4">
        <w:rPr>
          <w:rFonts w:asciiTheme="majorBidi" w:hAnsiTheme="majorBidi" w:cstheme="majorBidi"/>
          <w:sz w:val="24"/>
          <w:szCs w:val="24"/>
        </w:rPr>
        <w:t>(traces),</w:t>
      </w:r>
      <w:r w:rsidR="00E87A27" w:rsidRPr="007E65E4">
        <w:rPr>
          <w:rFonts w:asciiTheme="majorBidi" w:hAnsiTheme="majorBidi" w:cstheme="majorBidi"/>
          <w:color w:val="000000"/>
          <w:sz w:val="24"/>
          <w:szCs w:val="24"/>
        </w:rPr>
        <w:t xml:space="preserve">Oleic acid ethyl ester </w:t>
      </w:r>
      <w:r w:rsidR="00E87A27" w:rsidRPr="007E65E4">
        <w:rPr>
          <w:rFonts w:asciiTheme="majorBidi" w:hAnsiTheme="majorBidi" w:cstheme="majorBidi"/>
          <w:sz w:val="24"/>
          <w:szCs w:val="24"/>
        </w:rPr>
        <w:t xml:space="preserve">(traces), </w:t>
      </w:r>
      <w:r w:rsidR="00E87A27" w:rsidRPr="007E65E4">
        <w:rPr>
          <w:rFonts w:asciiTheme="majorBidi" w:hAnsiTheme="majorBidi" w:cstheme="majorBidi"/>
          <w:color w:val="000000"/>
          <w:sz w:val="24"/>
          <w:szCs w:val="24"/>
        </w:rPr>
        <w:t xml:space="preserve">Oleic acid </w:t>
      </w:r>
      <w:r w:rsidR="00E87A27" w:rsidRPr="007E65E4">
        <w:rPr>
          <w:rFonts w:asciiTheme="majorBidi" w:hAnsiTheme="majorBidi" w:cstheme="majorBidi"/>
          <w:sz w:val="24"/>
          <w:szCs w:val="24"/>
        </w:rPr>
        <w:t xml:space="preserve">(traces), </w:t>
      </w:r>
      <w:r w:rsidR="00AA41AC" w:rsidRPr="007E65E4">
        <w:rPr>
          <w:rFonts w:asciiTheme="majorBidi" w:hAnsiTheme="majorBidi" w:cstheme="majorBidi"/>
          <w:color w:val="000000"/>
          <w:sz w:val="24"/>
          <w:szCs w:val="24"/>
        </w:rPr>
        <w:t xml:space="preserve">Linoleic acid (43%), </w:t>
      </w:r>
      <w:r w:rsidR="00E45F2D" w:rsidRPr="007E65E4">
        <w:rPr>
          <w:rFonts w:asciiTheme="majorBidi" w:hAnsiTheme="majorBidi" w:cstheme="majorBidi"/>
          <w:color w:val="000000"/>
          <w:sz w:val="24"/>
          <w:szCs w:val="24"/>
        </w:rPr>
        <w:t>Linoleic acid, butyl ester (5.7%),</w:t>
      </w:r>
      <w:r w:rsidR="00866AAD" w:rsidRPr="007E65E4">
        <w:rPr>
          <w:rFonts w:asciiTheme="majorBidi" w:hAnsiTheme="majorBidi" w:cstheme="majorBidi"/>
          <w:color w:val="000000"/>
          <w:sz w:val="24"/>
          <w:szCs w:val="24"/>
        </w:rPr>
        <w:t xml:space="preserve"> Oleic acid, butyl ester (4.5%), </w:t>
      </w:r>
      <w:r w:rsidR="00E24580" w:rsidRPr="007E65E4">
        <w:rPr>
          <w:rFonts w:asciiTheme="majorBidi" w:hAnsiTheme="majorBidi" w:cstheme="majorBidi"/>
          <w:color w:val="000000"/>
          <w:sz w:val="24"/>
          <w:szCs w:val="24"/>
        </w:rPr>
        <w:t>Glyceryl palmitate (1.6%)</w:t>
      </w:r>
      <w:r w:rsidR="00D6577F" w:rsidRPr="007E65E4">
        <w:rPr>
          <w:rFonts w:asciiTheme="majorBidi" w:hAnsiTheme="majorBidi" w:cstheme="majorBidi"/>
          <w:color w:val="000000"/>
          <w:sz w:val="24"/>
          <w:szCs w:val="24"/>
        </w:rPr>
        <w:t xml:space="preserve">, Glyceryl linoleate (21.9%). Besides, sterols as </w:t>
      </w:r>
      <w:r w:rsidR="00D6577F" w:rsidRPr="007E65E4">
        <w:rPr>
          <w:rFonts w:asciiTheme="majorBidi" w:hAnsiTheme="majorBidi" w:cstheme="majorBidi"/>
          <w:i/>
          <w:iCs/>
          <w:color w:val="000000"/>
          <w:sz w:val="24"/>
          <w:szCs w:val="24"/>
        </w:rPr>
        <w:t>β</w:t>
      </w:r>
      <w:r w:rsidR="00D6577F" w:rsidRPr="007E65E4">
        <w:rPr>
          <w:rFonts w:asciiTheme="majorBidi" w:hAnsiTheme="majorBidi" w:cstheme="majorBidi"/>
          <w:color w:val="000000"/>
          <w:sz w:val="24"/>
          <w:szCs w:val="24"/>
        </w:rPr>
        <w:t>- sitosterol.</w:t>
      </w:r>
    </w:p>
    <w:p w:rsidR="005479B7" w:rsidRDefault="005479B7" w:rsidP="007E65E4">
      <w:pPr>
        <w:spacing w:after="0" w:line="240" w:lineRule="auto"/>
        <w:jc w:val="center"/>
        <w:rPr>
          <w:rFonts w:asciiTheme="majorBidi" w:hAnsiTheme="majorBidi" w:cstheme="majorBidi"/>
          <w:b/>
          <w:bCs/>
          <w:sz w:val="24"/>
          <w:szCs w:val="24"/>
        </w:rPr>
      </w:pPr>
    </w:p>
    <w:p w:rsidR="005479B7" w:rsidRDefault="005479B7" w:rsidP="007E65E4">
      <w:pPr>
        <w:spacing w:after="0" w:line="240" w:lineRule="auto"/>
        <w:jc w:val="center"/>
        <w:rPr>
          <w:rFonts w:asciiTheme="majorBidi" w:hAnsiTheme="majorBidi" w:cstheme="majorBidi"/>
          <w:b/>
          <w:bCs/>
          <w:sz w:val="24"/>
          <w:szCs w:val="24"/>
        </w:rPr>
      </w:pPr>
    </w:p>
    <w:p w:rsidR="008D0608" w:rsidRPr="007E65E4" w:rsidRDefault="000B414E" w:rsidP="007E65E4">
      <w:pPr>
        <w:spacing w:after="0" w:line="240" w:lineRule="auto"/>
        <w:jc w:val="center"/>
        <w:rPr>
          <w:rFonts w:asciiTheme="majorBidi" w:hAnsiTheme="majorBidi" w:cstheme="majorBidi"/>
          <w:sz w:val="24"/>
          <w:szCs w:val="24"/>
        </w:rPr>
      </w:pPr>
      <w:commentRangeStart w:id="18"/>
      <w:r w:rsidRPr="007E65E4">
        <w:rPr>
          <w:rFonts w:asciiTheme="majorBidi" w:hAnsiTheme="majorBidi" w:cstheme="majorBidi"/>
          <w:b/>
          <w:bCs/>
          <w:sz w:val="24"/>
          <w:szCs w:val="24"/>
        </w:rPr>
        <w:t xml:space="preserve">Table </w:t>
      </w:r>
      <w:r w:rsidR="007270DA" w:rsidRPr="007E65E4">
        <w:rPr>
          <w:rFonts w:asciiTheme="majorBidi" w:hAnsiTheme="majorBidi" w:cstheme="majorBidi"/>
          <w:b/>
          <w:bCs/>
          <w:sz w:val="24"/>
          <w:szCs w:val="24"/>
        </w:rPr>
        <w:t>2</w:t>
      </w:r>
      <w:r w:rsidRPr="007E65E4">
        <w:rPr>
          <w:rFonts w:asciiTheme="majorBidi" w:hAnsiTheme="majorBidi" w:cstheme="majorBidi"/>
          <w:b/>
          <w:bCs/>
          <w:sz w:val="24"/>
          <w:szCs w:val="24"/>
        </w:rPr>
        <w:t>.</w:t>
      </w:r>
      <w:r w:rsidRPr="007E65E4">
        <w:rPr>
          <w:rFonts w:asciiTheme="majorBidi" w:hAnsiTheme="majorBidi" w:cstheme="majorBidi"/>
          <w:sz w:val="24"/>
          <w:szCs w:val="24"/>
        </w:rPr>
        <w:t xml:space="preserve"> </w:t>
      </w:r>
      <w:commentRangeEnd w:id="18"/>
      <w:r w:rsidR="008840A4">
        <w:rPr>
          <w:rStyle w:val="CommentReference"/>
        </w:rPr>
        <w:commentReference w:id="18"/>
      </w:r>
      <w:r w:rsidRPr="007E65E4">
        <w:rPr>
          <w:rFonts w:asciiTheme="majorBidi" w:hAnsiTheme="majorBidi" w:cstheme="majorBidi"/>
          <w:sz w:val="24"/>
          <w:szCs w:val="24"/>
        </w:rPr>
        <w:t xml:space="preserve">The chemical </w:t>
      </w:r>
      <w:commentRangeStart w:id="19"/>
      <w:r w:rsidRPr="007E65E4">
        <w:rPr>
          <w:rFonts w:asciiTheme="majorBidi" w:hAnsiTheme="majorBidi" w:cstheme="majorBidi"/>
          <w:sz w:val="24"/>
          <w:szCs w:val="24"/>
        </w:rPr>
        <w:t xml:space="preserve">composition of </w:t>
      </w:r>
      <w:r w:rsidR="00545720" w:rsidRPr="007E65E4">
        <w:rPr>
          <w:rFonts w:asciiTheme="majorBidi" w:hAnsiTheme="majorBidi" w:cstheme="majorBidi"/>
          <w:sz w:val="24"/>
          <w:szCs w:val="24"/>
        </w:rPr>
        <w:t xml:space="preserve">the volatile </w:t>
      </w:r>
      <w:commentRangeEnd w:id="19"/>
      <w:r w:rsidR="00263300">
        <w:rPr>
          <w:rStyle w:val="CommentReference"/>
        </w:rPr>
        <w:commentReference w:id="19"/>
      </w:r>
      <w:r w:rsidR="00545720" w:rsidRPr="007E65E4">
        <w:rPr>
          <w:rFonts w:asciiTheme="majorBidi" w:hAnsiTheme="majorBidi" w:cstheme="majorBidi"/>
          <w:sz w:val="24"/>
          <w:szCs w:val="24"/>
        </w:rPr>
        <w:t>oil of</w:t>
      </w:r>
      <w:r w:rsidRPr="007E65E4">
        <w:rPr>
          <w:rFonts w:asciiTheme="majorBidi" w:hAnsiTheme="majorBidi" w:cstheme="majorBidi"/>
          <w:i/>
          <w:iCs/>
          <w:sz w:val="24"/>
          <w:szCs w:val="24"/>
        </w:rPr>
        <w:t>N.sativa</w:t>
      </w:r>
      <w:r w:rsidRPr="007E65E4">
        <w:rPr>
          <w:rFonts w:asciiTheme="majorBidi" w:hAnsiTheme="majorBidi" w:cstheme="majorBidi"/>
          <w:sz w:val="24"/>
          <w:szCs w:val="24"/>
        </w:rPr>
        <w:t xml:space="preserve"> L. seeds.</w:t>
      </w:r>
    </w:p>
    <w:tbl>
      <w:tblPr>
        <w:tblStyle w:val="PlainTable2"/>
        <w:tblW w:w="0" w:type="auto"/>
        <w:jc w:val="center"/>
        <w:tblLayout w:type="fixed"/>
        <w:tblLook w:val="04A0"/>
      </w:tblPr>
      <w:tblGrid>
        <w:gridCol w:w="3330"/>
        <w:gridCol w:w="2695"/>
        <w:gridCol w:w="1350"/>
      </w:tblGrid>
      <w:tr w:rsidR="00A02417" w:rsidRPr="007E65E4" w:rsidTr="007270DA">
        <w:trPr>
          <w:cnfStyle w:val="100000000000"/>
          <w:jc w:val="center"/>
        </w:trPr>
        <w:tc>
          <w:tcPr>
            <w:cnfStyle w:val="001000000000"/>
            <w:tcW w:w="3330" w:type="dxa"/>
          </w:tcPr>
          <w:p w:rsidR="00A02417" w:rsidRPr="007E65E4" w:rsidRDefault="00A02417" w:rsidP="007E65E4">
            <w:pPr>
              <w:jc w:val="center"/>
              <w:rPr>
                <w:rFonts w:asciiTheme="majorBidi" w:hAnsiTheme="majorBidi" w:cstheme="majorBidi"/>
                <w:sz w:val="24"/>
                <w:szCs w:val="24"/>
              </w:rPr>
            </w:pPr>
            <w:r w:rsidRPr="007E65E4">
              <w:rPr>
                <w:rFonts w:asciiTheme="majorBidi" w:hAnsiTheme="majorBidi" w:cstheme="majorBidi"/>
                <w:sz w:val="24"/>
                <w:szCs w:val="24"/>
              </w:rPr>
              <w:t>Chemical Groups/Compounds</w:t>
            </w:r>
          </w:p>
        </w:tc>
        <w:tc>
          <w:tcPr>
            <w:tcW w:w="2695" w:type="dxa"/>
          </w:tcPr>
          <w:p w:rsidR="00A02417" w:rsidRPr="007E65E4" w:rsidRDefault="00A02417" w:rsidP="007E65E4">
            <w:pPr>
              <w:jc w:val="center"/>
              <w:cnfStyle w:val="100000000000"/>
              <w:rPr>
                <w:rFonts w:asciiTheme="majorBidi" w:hAnsiTheme="majorBidi" w:cstheme="majorBidi"/>
                <w:sz w:val="24"/>
                <w:szCs w:val="24"/>
              </w:rPr>
            </w:pPr>
            <w:r w:rsidRPr="007E65E4">
              <w:rPr>
                <w:rFonts w:asciiTheme="majorBidi" w:hAnsiTheme="majorBidi" w:cstheme="majorBidi"/>
                <w:sz w:val="24"/>
                <w:szCs w:val="24"/>
              </w:rPr>
              <w:t>Estimated Content (%)</w:t>
            </w:r>
          </w:p>
        </w:tc>
        <w:tc>
          <w:tcPr>
            <w:tcW w:w="1350" w:type="dxa"/>
          </w:tcPr>
          <w:p w:rsidR="00A02417" w:rsidRPr="007E65E4" w:rsidRDefault="003A0D4A" w:rsidP="007E65E4">
            <w:pPr>
              <w:jc w:val="center"/>
              <w:cnfStyle w:val="100000000000"/>
              <w:rPr>
                <w:rFonts w:asciiTheme="majorBidi" w:hAnsiTheme="majorBidi" w:cstheme="majorBidi"/>
                <w:sz w:val="24"/>
                <w:szCs w:val="24"/>
              </w:rPr>
            </w:pPr>
            <w:r w:rsidRPr="007E65E4">
              <w:rPr>
                <w:rFonts w:asciiTheme="majorBidi" w:hAnsiTheme="majorBidi" w:cstheme="majorBidi"/>
                <w:sz w:val="24"/>
                <w:szCs w:val="24"/>
              </w:rPr>
              <w:t>References</w:t>
            </w:r>
          </w:p>
        </w:tc>
      </w:tr>
      <w:tr w:rsidR="00EF3A7B" w:rsidRPr="007E65E4" w:rsidTr="00390E20">
        <w:trPr>
          <w:cnfStyle w:val="000000100000"/>
          <w:jc w:val="center"/>
        </w:trPr>
        <w:tc>
          <w:tcPr>
            <w:cnfStyle w:val="001000000000"/>
            <w:tcW w:w="6025" w:type="dxa"/>
            <w:gridSpan w:val="2"/>
          </w:tcPr>
          <w:p w:rsidR="00EF3A7B" w:rsidRPr="007E65E4" w:rsidRDefault="00EF3A7B" w:rsidP="007E65E4">
            <w:pPr>
              <w:jc w:val="center"/>
              <w:rPr>
                <w:rFonts w:asciiTheme="majorBidi" w:hAnsiTheme="majorBidi" w:cstheme="majorBidi"/>
                <w:sz w:val="24"/>
                <w:szCs w:val="24"/>
              </w:rPr>
            </w:pPr>
            <w:r w:rsidRPr="007E65E4">
              <w:rPr>
                <w:rFonts w:asciiTheme="majorBidi" w:hAnsiTheme="majorBidi" w:cstheme="majorBidi"/>
                <w:sz w:val="24"/>
                <w:szCs w:val="24"/>
              </w:rPr>
              <w:t>Monoterpenes</w:t>
            </w:r>
          </w:p>
        </w:tc>
        <w:tc>
          <w:tcPr>
            <w:tcW w:w="1350" w:type="dxa"/>
            <w:vMerge w:val="restart"/>
            <w:vAlign w:val="center"/>
          </w:tcPr>
          <w:p w:rsidR="00EF3A7B" w:rsidRPr="007E65E4" w:rsidRDefault="001F1D14" w:rsidP="007E65E4">
            <w:pPr>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PEVuZE5vdGU+PENpdGU+PEF1dGhvcj5TaW5naDwvQXV0aG9yPjxZZWFyPjIwMTQ8L1llYXI+PFJl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PEVuZE5vdGU+PENpdGU+PEF1dGhvcj5TaW5naDwvQXV0aG9yPjxZZWFyPjIwMTQ8L1llYXI+PFJl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17, 18</w:t>
            </w:r>
            <w:r w:rsidRPr="007E65E4">
              <w:rPr>
                <w:rFonts w:asciiTheme="majorBidi" w:hAnsiTheme="majorBidi" w:cstheme="majorBidi"/>
                <w:sz w:val="24"/>
                <w:szCs w:val="24"/>
              </w:rPr>
              <w:fldChar w:fldCharType="end"/>
            </w: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sz w:val="24"/>
                <w:szCs w:val="24"/>
              </w:rPr>
              <w:t>p</w:t>
            </w:r>
            <w:r w:rsidRPr="007E65E4">
              <w:rPr>
                <w:rFonts w:asciiTheme="majorBidi" w:hAnsiTheme="majorBidi" w:cstheme="majorBidi"/>
                <w:b w:val="0"/>
                <w:bCs w:val="0"/>
                <w:sz w:val="24"/>
                <w:szCs w:val="24"/>
              </w:rPr>
              <w:t xml:space="preserve">-cymene </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2.8</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sz w:val="24"/>
                <w:szCs w:val="24"/>
              </w:rPr>
              <w:t>α</w:t>
            </w:r>
            <w:r w:rsidRPr="007E65E4">
              <w:rPr>
                <w:rFonts w:asciiTheme="majorBidi" w:hAnsiTheme="majorBidi" w:cstheme="majorBidi"/>
                <w:b w:val="0"/>
                <w:bCs w:val="0"/>
                <w:sz w:val="24"/>
                <w:szCs w:val="24"/>
              </w:rPr>
              <w:t xml:space="preserve">-thujene </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0.4</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 xml:space="preserve">Thymoquinone </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6.1</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 xml:space="preserve">Carvacrol  </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r w:rsidR="00F56020" w:rsidRPr="007E65E4">
              <w:rPr>
                <w:rFonts w:asciiTheme="majorBidi" w:hAnsiTheme="majorBidi" w:cstheme="majorBidi"/>
                <w:color w:val="000000"/>
                <w:sz w:val="24"/>
                <w:szCs w:val="24"/>
              </w:rPr>
              <w:t>s</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color w:val="000000"/>
                <w:sz w:val="24"/>
                <w:szCs w:val="24"/>
              </w:rPr>
              <w:t>α</w:t>
            </w:r>
            <w:r w:rsidRPr="007E65E4">
              <w:rPr>
                <w:rFonts w:asciiTheme="majorBidi" w:hAnsiTheme="majorBidi" w:cstheme="majorBidi"/>
                <w:b w:val="0"/>
                <w:bCs w:val="0"/>
                <w:color w:val="000000"/>
                <w:sz w:val="24"/>
                <w:szCs w:val="24"/>
              </w:rPr>
              <w:t>-Longipinene</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Trace</w:t>
            </w:r>
            <w:r w:rsidR="00F56020" w:rsidRPr="007E65E4">
              <w:rPr>
                <w:rFonts w:asciiTheme="majorBidi" w:hAnsiTheme="majorBidi" w:cstheme="majorBidi"/>
                <w:color w:val="000000"/>
                <w:sz w:val="24"/>
                <w:szCs w:val="24"/>
              </w:rPr>
              <w:t>s</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Longifolene</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0.6</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Thymohydroquinone</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1.6</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Palmitic acid, ethyl ester</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color w:val="000000"/>
                <w:sz w:val="24"/>
                <w:szCs w:val="24"/>
              </w:rPr>
            </w:pPr>
            <w:r w:rsidRPr="007E65E4">
              <w:rPr>
                <w:rFonts w:asciiTheme="majorBidi" w:hAnsiTheme="majorBidi" w:cstheme="majorBidi"/>
                <w:b w:val="0"/>
                <w:bCs w:val="0"/>
                <w:color w:val="000000"/>
                <w:sz w:val="24"/>
                <w:szCs w:val="24"/>
              </w:rPr>
              <w:t>Linoleic acid, methyl ester</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0.5</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Linoleic acid, ethyl ester</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Oleic acid, ethyl ester</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Oleic acid</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Linoleic acid</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43.9</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color w:val="000000"/>
                <w:sz w:val="24"/>
                <w:szCs w:val="24"/>
              </w:rPr>
            </w:pPr>
            <w:r w:rsidRPr="007E65E4">
              <w:rPr>
                <w:rFonts w:asciiTheme="majorBidi" w:hAnsiTheme="majorBidi" w:cstheme="majorBidi"/>
                <w:b w:val="0"/>
                <w:bCs w:val="0"/>
                <w:color w:val="000000"/>
                <w:sz w:val="24"/>
                <w:szCs w:val="24"/>
              </w:rPr>
              <w:t>Linoleic acid, butyl ester</w:t>
            </w:r>
          </w:p>
        </w:tc>
        <w:tc>
          <w:tcPr>
            <w:tcW w:w="2695" w:type="dxa"/>
          </w:tcPr>
          <w:p w:rsidR="00EF3A7B" w:rsidRPr="007E65E4" w:rsidRDefault="00EF3A7B" w:rsidP="007E65E4">
            <w:pPr>
              <w:jc w:val="center"/>
              <w:cnfStyle w:val="000000100000"/>
              <w:rPr>
                <w:rFonts w:asciiTheme="majorBidi" w:hAnsiTheme="majorBidi" w:cstheme="majorBidi"/>
                <w:color w:val="000000"/>
                <w:sz w:val="24"/>
                <w:szCs w:val="24"/>
              </w:rPr>
            </w:pPr>
            <w:r w:rsidRPr="007E65E4">
              <w:rPr>
                <w:rFonts w:asciiTheme="majorBidi" w:hAnsiTheme="majorBidi" w:cstheme="majorBidi"/>
                <w:color w:val="000000"/>
                <w:sz w:val="24"/>
                <w:szCs w:val="24"/>
              </w:rPr>
              <w:t>5.7</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Oleic acid, butyl ester</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4.5</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Glyceryl palmitate</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1.6</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Glyceryl linoleate</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21.9</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6025" w:type="dxa"/>
            <w:gridSpan w:val="2"/>
          </w:tcPr>
          <w:p w:rsidR="00EF3A7B" w:rsidRPr="007E65E4" w:rsidRDefault="00EF3A7B" w:rsidP="007E65E4">
            <w:pPr>
              <w:jc w:val="center"/>
              <w:rPr>
                <w:rFonts w:asciiTheme="majorBidi" w:hAnsiTheme="majorBidi" w:cstheme="majorBidi"/>
                <w:color w:val="000000"/>
                <w:sz w:val="24"/>
                <w:szCs w:val="24"/>
              </w:rPr>
            </w:pPr>
            <w:r w:rsidRPr="007E65E4">
              <w:rPr>
                <w:rFonts w:asciiTheme="majorBidi" w:hAnsiTheme="majorBidi" w:cstheme="majorBidi"/>
                <w:color w:val="000000"/>
                <w:sz w:val="24"/>
                <w:szCs w:val="24"/>
              </w:rPr>
              <w:t>Sterols</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481618" w:rsidP="007E65E4">
            <w:pPr>
              <w:jc w:val="center"/>
              <w:rPr>
                <w:rFonts w:asciiTheme="majorBidi" w:hAnsiTheme="majorBidi" w:cstheme="majorBidi"/>
                <w:b w:val="0"/>
                <w:bCs w:val="0"/>
                <w:sz w:val="24"/>
                <w:szCs w:val="24"/>
              </w:rPr>
            </w:pPr>
            <w:r w:rsidRPr="007E65E4">
              <w:rPr>
                <w:rFonts w:asciiTheme="majorBidi" w:hAnsiTheme="majorBidi" w:cstheme="majorBidi"/>
                <w:b w:val="0"/>
                <w:bCs w:val="0"/>
                <w:i/>
                <w:iCs/>
                <w:color w:val="000000"/>
                <w:sz w:val="24"/>
                <w:szCs w:val="24"/>
              </w:rPr>
              <w:t>β</w:t>
            </w:r>
            <w:r w:rsidRPr="007E65E4">
              <w:rPr>
                <w:rFonts w:asciiTheme="majorBidi" w:hAnsiTheme="majorBidi" w:cstheme="majorBidi"/>
                <w:b w:val="0"/>
                <w:bCs w:val="0"/>
                <w:color w:val="000000"/>
                <w:sz w:val="24"/>
                <w:szCs w:val="24"/>
              </w:rPr>
              <w:t>-</w:t>
            </w:r>
            <w:r w:rsidR="00EF3A7B" w:rsidRPr="007E65E4">
              <w:rPr>
                <w:rFonts w:asciiTheme="majorBidi" w:hAnsiTheme="majorBidi" w:cstheme="majorBidi"/>
                <w:b w:val="0"/>
                <w:bCs w:val="0"/>
                <w:color w:val="000000"/>
                <w:sz w:val="24"/>
                <w:szCs w:val="24"/>
              </w:rPr>
              <w:t>Sitosterol</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1.3</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center"/>
              <w:rPr>
                <w:rFonts w:asciiTheme="majorBidi" w:hAnsiTheme="majorBidi" w:cstheme="majorBidi"/>
                <w:color w:val="000000"/>
                <w:sz w:val="24"/>
                <w:szCs w:val="24"/>
              </w:rPr>
            </w:pPr>
            <w:r w:rsidRPr="007E65E4">
              <w:rPr>
                <w:rFonts w:asciiTheme="majorBidi" w:hAnsiTheme="majorBidi" w:cstheme="majorBidi"/>
                <w:color w:val="000000"/>
                <w:sz w:val="24"/>
                <w:szCs w:val="24"/>
              </w:rPr>
              <w:t>Total</w:t>
            </w:r>
          </w:p>
        </w:tc>
        <w:tc>
          <w:tcPr>
            <w:tcW w:w="2695" w:type="dxa"/>
          </w:tcPr>
          <w:p w:rsidR="00EF3A7B" w:rsidRPr="007E65E4" w:rsidRDefault="00C643F0" w:rsidP="007E65E4">
            <w:pPr>
              <w:jc w:val="center"/>
              <w:cnfStyle w:val="000000100000"/>
              <w:rPr>
                <w:rFonts w:asciiTheme="majorBidi" w:hAnsiTheme="majorBidi" w:cstheme="majorBidi"/>
                <w:color w:val="000000"/>
                <w:sz w:val="24"/>
                <w:szCs w:val="24"/>
              </w:rPr>
            </w:pPr>
            <w:r w:rsidRPr="007E65E4">
              <w:rPr>
                <w:rFonts w:asciiTheme="majorBidi" w:hAnsiTheme="majorBidi" w:cstheme="majorBidi"/>
                <w:color w:val="000000"/>
                <w:sz w:val="24"/>
                <w:szCs w:val="24"/>
              </w:rPr>
              <w:t>90.9</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bl>
    <w:p w:rsidR="00087794" w:rsidRPr="007E65E4" w:rsidRDefault="00087794" w:rsidP="007E65E4">
      <w:pPr>
        <w:spacing w:line="240" w:lineRule="auto"/>
        <w:ind w:left="180" w:hanging="180"/>
        <w:jc w:val="both"/>
        <w:rPr>
          <w:rFonts w:asciiTheme="majorBidi" w:hAnsiTheme="majorBidi" w:cstheme="majorBidi"/>
          <w:sz w:val="24"/>
          <w:szCs w:val="24"/>
        </w:rPr>
      </w:pPr>
    </w:p>
    <w:p w:rsidR="00457498" w:rsidRPr="007E65E4" w:rsidRDefault="007C72A4" w:rsidP="007E65E4">
      <w:pPr>
        <w:spacing w:line="240" w:lineRule="auto"/>
        <w:jc w:val="center"/>
        <w:rPr>
          <w:rFonts w:asciiTheme="majorBidi" w:hAnsiTheme="majorBidi" w:cstheme="majorBidi"/>
          <w:sz w:val="24"/>
          <w:szCs w:val="24"/>
        </w:rPr>
      </w:pPr>
      <w:r w:rsidRPr="007E65E4">
        <w:rPr>
          <w:rFonts w:asciiTheme="majorBidi" w:hAnsiTheme="majorBidi" w:cstheme="majorBidi"/>
          <w:sz w:val="24"/>
          <w:szCs w:val="24"/>
        </w:rPr>
        <w:object w:dxaOrig="215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22.1pt" o:ole="">
            <v:imagedata r:id="rId12" o:title=""/>
          </v:shape>
          <o:OLEObject Type="Embed" ProgID="ChemDraw.Document.6.0" ShapeID="_x0000_i1025" DrawAspect="Content" ObjectID="_1719001051" r:id="rId13"/>
        </w:object>
      </w:r>
      <w:r w:rsidRPr="007E65E4">
        <w:rPr>
          <w:rFonts w:asciiTheme="majorBidi" w:hAnsiTheme="majorBidi" w:cstheme="majorBidi"/>
          <w:sz w:val="24"/>
          <w:szCs w:val="24"/>
        </w:rPr>
        <w:object w:dxaOrig="2305" w:dyaOrig="3480">
          <v:shape id="_x0000_i1026" type="#_x0000_t75" style="width:78.25pt;height:118.35pt" o:ole="">
            <v:imagedata r:id="rId14" o:title=""/>
          </v:shape>
          <o:OLEObject Type="Embed" ProgID="ChemDraw.Document.6.0" ShapeID="_x0000_i1026" DrawAspect="Content" ObjectID="_1719001052" r:id="rId15"/>
        </w:object>
      </w:r>
      <w:r w:rsidRPr="007E65E4">
        <w:rPr>
          <w:rFonts w:asciiTheme="majorBidi" w:hAnsiTheme="majorBidi" w:cstheme="majorBidi"/>
          <w:sz w:val="24"/>
          <w:szCs w:val="24"/>
        </w:rPr>
        <w:object w:dxaOrig="5424" w:dyaOrig="3283">
          <v:shape id="_x0000_i1027" type="#_x0000_t75" style="width:167.8pt;height:99.55pt" o:ole="">
            <v:imagedata r:id="rId16" o:title=""/>
          </v:shape>
          <o:OLEObject Type="Embed" ProgID="ChemDraw.Document.6.0" ShapeID="_x0000_i1027" DrawAspect="Content" ObjectID="_1719001053" r:id="rId17"/>
        </w:object>
      </w:r>
      <w:r w:rsidR="00457F3B" w:rsidRPr="007E65E4">
        <w:rPr>
          <w:rFonts w:asciiTheme="majorBidi" w:hAnsiTheme="majorBidi" w:cstheme="majorBidi"/>
          <w:sz w:val="24"/>
          <w:szCs w:val="24"/>
        </w:rPr>
        <w:object w:dxaOrig="1126" w:dyaOrig="3267">
          <v:shape id="_x0000_i1028" type="#_x0000_t75" style="width:38.2pt;height:108.95pt" o:ole="">
            <v:imagedata r:id="rId18" o:title=""/>
          </v:shape>
          <o:OLEObject Type="Embed" ProgID="ChemDraw.Document.6.0" ShapeID="_x0000_i1028" DrawAspect="Content" ObjectID="_1719001054" r:id="rId19"/>
        </w:object>
      </w:r>
      <w:r w:rsidRPr="007E65E4">
        <w:rPr>
          <w:rFonts w:asciiTheme="majorBidi" w:hAnsiTheme="majorBidi" w:cstheme="majorBidi"/>
          <w:sz w:val="24"/>
          <w:szCs w:val="24"/>
        </w:rPr>
        <w:object w:dxaOrig="1858" w:dyaOrig="3267">
          <v:shape id="_x0000_i1029" type="#_x0000_t75" style="width:75.15pt;height:133.35pt" o:ole="">
            <v:imagedata r:id="rId20" o:title=""/>
          </v:shape>
          <o:OLEObject Type="Embed" ProgID="ChemDraw.Document.6.0" ShapeID="_x0000_i1029" DrawAspect="Content" ObjectID="_1719001055" r:id="rId21"/>
        </w:object>
      </w:r>
      <w:r w:rsidRPr="007E65E4">
        <w:rPr>
          <w:rFonts w:asciiTheme="majorBidi" w:hAnsiTheme="majorBidi" w:cstheme="majorBidi"/>
          <w:sz w:val="24"/>
          <w:szCs w:val="24"/>
        </w:rPr>
        <w:object w:dxaOrig="1858" w:dyaOrig="3267">
          <v:shape id="_x0000_i1030" type="#_x0000_t75" style="width:72.65pt;height:128.35pt" o:ole="">
            <v:imagedata r:id="rId22" o:title=""/>
          </v:shape>
          <o:OLEObject Type="Embed" ProgID="ChemDraw.Document.6.0" ShapeID="_x0000_i1030" DrawAspect="Content" ObjectID="_1719001056" r:id="rId23"/>
        </w:object>
      </w:r>
      <w:r w:rsidRPr="007E65E4">
        <w:rPr>
          <w:rFonts w:asciiTheme="majorBidi" w:hAnsiTheme="majorBidi" w:cstheme="majorBidi"/>
          <w:sz w:val="24"/>
          <w:szCs w:val="24"/>
        </w:rPr>
        <w:object w:dxaOrig="1157" w:dyaOrig="3267">
          <v:shape id="_x0000_i1031" type="#_x0000_t75" style="width:51.35pt;height:145.9pt" o:ole="">
            <v:imagedata r:id="rId24" o:title=""/>
          </v:shape>
          <o:OLEObject Type="Embed" ProgID="ChemDraw.Document.6.0" ShapeID="_x0000_i1031" DrawAspect="Content" ObjectID="_1719001057" r:id="rId25"/>
        </w:object>
      </w:r>
      <w:r w:rsidRPr="007E65E4">
        <w:rPr>
          <w:rFonts w:asciiTheme="majorBidi" w:hAnsiTheme="majorBidi" w:cstheme="majorBidi"/>
          <w:sz w:val="24"/>
          <w:szCs w:val="24"/>
        </w:rPr>
        <w:object w:dxaOrig="1714" w:dyaOrig="3204">
          <v:shape id="_x0000_i1032" type="#_x0000_t75" style="width:76.4pt;height:142.75pt" o:ole="">
            <v:imagedata r:id="rId26" o:title=""/>
          </v:shape>
          <o:OLEObject Type="Embed" ProgID="ChemDraw.Document.6.0" ShapeID="_x0000_i1032" DrawAspect="Content" ObjectID="_1719001058" r:id="rId27"/>
        </w:object>
      </w:r>
      <w:r w:rsidRPr="007E65E4">
        <w:rPr>
          <w:rFonts w:asciiTheme="majorBidi" w:hAnsiTheme="majorBidi" w:cstheme="majorBidi"/>
          <w:sz w:val="24"/>
          <w:szCs w:val="24"/>
        </w:rPr>
        <w:object w:dxaOrig="1641" w:dyaOrig="2395">
          <v:shape id="_x0000_i1033" type="#_x0000_t75" style="width:82pt;height:120.85pt" o:ole="">
            <v:imagedata r:id="rId28" o:title=""/>
          </v:shape>
          <o:OLEObject Type="Embed" ProgID="ChemDraw.Document.6.0" ShapeID="_x0000_i1033" DrawAspect="Content" ObjectID="_1719001059" r:id="rId29"/>
        </w:object>
      </w:r>
    </w:p>
    <w:p w:rsidR="004F6FD3" w:rsidRPr="007E65E4" w:rsidRDefault="00457498" w:rsidP="007E65E4">
      <w:pPr>
        <w:spacing w:line="240" w:lineRule="auto"/>
        <w:ind w:left="270" w:right="180"/>
        <w:jc w:val="center"/>
        <w:rPr>
          <w:rFonts w:asciiTheme="majorBidi" w:hAnsiTheme="majorBidi" w:cstheme="majorBidi"/>
          <w:color w:val="000000"/>
          <w:sz w:val="24"/>
          <w:szCs w:val="24"/>
        </w:rPr>
      </w:pPr>
      <w:r w:rsidRPr="007E65E4">
        <w:rPr>
          <w:rFonts w:asciiTheme="majorBidi" w:hAnsiTheme="majorBidi" w:cstheme="majorBidi"/>
          <w:b/>
          <w:bCs/>
          <w:sz w:val="24"/>
          <w:szCs w:val="24"/>
        </w:rPr>
        <w:t>Fig. (</w:t>
      </w:r>
      <w:r w:rsidR="004F6FD3" w:rsidRPr="007E65E4">
        <w:rPr>
          <w:rFonts w:asciiTheme="majorBidi" w:hAnsiTheme="majorBidi" w:cstheme="majorBidi"/>
          <w:b/>
          <w:bCs/>
          <w:sz w:val="24"/>
          <w:szCs w:val="24"/>
        </w:rPr>
        <w:t>2</w:t>
      </w:r>
      <w:r w:rsidRPr="007E65E4">
        <w:rPr>
          <w:rFonts w:asciiTheme="majorBidi" w:hAnsiTheme="majorBidi" w:cstheme="majorBidi"/>
          <w:b/>
          <w:bCs/>
          <w:sz w:val="24"/>
          <w:szCs w:val="24"/>
        </w:rPr>
        <w:t>):</w:t>
      </w:r>
      <w:r w:rsidRPr="007E65E4">
        <w:rPr>
          <w:rFonts w:asciiTheme="majorBidi" w:hAnsiTheme="majorBidi" w:cstheme="majorBidi"/>
          <w:sz w:val="24"/>
          <w:szCs w:val="24"/>
        </w:rPr>
        <w:t xml:space="preserve"> Chemical Structures of </w:t>
      </w:r>
      <w:r w:rsidR="002840B7" w:rsidRPr="007E65E4">
        <w:rPr>
          <w:rFonts w:asciiTheme="majorBidi" w:hAnsiTheme="majorBidi" w:cstheme="majorBidi"/>
          <w:i/>
          <w:iCs/>
          <w:sz w:val="24"/>
          <w:szCs w:val="24"/>
        </w:rPr>
        <w:t>N.sativa</w:t>
      </w:r>
      <w:r w:rsidR="00D81C87" w:rsidRPr="007E65E4">
        <w:rPr>
          <w:rFonts w:asciiTheme="majorBidi" w:hAnsiTheme="majorBidi" w:cstheme="majorBidi"/>
          <w:sz w:val="24"/>
          <w:szCs w:val="24"/>
        </w:rPr>
        <w:t>L.</w:t>
      </w:r>
      <w:r w:rsidR="000A2A51" w:rsidRPr="007E65E4">
        <w:rPr>
          <w:rFonts w:asciiTheme="majorBidi" w:hAnsiTheme="majorBidi" w:cstheme="majorBidi"/>
          <w:sz w:val="24"/>
          <w:szCs w:val="24"/>
        </w:rPr>
        <w:t>v</w:t>
      </w:r>
      <w:r w:rsidR="00FF5B72" w:rsidRPr="007E65E4">
        <w:rPr>
          <w:rFonts w:asciiTheme="majorBidi" w:hAnsiTheme="majorBidi" w:cstheme="majorBidi"/>
          <w:sz w:val="24"/>
          <w:szCs w:val="24"/>
        </w:rPr>
        <w:t xml:space="preserve">olatile oil constituents: </w:t>
      </w:r>
      <w:r w:rsidRPr="007E65E4">
        <w:rPr>
          <w:rFonts w:asciiTheme="majorBidi" w:hAnsiTheme="majorBidi" w:cstheme="majorBidi"/>
          <w:sz w:val="24"/>
          <w:szCs w:val="24"/>
        </w:rPr>
        <w:t xml:space="preserve">Thymol </w:t>
      </w:r>
      <w:r w:rsidRPr="007E65E4">
        <w:rPr>
          <w:rFonts w:asciiTheme="majorBidi" w:hAnsiTheme="majorBidi" w:cstheme="majorBidi"/>
          <w:b/>
          <w:bCs/>
          <w:sz w:val="24"/>
          <w:szCs w:val="24"/>
        </w:rPr>
        <w:t>(A)</w:t>
      </w:r>
      <w:r w:rsidRPr="007E65E4">
        <w:rPr>
          <w:rFonts w:asciiTheme="majorBidi" w:hAnsiTheme="majorBidi" w:cstheme="majorBidi"/>
          <w:sz w:val="24"/>
          <w:szCs w:val="24"/>
        </w:rPr>
        <w:t xml:space="preserve">, Thymoquinone </w:t>
      </w:r>
      <w:r w:rsidRPr="007E65E4">
        <w:rPr>
          <w:rFonts w:asciiTheme="majorBidi" w:hAnsiTheme="majorBidi" w:cstheme="majorBidi"/>
          <w:b/>
          <w:bCs/>
          <w:sz w:val="24"/>
          <w:szCs w:val="24"/>
        </w:rPr>
        <w:t>(B)</w:t>
      </w:r>
      <w:r w:rsidRPr="007E65E4">
        <w:rPr>
          <w:rFonts w:asciiTheme="majorBidi" w:hAnsiTheme="majorBidi" w:cstheme="majorBidi"/>
          <w:sz w:val="24"/>
          <w:szCs w:val="24"/>
        </w:rPr>
        <w:t xml:space="preserve"> and Dithymoquinone</w:t>
      </w:r>
      <w:r w:rsidRPr="007E65E4">
        <w:rPr>
          <w:rFonts w:asciiTheme="majorBidi" w:hAnsiTheme="majorBidi" w:cstheme="majorBidi"/>
          <w:b/>
          <w:bCs/>
          <w:sz w:val="24"/>
          <w:szCs w:val="24"/>
        </w:rPr>
        <w:t>(C)</w:t>
      </w:r>
      <w:r w:rsidR="004B485F" w:rsidRPr="007E65E4">
        <w:rPr>
          <w:rFonts w:asciiTheme="majorBidi" w:hAnsiTheme="majorBidi" w:cstheme="majorBidi"/>
          <w:sz w:val="24"/>
          <w:szCs w:val="24"/>
        </w:rPr>
        <w:t>,</w:t>
      </w:r>
      <w:r w:rsidR="00D50E4D" w:rsidRPr="007E65E4">
        <w:rPr>
          <w:rFonts w:asciiTheme="majorBidi" w:hAnsiTheme="majorBidi" w:cstheme="majorBidi"/>
          <w:i/>
          <w:iCs/>
          <w:sz w:val="24"/>
          <w:szCs w:val="24"/>
        </w:rPr>
        <w:t>p</w:t>
      </w:r>
      <w:r w:rsidR="00D50E4D" w:rsidRPr="007E65E4">
        <w:rPr>
          <w:rFonts w:asciiTheme="majorBidi" w:hAnsiTheme="majorBidi" w:cstheme="majorBidi"/>
          <w:sz w:val="24"/>
          <w:szCs w:val="24"/>
        </w:rPr>
        <w:t xml:space="preserve">- </w:t>
      </w:r>
      <w:r w:rsidR="00D50E4D" w:rsidRPr="007E65E4">
        <w:rPr>
          <w:rFonts w:asciiTheme="majorBidi" w:hAnsiTheme="majorBidi" w:cstheme="majorBidi"/>
          <w:color w:val="000000"/>
          <w:sz w:val="24"/>
          <w:szCs w:val="24"/>
        </w:rPr>
        <w:t xml:space="preserve">Cymene </w:t>
      </w:r>
      <w:r w:rsidR="00D50E4D" w:rsidRPr="007E65E4">
        <w:rPr>
          <w:rFonts w:asciiTheme="majorBidi" w:hAnsiTheme="majorBidi" w:cstheme="majorBidi"/>
          <w:b/>
          <w:bCs/>
          <w:color w:val="000000"/>
          <w:sz w:val="24"/>
          <w:szCs w:val="24"/>
        </w:rPr>
        <w:t>(D)</w:t>
      </w:r>
      <w:r w:rsidR="00D50E4D" w:rsidRPr="007E65E4">
        <w:rPr>
          <w:rFonts w:asciiTheme="majorBidi" w:hAnsiTheme="majorBidi" w:cstheme="majorBidi"/>
          <w:color w:val="000000"/>
          <w:sz w:val="24"/>
          <w:szCs w:val="24"/>
        </w:rPr>
        <w:t>,</w:t>
      </w:r>
      <w:r w:rsidR="00876365" w:rsidRPr="007E65E4">
        <w:rPr>
          <w:rFonts w:asciiTheme="majorBidi" w:hAnsiTheme="majorBidi" w:cstheme="majorBidi"/>
          <w:color w:val="000000"/>
          <w:sz w:val="24"/>
          <w:szCs w:val="24"/>
        </w:rPr>
        <w:t xml:space="preserve">Carvacrol </w:t>
      </w:r>
      <w:r w:rsidR="00876365" w:rsidRPr="007E65E4">
        <w:rPr>
          <w:rFonts w:asciiTheme="majorBidi" w:hAnsiTheme="majorBidi" w:cstheme="majorBidi"/>
          <w:b/>
          <w:bCs/>
          <w:color w:val="000000"/>
          <w:sz w:val="24"/>
          <w:szCs w:val="24"/>
        </w:rPr>
        <w:t>(E)</w:t>
      </w:r>
      <w:r w:rsidR="00876365" w:rsidRPr="007E65E4">
        <w:rPr>
          <w:rFonts w:asciiTheme="majorBidi" w:hAnsiTheme="majorBidi" w:cstheme="majorBidi"/>
          <w:color w:val="000000"/>
          <w:sz w:val="24"/>
          <w:szCs w:val="24"/>
        </w:rPr>
        <w:t>,</w:t>
      </w:r>
      <w:r w:rsidR="003756FB" w:rsidRPr="007E65E4">
        <w:rPr>
          <w:rFonts w:asciiTheme="majorBidi" w:hAnsiTheme="majorBidi" w:cstheme="majorBidi"/>
          <w:color w:val="000000"/>
          <w:sz w:val="24"/>
          <w:szCs w:val="24"/>
        </w:rPr>
        <w:t xml:space="preserve">Thymol </w:t>
      </w:r>
      <w:r w:rsidR="003756FB" w:rsidRPr="007E65E4">
        <w:rPr>
          <w:rFonts w:asciiTheme="majorBidi" w:hAnsiTheme="majorBidi" w:cstheme="majorBidi"/>
          <w:b/>
          <w:bCs/>
          <w:color w:val="000000"/>
          <w:sz w:val="24"/>
          <w:szCs w:val="24"/>
        </w:rPr>
        <w:t>(F)</w:t>
      </w:r>
      <w:r w:rsidR="00452102" w:rsidRPr="007E65E4">
        <w:rPr>
          <w:rFonts w:asciiTheme="majorBidi" w:hAnsiTheme="majorBidi" w:cstheme="majorBidi"/>
          <w:b/>
          <w:bCs/>
          <w:color w:val="000000"/>
          <w:sz w:val="24"/>
          <w:szCs w:val="24"/>
        </w:rPr>
        <w:t xml:space="preserve">, </w:t>
      </w:r>
      <w:r w:rsidR="00452102" w:rsidRPr="007E65E4">
        <w:rPr>
          <w:rFonts w:asciiTheme="majorBidi" w:hAnsiTheme="majorBidi" w:cstheme="majorBidi"/>
          <w:color w:val="000000"/>
          <w:sz w:val="24"/>
          <w:szCs w:val="24"/>
        </w:rPr>
        <w:t>Limonene</w:t>
      </w:r>
      <w:r w:rsidR="00452102" w:rsidRPr="007E65E4">
        <w:rPr>
          <w:rFonts w:asciiTheme="majorBidi" w:hAnsiTheme="majorBidi" w:cstheme="majorBidi"/>
          <w:b/>
          <w:bCs/>
          <w:color w:val="000000"/>
          <w:sz w:val="24"/>
          <w:szCs w:val="24"/>
        </w:rPr>
        <w:t xml:space="preserve"> (G)</w:t>
      </w:r>
      <w:r w:rsidR="004F438D" w:rsidRPr="007E65E4">
        <w:rPr>
          <w:rFonts w:asciiTheme="majorBidi" w:hAnsiTheme="majorBidi" w:cstheme="majorBidi"/>
          <w:color w:val="000000"/>
          <w:sz w:val="24"/>
          <w:szCs w:val="24"/>
        </w:rPr>
        <w:t xml:space="preserve">, Carvone </w:t>
      </w:r>
      <w:r w:rsidR="004F438D" w:rsidRPr="007E65E4">
        <w:rPr>
          <w:rFonts w:asciiTheme="majorBidi" w:hAnsiTheme="majorBidi" w:cstheme="majorBidi"/>
          <w:b/>
          <w:bCs/>
          <w:color w:val="000000"/>
          <w:sz w:val="24"/>
          <w:szCs w:val="24"/>
        </w:rPr>
        <w:t>(H)</w:t>
      </w:r>
      <w:r w:rsidR="00F01DC2" w:rsidRPr="007E65E4">
        <w:rPr>
          <w:rFonts w:asciiTheme="majorBidi" w:hAnsiTheme="majorBidi" w:cstheme="majorBidi"/>
          <w:color w:val="000000"/>
          <w:sz w:val="24"/>
          <w:szCs w:val="24"/>
        </w:rPr>
        <w:t xml:space="preserve">, </w:t>
      </w:r>
      <w:r w:rsidR="00F01DC2" w:rsidRPr="007E65E4">
        <w:rPr>
          <w:rFonts w:asciiTheme="majorBidi" w:hAnsiTheme="majorBidi" w:cstheme="majorBidi"/>
          <w:i/>
          <w:iCs/>
          <w:sz w:val="24"/>
          <w:szCs w:val="24"/>
        </w:rPr>
        <w:t>α</w:t>
      </w:r>
      <w:r w:rsidR="00F01DC2" w:rsidRPr="007E65E4">
        <w:rPr>
          <w:rFonts w:asciiTheme="majorBidi" w:hAnsiTheme="majorBidi" w:cstheme="majorBidi"/>
          <w:sz w:val="24"/>
          <w:szCs w:val="24"/>
        </w:rPr>
        <w:t>-pinene</w:t>
      </w:r>
      <w:r w:rsidR="00F01DC2" w:rsidRPr="007E65E4">
        <w:rPr>
          <w:rFonts w:asciiTheme="majorBidi" w:hAnsiTheme="majorBidi" w:cstheme="majorBidi"/>
          <w:b/>
          <w:bCs/>
          <w:color w:val="000000"/>
          <w:sz w:val="24"/>
          <w:szCs w:val="24"/>
        </w:rPr>
        <w:t>(I)</w:t>
      </w:r>
      <w:r w:rsidR="003756FB" w:rsidRPr="007E65E4">
        <w:rPr>
          <w:rFonts w:asciiTheme="majorBidi" w:hAnsiTheme="majorBidi" w:cstheme="majorBidi"/>
          <w:color w:val="000000"/>
          <w:sz w:val="24"/>
          <w:szCs w:val="24"/>
        </w:rPr>
        <w:t>.</w:t>
      </w:r>
    </w:p>
    <w:p w:rsidR="00864F60" w:rsidRPr="007E65E4" w:rsidRDefault="00864F60" w:rsidP="007E65E4">
      <w:pPr>
        <w:spacing w:line="240" w:lineRule="auto"/>
        <w:ind w:left="270" w:right="180"/>
        <w:jc w:val="center"/>
        <w:rPr>
          <w:rStyle w:val="Hyperlink"/>
          <w:rFonts w:asciiTheme="majorBidi" w:hAnsiTheme="majorBidi" w:cstheme="majorBidi"/>
          <w:b/>
          <w:bCs/>
          <w:color w:val="auto"/>
          <w:sz w:val="24"/>
          <w:szCs w:val="24"/>
          <w:u w:val="none"/>
        </w:rPr>
      </w:pPr>
    </w:p>
    <w:p w:rsidR="007A74C2" w:rsidRPr="007E65E4" w:rsidRDefault="00C25365" w:rsidP="007E65E4">
      <w:pPr>
        <w:spacing w:line="240" w:lineRule="auto"/>
        <w:jc w:val="both"/>
        <w:rPr>
          <w:rStyle w:val="Hyperlink"/>
          <w:rFonts w:asciiTheme="majorBidi" w:hAnsiTheme="majorBidi" w:cstheme="majorBidi"/>
          <w:b/>
          <w:bCs/>
          <w:color w:val="auto"/>
          <w:sz w:val="24"/>
          <w:szCs w:val="24"/>
          <w:u w:val="none"/>
        </w:rPr>
      </w:pPr>
      <w:r w:rsidRPr="007E65E4">
        <w:rPr>
          <w:rStyle w:val="Hyperlink"/>
          <w:rFonts w:asciiTheme="majorBidi" w:hAnsiTheme="majorBidi" w:cstheme="majorBidi"/>
          <w:b/>
          <w:bCs/>
          <w:color w:val="auto"/>
          <w:sz w:val="24"/>
          <w:szCs w:val="24"/>
          <w:u w:val="none"/>
        </w:rPr>
        <w:t>A</w:t>
      </w:r>
      <w:r w:rsidR="007A74C2" w:rsidRPr="007E65E4">
        <w:rPr>
          <w:rStyle w:val="Hyperlink"/>
          <w:rFonts w:asciiTheme="majorBidi" w:hAnsiTheme="majorBidi" w:cstheme="majorBidi"/>
          <w:b/>
          <w:bCs/>
          <w:color w:val="auto"/>
          <w:sz w:val="24"/>
          <w:szCs w:val="24"/>
          <w:u w:val="none"/>
        </w:rPr>
        <w:t>lkaloids</w:t>
      </w:r>
    </w:p>
    <w:p w:rsidR="004D1569" w:rsidRPr="007E65E4" w:rsidRDefault="00CB1783" w:rsidP="007E65E4">
      <w:pPr>
        <w:spacing w:line="240" w:lineRule="auto"/>
        <w:ind w:left="180" w:hanging="180"/>
        <w:jc w:val="both"/>
        <w:rPr>
          <w:rStyle w:val="Hyperlink"/>
          <w:rFonts w:asciiTheme="majorBidi" w:hAnsiTheme="majorBidi" w:cstheme="majorBidi"/>
          <w:b/>
          <w:bCs/>
          <w:sz w:val="24"/>
          <w:szCs w:val="24"/>
        </w:rPr>
      </w:pPr>
      <w:r w:rsidRPr="007E65E4">
        <w:rPr>
          <w:rStyle w:val="Hyperlink"/>
          <w:rFonts w:asciiTheme="majorBidi" w:hAnsiTheme="majorBidi" w:cstheme="majorBidi"/>
          <w:b/>
          <w:bCs/>
          <w:color w:val="auto"/>
          <w:sz w:val="24"/>
          <w:szCs w:val="24"/>
          <w:u w:val="none"/>
        </w:rPr>
        <w:t xml:space="preserve">- </w:t>
      </w:r>
      <w:r w:rsidRPr="007E65E4">
        <w:rPr>
          <w:rFonts w:asciiTheme="majorBidi" w:hAnsiTheme="majorBidi" w:cstheme="majorBidi"/>
          <w:sz w:val="24"/>
          <w:szCs w:val="24"/>
        </w:rPr>
        <w:t xml:space="preserve">The seeds </w:t>
      </w:r>
      <w:r w:rsidR="00772F26" w:rsidRPr="007E65E4">
        <w:rPr>
          <w:rFonts w:asciiTheme="majorBidi" w:hAnsiTheme="majorBidi" w:cstheme="majorBidi"/>
          <w:sz w:val="24"/>
          <w:szCs w:val="24"/>
        </w:rPr>
        <w:t xml:space="preserve">of </w:t>
      </w:r>
      <w:r w:rsidR="00772F26" w:rsidRPr="007E65E4">
        <w:rPr>
          <w:rFonts w:asciiTheme="majorBidi" w:hAnsiTheme="majorBidi" w:cstheme="majorBidi"/>
          <w:i/>
          <w:iCs/>
          <w:sz w:val="24"/>
          <w:szCs w:val="24"/>
        </w:rPr>
        <w:t>N.sativa</w:t>
      </w:r>
      <w:r w:rsidR="004B277E" w:rsidRPr="007E65E4">
        <w:rPr>
          <w:rFonts w:asciiTheme="majorBidi" w:hAnsiTheme="majorBidi" w:cstheme="majorBidi"/>
          <w:sz w:val="24"/>
          <w:szCs w:val="24"/>
        </w:rPr>
        <w:t xml:space="preserve">L. </w:t>
      </w:r>
      <w:r w:rsidR="00DF20B1" w:rsidRPr="007E65E4">
        <w:rPr>
          <w:rFonts w:asciiTheme="majorBidi" w:hAnsiTheme="majorBidi" w:cstheme="majorBidi"/>
          <w:sz w:val="24"/>
          <w:szCs w:val="24"/>
        </w:rPr>
        <w:t>contain</w:t>
      </w:r>
      <w:r w:rsidR="00772F26" w:rsidRPr="007E65E4">
        <w:rPr>
          <w:rFonts w:asciiTheme="majorBidi" w:hAnsiTheme="majorBidi" w:cstheme="majorBidi"/>
          <w:sz w:val="24"/>
          <w:szCs w:val="24"/>
        </w:rPr>
        <w:t xml:space="preserve"> 2 classes of </w:t>
      </w:r>
      <w:r w:rsidRPr="007E65E4">
        <w:rPr>
          <w:rFonts w:asciiTheme="majorBidi" w:hAnsiTheme="majorBidi" w:cstheme="majorBidi"/>
          <w:sz w:val="24"/>
          <w:szCs w:val="24"/>
        </w:rPr>
        <w:t>alkaloids</w:t>
      </w:r>
      <w:r w:rsidR="00FA74D0" w:rsidRPr="007E65E4">
        <w:rPr>
          <w:rFonts w:asciiTheme="majorBidi" w:hAnsiTheme="majorBidi" w:cstheme="majorBidi"/>
          <w:sz w:val="24"/>
          <w:szCs w:val="24"/>
        </w:rPr>
        <w:t xml:space="preserve"> (Table</w:t>
      </w:r>
      <w:r w:rsidR="004F6FD3" w:rsidRPr="007E65E4">
        <w:rPr>
          <w:rFonts w:asciiTheme="majorBidi" w:hAnsiTheme="majorBidi" w:cstheme="majorBidi"/>
          <w:sz w:val="24"/>
          <w:szCs w:val="24"/>
        </w:rPr>
        <w:t xml:space="preserve"> 3</w:t>
      </w:r>
      <w:r w:rsidR="00FA74D0" w:rsidRPr="007E65E4">
        <w:rPr>
          <w:rFonts w:asciiTheme="majorBidi" w:hAnsiTheme="majorBidi" w:cstheme="majorBidi"/>
          <w:sz w:val="24"/>
          <w:szCs w:val="24"/>
        </w:rPr>
        <w:t>, Fig</w:t>
      </w:r>
      <w:r w:rsidR="004F6FD3" w:rsidRPr="007E65E4">
        <w:rPr>
          <w:rFonts w:asciiTheme="majorBidi" w:hAnsiTheme="majorBidi" w:cstheme="majorBidi"/>
          <w:sz w:val="24"/>
          <w:szCs w:val="24"/>
        </w:rPr>
        <w:t>. 3</w:t>
      </w:r>
      <w:r w:rsidR="00FA74D0" w:rsidRPr="007E65E4">
        <w:rPr>
          <w:rFonts w:asciiTheme="majorBidi" w:hAnsiTheme="majorBidi" w:cstheme="majorBidi"/>
          <w:sz w:val="24"/>
          <w:szCs w:val="24"/>
        </w:rPr>
        <w:t>)</w:t>
      </w:r>
      <w:r w:rsidR="00772F26" w:rsidRPr="007E65E4">
        <w:rPr>
          <w:rFonts w:asciiTheme="majorBidi" w:hAnsiTheme="majorBidi" w:cstheme="majorBidi"/>
          <w:sz w:val="24"/>
          <w:szCs w:val="24"/>
        </w:rPr>
        <w:t>;Isoquinoline alkaloids</w:t>
      </w:r>
      <w:r w:rsidRPr="007E65E4">
        <w:rPr>
          <w:rFonts w:asciiTheme="majorBidi" w:hAnsiTheme="majorBidi" w:cstheme="majorBidi"/>
          <w:sz w:val="24"/>
          <w:szCs w:val="24"/>
        </w:rPr>
        <w:t>, such as Nigellidine</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A.&lt;/Author&gt;&lt;Year&gt;1995&lt;/Year&gt;&lt;RecNum&gt;20&lt;/RecNum&gt;&lt;DisplayText&gt;&lt;style face="superscript"&gt;19&lt;/style&gt;&lt;/DisplayText&gt;&lt;record&gt;&lt;rec-number&gt;20&lt;/rec-number&gt;&lt;foreign-keys&gt;&lt;key app="EN" db-id="52t2vdp0prtrslea50hx29zjrepp22a9rxvz" timestamp="1618406860"&gt;20&lt;/key&gt;&lt;/foreign-keys&gt;&lt;ref-type name="Journal Article"&gt;17&lt;/ref-type&gt;&lt;contributors&gt;&lt;authors&gt;&lt;author&gt;ur-Rahman A., Malik S., Hasan S.S., Choudhary M.I., Ni CZ, Clardy J.&lt;/author&gt;&lt;/authors&gt;&lt;/contributors&gt;&lt;titles&gt;&lt;title&gt;Nigellidine — A new indazole alkaloid from the seeds of Nigella sativa&lt;/title&gt;&lt;secondary-title&gt;Tetrahedron Letters&lt;/secondary-title&gt;&lt;/titles&gt;&lt;periodical&gt;&lt;full-title&gt;Tetrahedron Letters&lt;/full-title&gt;&lt;/periodical&gt;&lt;pages&gt;1993-1996&lt;/pages&gt;&lt;volume&gt;36&lt;/volume&gt;&lt;number&gt;12&lt;/number&gt;&lt;dates&gt;&lt;year&gt;1995&lt;/year&gt;&lt;/dates&gt;&lt;urls&gt;&lt;/urls&gt;&lt;/record&gt;&lt;/Cite&gt;&lt;/EndNote&gt;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19</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Nigellimine and </w:t>
      </w:r>
      <w:r w:rsidR="00772F26" w:rsidRPr="007E65E4">
        <w:rPr>
          <w:rFonts w:asciiTheme="majorBidi" w:hAnsiTheme="majorBidi" w:cstheme="majorBidi"/>
          <w:sz w:val="24"/>
          <w:szCs w:val="24"/>
        </w:rPr>
        <w:t xml:space="preserve">Indazole alkaloids as </w:t>
      </w:r>
      <w:r w:rsidRPr="007E65E4">
        <w:rPr>
          <w:rFonts w:asciiTheme="majorBidi" w:hAnsiTheme="majorBidi" w:cstheme="majorBidi"/>
          <w:sz w:val="24"/>
          <w:szCs w:val="24"/>
        </w:rPr>
        <w:t>Nigellicine</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 1985&lt;/Year&gt;&lt;RecNum&gt;21&lt;/RecNum&gt;&lt;DisplayText&gt;&lt;style face="superscript"&gt;20&lt;/style&gt;&lt;/DisplayText&gt;&lt;record&gt;&lt;rec-number&gt;21&lt;/rec-number&gt;&lt;foreign-keys&gt;&lt;key app="EN" db-id="52t2vdp0prtrslea50hx29zjrepp22a9rxvz" timestamp="1618406860"&gt;21&lt;/key&gt;&lt;/foreign-keys&gt;&lt;ref-type name="Journal Article"&gt;17&lt;/ref-type&gt;&lt;contributors&gt;&lt;authors&gt;&lt;author&gt;ur-Rahman A, Malik S, Cunheng H, Clardy J.&lt;/author&gt;&lt;/authors&gt;&lt;/contributors&gt;&lt;titles&gt;&lt;title&gt; Isolation and structure of determination of nigellicine, a novel alkaloid from the seeds of Nigella sativa&lt;/title&gt;&lt;secondary-title&gt;Tetrahedron Lett&lt;/secondary-title&gt;&lt;/titles&gt;&lt;periodical&gt;&lt;full-title&gt;Tetrahedron Lett&lt;/full-title&gt;&lt;/periodical&gt;&lt;pages&gt;2759-62&lt;/pages&gt;&lt;volume&gt;26&lt;/volume&gt;&lt;dates&gt;&lt;year&gt; 1985&lt;/year&gt;&lt;/dates&gt;&lt;urls&gt;&lt;/urls&gt;&lt;/record&gt;&lt;/Cite&gt;&lt;/EndNote&gt;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20</w:t>
      </w:r>
      <w:r w:rsidR="001F1D14" w:rsidRPr="007E65E4">
        <w:rPr>
          <w:rFonts w:asciiTheme="majorBidi" w:hAnsiTheme="majorBidi" w:cstheme="majorBidi"/>
          <w:sz w:val="24"/>
          <w:szCs w:val="24"/>
        </w:rPr>
        <w:fldChar w:fldCharType="end"/>
      </w:r>
      <w:r w:rsidR="00725AAA" w:rsidRPr="007E65E4">
        <w:rPr>
          <w:rFonts w:asciiTheme="majorBidi" w:hAnsiTheme="majorBidi" w:cstheme="majorBidi"/>
          <w:sz w:val="24"/>
          <w:szCs w:val="24"/>
        </w:rPr>
        <w:t>, Nigellimine</w:t>
      </w:r>
      <w:r w:rsidR="00A062CB" w:rsidRPr="007E65E4">
        <w:rPr>
          <w:rFonts w:asciiTheme="majorBidi" w:hAnsiTheme="majorBidi" w:cstheme="majorBidi"/>
          <w:sz w:val="24"/>
          <w:szCs w:val="24"/>
        </w:rPr>
        <w:t>-</w:t>
      </w:r>
      <w:r w:rsidR="00725AAA" w:rsidRPr="007E65E4">
        <w:rPr>
          <w:rFonts w:asciiTheme="majorBidi" w:hAnsiTheme="majorBidi" w:cstheme="majorBidi"/>
          <w:i/>
          <w:iCs/>
          <w:sz w:val="24"/>
          <w:szCs w:val="24"/>
        </w:rPr>
        <w:t>N</w:t>
      </w:r>
      <w:r w:rsidR="00725AAA" w:rsidRPr="007E65E4">
        <w:rPr>
          <w:rFonts w:asciiTheme="majorBidi" w:hAnsiTheme="majorBidi" w:cstheme="majorBidi"/>
          <w:sz w:val="24"/>
          <w:szCs w:val="24"/>
        </w:rPr>
        <w:t>-oxide</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A.&lt;/Author&gt;&lt;Year&gt;1985&lt;/Year&gt;&lt;RecNum&gt;22&lt;/RecNum&gt;&lt;DisplayText&gt;&lt;style face="superscript"&gt;21&lt;/style&gt;&lt;/DisplayText&gt;&lt;record&gt;&lt;rec-number&gt;22&lt;/rec-number&gt;&lt;foreign-keys&gt;&lt;key app="EN" db-id="52t2vdp0prtrslea50hx29zjrepp22a9rxvz" timestamp="1618406860"&gt;22&lt;/key&gt;&lt;/foreign-keys&gt;&lt;ref-type name="Journal Article"&gt;17&lt;/ref-type&gt;&lt;contributors&gt;&lt;authors&gt;&lt;author&gt;ur-Rahman A., Malik S., Ahmad S., Chaudhary I., and ur-Rehman H. &lt;/author&gt;&lt;/authors&gt;&lt;/contributors&gt;&lt;titles&gt;&lt;title&gt;Nigellimine N-oxide -A New Isoquinoline Alkaloid From The Seeds Of Nigella sativa &lt;/title&gt;&lt;secondary-title&gt;Heterocycles&lt;/secondary-title&gt;&lt;/titles&gt;&lt;periodical&gt;&lt;full-title&gt;Heterocycles&lt;/full-title&gt;&lt;/periodical&gt;&lt;volume&gt;23&lt;/volume&gt;&lt;number&gt;4&lt;/number&gt;&lt;dates&gt;&lt;year&gt;1985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21</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w:t>
      </w:r>
    </w:p>
    <w:p w:rsidR="007A74C2" w:rsidRPr="007E65E4" w:rsidRDefault="003139F3" w:rsidP="007E65E4">
      <w:pPr>
        <w:spacing w:line="240" w:lineRule="auto"/>
        <w:jc w:val="center"/>
        <w:rPr>
          <w:rStyle w:val="Hyperlink"/>
          <w:rFonts w:asciiTheme="majorBidi" w:hAnsiTheme="majorBidi" w:cstheme="majorBidi"/>
          <w:b/>
          <w:bCs/>
          <w:sz w:val="24"/>
          <w:szCs w:val="24"/>
        </w:rPr>
      </w:pPr>
      <w:r w:rsidRPr="007E65E4">
        <w:rPr>
          <w:rFonts w:asciiTheme="majorBidi" w:hAnsiTheme="majorBidi" w:cstheme="majorBidi"/>
          <w:sz w:val="24"/>
          <w:szCs w:val="24"/>
        </w:rPr>
        <w:object w:dxaOrig="4131" w:dyaOrig="2155">
          <v:shape id="_x0000_i1034" type="#_x0000_t75" style="width:119.6pt;height:62.6pt" o:ole="">
            <v:imagedata r:id="rId30" o:title=""/>
          </v:shape>
          <o:OLEObject Type="Embed" ProgID="ChemDraw.Document.6.0" ShapeID="_x0000_i1034" DrawAspect="Content" ObjectID="_1719001060" r:id="rId31"/>
        </w:object>
      </w:r>
      <w:r w:rsidRPr="007E65E4">
        <w:rPr>
          <w:rFonts w:asciiTheme="majorBidi" w:hAnsiTheme="majorBidi" w:cstheme="majorBidi"/>
          <w:sz w:val="24"/>
          <w:szCs w:val="24"/>
        </w:rPr>
        <w:object w:dxaOrig="4016" w:dyaOrig="2381">
          <v:shape id="_x0000_i1035" type="#_x0000_t75" style="width:111.45pt;height:65.75pt" o:ole="">
            <v:imagedata r:id="rId32" o:title=""/>
          </v:shape>
          <o:OLEObject Type="Embed" ProgID="ChemDraw.Document.6.0" ShapeID="_x0000_i1035" DrawAspect="Content" ObjectID="_1719001061" r:id="rId33"/>
        </w:object>
      </w:r>
      <w:r w:rsidRPr="007E65E4">
        <w:rPr>
          <w:rFonts w:asciiTheme="majorBidi" w:hAnsiTheme="majorBidi" w:cstheme="majorBidi"/>
          <w:sz w:val="24"/>
          <w:szCs w:val="24"/>
        </w:rPr>
        <w:object w:dxaOrig="3190" w:dyaOrig="2155">
          <v:shape id="_x0000_i1036" type="#_x0000_t75" style="width:102.05pt;height:69.5pt" o:ole="">
            <v:imagedata r:id="rId34" o:title=""/>
          </v:shape>
          <o:OLEObject Type="Embed" ProgID="ChemDraw.Document.6.0" ShapeID="_x0000_i1036" DrawAspect="Content" ObjectID="_1719001062" r:id="rId35"/>
        </w:object>
      </w:r>
    </w:p>
    <w:p w:rsidR="000A60CA" w:rsidRPr="007E65E4" w:rsidRDefault="003139F3" w:rsidP="007E65E4">
      <w:pPr>
        <w:spacing w:line="240" w:lineRule="auto"/>
        <w:jc w:val="center"/>
        <w:rPr>
          <w:rFonts w:asciiTheme="majorBidi" w:hAnsiTheme="majorBidi" w:cstheme="majorBidi"/>
          <w:b/>
          <w:bCs/>
          <w:sz w:val="24"/>
          <w:szCs w:val="24"/>
        </w:rPr>
      </w:pPr>
      <w:r w:rsidRPr="007E65E4">
        <w:rPr>
          <w:rFonts w:asciiTheme="majorBidi" w:hAnsiTheme="majorBidi" w:cstheme="majorBidi"/>
          <w:sz w:val="24"/>
          <w:szCs w:val="24"/>
        </w:rPr>
        <w:object w:dxaOrig="4018" w:dyaOrig="4181">
          <v:shape id="_x0000_i1037" type="#_x0000_t75" style="width:111.45pt;height:116.45pt" o:ole="">
            <v:imagedata r:id="rId36" o:title=""/>
          </v:shape>
          <o:OLEObject Type="Embed" ProgID="ChemDraw.Document.6.0" ShapeID="_x0000_i1037" DrawAspect="Content" ObjectID="_1719001063" r:id="rId37"/>
        </w:object>
      </w:r>
    </w:p>
    <w:p w:rsidR="000A60CA" w:rsidRPr="007E65E4" w:rsidRDefault="000A60CA" w:rsidP="007E65E4">
      <w:pPr>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Fig (</w:t>
      </w:r>
      <w:r w:rsidR="004F6FD3" w:rsidRPr="007E65E4">
        <w:rPr>
          <w:rFonts w:asciiTheme="majorBidi" w:hAnsiTheme="majorBidi" w:cstheme="majorBidi"/>
          <w:b/>
          <w:bCs/>
          <w:sz w:val="24"/>
          <w:szCs w:val="24"/>
        </w:rPr>
        <w:t>3</w:t>
      </w:r>
      <w:r w:rsidRPr="007E65E4">
        <w:rPr>
          <w:rFonts w:asciiTheme="majorBidi" w:hAnsiTheme="majorBidi" w:cstheme="majorBidi"/>
          <w:b/>
          <w:bCs/>
          <w:sz w:val="24"/>
          <w:szCs w:val="24"/>
        </w:rPr>
        <w:t xml:space="preserve">): Structures of </w:t>
      </w:r>
      <w:r w:rsidR="009B3619" w:rsidRPr="007E65E4">
        <w:rPr>
          <w:rFonts w:asciiTheme="majorBidi" w:hAnsiTheme="majorBidi" w:cstheme="majorBidi"/>
          <w:b/>
          <w:bCs/>
          <w:sz w:val="24"/>
          <w:szCs w:val="24"/>
        </w:rPr>
        <w:t>A</w:t>
      </w:r>
      <w:r w:rsidRPr="007E65E4">
        <w:rPr>
          <w:rFonts w:asciiTheme="majorBidi" w:hAnsiTheme="majorBidi" w:cstheme="majorBidi"/>
          <w:b/>
          <w:bCs/>
          <w:sz w:val="24"/>
          <w:szCs w:val="24"/>
        </w:rPr>
        <w:t>lk</w:t>
      </w:r>
      <w:r w:rsidR="00B81F45" w:rsidRPr="007E65E4">
        <w:rPr>
          <w:rFonts w:asciiTheme="majorBidi" w:hAnsiTheme="majorBidi" w:cstheme="majorBidi"/>
          <w:b/>
          <w:bCs/>
          <w:sz w:val="24"/>
          <w:szCs w:val="24"/>
        </w:rPr>
        <w:t xml:space="preserve">aloids isolated from </w:t>
      </w:r>
      <w:r w:rsidR="00B81F45" w:rsidRPr="007E65E4">
        <w:rPr>
          <w:rFonts w:asciiTheme="majorBidi" w:hAnsiTheme="majorBidi" w:cstheme="majorBidi"/>
          <w:b/>
          <w:bCs/>
          <w:i/>
          <w:iCs/>
          <w:sz w:val="24"/>
          <w:szCs w:val="24"/>
        </w:rPr>
        <w:t>N.sativa</w:t>
      </w:r>
      <w:r w:rsidR="00B81F45" w:rsidRPr="007E65E4">
        <w:rPr>
          <w:rFonts w:asciiTheme="majorBidi" w:hAnsiTheme="majorBidi" w:cstheme="majorBidi"/>
          <w:b/>
          <w:bCs/>
          <w:sz w:val="24"/>
          <w:szCs w:val="24"/>
        </w:rPr>
        <w:t xml:space="preserve"> seeds</w:t>
      </w:r>
    </w:p>
    <w:p w:rsidR="004D1569" w:rsidRPr="007E65E4" w:rsidRDefault="003119A8" w:rsidP="007E65E4">
      <w:pPr>
        <w:spacing w:line="240" w:lineRule="auto"/>
        <w:ind w:left="180" w:hanging="180"/>
        <w:jc w:val="center"/>
        <w:rPr>
          <w:rFonts w:asciiTheme="majorBidi" w:hAnsiTheme="majorBidi" w:cstheme="majorBidi"/>
          <w:sz w:val="24"/>
          <w:szCs w:val="24"/>
        </w:rPr>
      </w:pPr>
      <w:r w:rsidRPr="007E65E4">
        <w:rPr>
          <w:rFonts w:asciiTheme="majorBidi" w:hAnsiTheme="majorBidi" w:cstheme="majorBidi"/>
          <w:sz w:val="24"/>
          <w:szCs w:val="24"/>
        </w:rPr>
        <w:t xml:space="preserve">Nigellimine N-oxide </w:t>
      </w:r>
      <w:r w:rsidRPr="007E65E4">
        <w:rPr>
          <w:rFonts w:asciiTheme="majorBidi" w:hAnsiTheme="majorBidi" w:cstheme="majorBidi"/>
          <w:b/>
          <w:bCs/>
          <w:sz w:val="24"/>
          <w:szCs w:val="24"/>
        </w:rPr>
        <w:t>(A)</w:t>
      </w:r>
      <w:r w:rsidR="004671D9" w:rsidRPr="007E65E4">
        <w:rPr>
          <w:rFonts w:asciiTheme="majorBidi" w:hAnsiTheme="majorBidi" w:cstheme="majorBidi"/>
          <w:sz w:val="24"/>
          <w:szCs w:val="24"/>
        </w:rPr>
        <w:t>,</w:t>
      </w:r>
      <w:r w:rsidR="008517FE" w:rsidRPr="007E65E4">
        <w:rPr>
          <w:rFonts w:asciiTheme="majorBidi" w:hAnsiTheme="majorBidi" w:cstheme="majorBidi"/>
          <w:sz w:val="24"/>
          <w:szCs w:val="24"/>
        </w:rPr>
        <w:t>Nigellicine</w:t>
      </w:r>
      <w:r w:rsidR="008517FE" w:rsidRPr="007E65E4">
        <w:rPr>
          <w:rFonts w:asciiTheme="majorBidi" w:hAnsiTheme="majorBidi" w:cstheme="majorBidi"/>
          <w:b/>
          <w:bCs/>
          <w:sz w:val="24"/>
          <w:szCs w:val="24"/>
        </w:rPr>
        <w:t>(B)</w:t>
      </w:r>
      <w:r w:rsidR="008517FE" w:rsidRPr="007E65E4">
        <w:rPr>
          <w:rFonts w:asciiTheme="majorBidi" w:hAnsiTheme="majorBidi" w:cstheme="majorBidi"/>
          <w:sz w:val="24"/>
          <w:szCs w:val="24"/>
        </w:rPr>
        <w:t>,</w:t>
      </w:r>
      <w:r w:rsidR="00B77D97" w:rsidRPr="007E65E4">
        <w:rPr>
          <w:rFonts w:asciiTheme="majorBidi" w:hAnsiTheme="majorBidi" w:cstheme="majorBidi"/>
          <w:sz w:val="24"/>
          <w:szCs w:val="24"/>
        </w:rPr>
        <w:t>Nigellimine</w:t>
      </w:r>
      <w:r w:rsidR="00B77D97" w:rsidRPr="007E65E4">
        <w:rPr>
          <w:rFonts w:asciiTheme="majorBidi" w:hAnsiTheme="majorBidi" w:cstheme="majorBidi"/>
          <w:b/>
          <w:bCs/>
          <w:sz w:val="24"/>
          <w:szCs w:val="24"/>
        </w:rPr>
        <w:t>(C)</w:t>
      </w:r>
      <w:r w:rsidR="00B77D97" w:rsidRPr="007E65E4">
        <w:rPr>
          <w:rFonts w:asciiTheme="majorBidi" w:hAnsiTheme="majorBidi" w:cstheme="majorBidi"/>
          <w:sz w:val="24"/>
          <w:szCs w:val="24"/>
        </w:rPr>
        <w:t>,</w:t>
      </w:r>
      <w:r w:rsidR="00C93F03" w:rsidRPr="007E65E4">
        <w:rPr>
          <w:rFonts w:asciiTheme="majorBidi" w:hAnsiTheme="majorBidi" w:cstheme="majorBidi"/>
          <w:sz w:val="24"/>
          <w:szCs w:val="24"/>
        </w:rPr>
        <w:t>Nigellidine</w:t>
      </w:r>
      <w:r w:rsidR="00C93F03" w:rsidRPr="007E65E4">
        <w:rPr>
          <w:rFonts w:asciiTheme="majorBidi" w:hAnsiTheme="majorBidi" w:cstheme="majorBidi"/>
          <w:b/>
          <w:bCs/>
          <w:sz w:val="24"/>
          <w:szCs w:val="24"/>
        </w:rPr>
        <w:t>(D)</w:t>
      </w:r>
      <w:r w:rsidR="004D1569" w:rsidRPr="007E65E4">
        <w:rPr>
          <w:rFonts w:asciiTheme="majorBidi" w:hAnsiTheme="majorBidi" w:cstheme="majorBidi"/>
          <w:sz w:val="24"/>
          <w:szCs w:val="24"/>
        </w:rPr>
        <w:t>.</w:t>
      </w:r>
    </w:p>
    <w:p w:rsidR="004D1569" w:rsidRPr="007E65E4" w:rsidRDefault="004D1569" w:rsidP="007E65E4">
      <w:pPr>
        <w:spacing w:after="0" w:line="240" w:lineRule="auto"/>
        <w:ind w:left="187" w:hanging="187"/>
        <w:jc w:val="both"/>
        <w:rPr>
          <w:rFonts w:asciiTheme="majorBidi" w:hAnsiTheme="majorBidi" w:cstheme="majorBidi"/>
          <w:b/>
          <w:bCs/>
          <w:sz w:val="24"/>
          <w:szCs w:val="24"/>
        </w:rPr>
      </w:pPr>
      <w:r w:rsidRPr="007E65E4">
        <w:rPr>
          <w:rFonts w:asciiTheme="majorBidi" w:hAnsiTheme="majorBidi" w:cstheme="majorBidi"/>
          <w:b/>
          <w:bCs/>
          <w:sz w:val="24"/>
          <w:szCs w:val="24"/>
        </w:rPr>
        <w:t>Flavonoids</w:t>
      </w:r>
    </w:p>
    <w:p w:rsidR="00864F60" w:rsidRPr="007E65E4" w:rsidRDefault="004D1569" w:rsidP="007E65E4">
      <w:pPr>
        <w:spacing w:after="0" w:line="240" w:lineRule="auto"/>
        <w:ind w:left="187" w:hanging="187"/>
        <w:jc w:val="both"/>
        <w:rPr>
          <w:rFonts w:asciiTheme="majorBidi" w:hAnsiTheme="majorBidi" w:cstheme="majorBidi"/>
          <w:color w:val="494949"/>
          <w:sz w:val="24"/>
          <w:szCs w:val="24"/>
          <w:shd w:val="clear" w:color="auto" w:fill="FFFFFF"/>
        </w:rPr>
      </w:pPr>
      <w:r w:rsidRPr="007E65E4">
        <w:rPr>
          <w:rFonts w:asciiTheme="majorBidi" w:hAnsiTheme="majorBidi" w:cstheme="majorBidi"/>
          <w:sz w:val="24"/>
          <w:szCs w:val="24"/>
        </w:rPr>
        <w:t xml:space="preserve">- </w:t>
      </w:r>
      <w:r w:rsidR="00B25714" w:rsidRPr="007E65E4">
        <w:rPr>
          <w:rFonts w:asciiTheme="majorBidi" w:hAnsiTheme="majorBidi" w:cstheme="majorBidi"/>
          <w:sz w:val="24"/>
          <w:szCs w:val="24"/>
        </w:rPr>
        <w:t>Some flavonoids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were isolated and identified from the aerial parts of </w:t>
      </w:r>
      <w:r w:rsidRPr="007E65E4">
        <w:rPr>
          <w:rFonts w:asciiTheme="majorBidi" w:hAnsiTheme="majorBidi" w:cstheme="majorBidi"/>
          <w:i/>
          <w:iCs/>
          <w:sz w:val="24"/>
          <w:szCs w:val="24"/>
        </w:rPr>
        <w:t>N. sativa</w:t>
      </w:r>
      <w:r w:rsidR="005D274E" w:rsidRPr="007E65E4">
        <w:rPr>
          <w:rFonts w:asciiTheme="majorBidi" w:hAnsiTheme="majorBidi" w:cstheme="majorBidi"/>
          <w:sz w:val="24"/>
          <w:szCs w:val="24"/>
        </w:rPr>
        <w:t xml:space="preserve">L. </w:t>
      </w:r>
      <w:r w:rsidRPr="007E65E4">
        <w:rPr>
          <w:rFonts w:asciiTheme="majorBidi" w:hAnsiTheme="majorBidi" w:cstheme="majorBidi"/>
          <w:sz w:val="24"/>
          <w:szCs w:val="24"/>
        </w:rPr>
        <w:t xml:space="preserve">as </w:t>
      </w:r>
      <w:commentRangeStart w:id="20"/>
      <w:r w:rsidRPr="007E65E4">
        <w:rPr>
          <w:rFonts w:asciiTheme="majorBidi" w:hAnsiTheme="majorBidi" w:cstheme="majorBidi"/>
          <w:sz w:val="24"/>
          <w:szCs w:val="24"/>
        </w:rPr>
        <w:t>hederagenin</w:t>
      </w:r>
      <w:commentRangeEnd w:id="20"/>
      <w:r w:rsidR="008840A4">
        <w:rPr>
          <w:rStyle w:val="CommentReference"/>
        </w:rPr>
        <w:commentReference w:id="20"/>
      </w:r>
      <w:r w:rsidRPr="007E65E4">
        <w:rPr>
          <w:rFonts w:asciiTheme="majorBidi" w:hAnsiTheme="majorBidi" w:cstheme="majorBidi"/>
          <w:sz w:val="24"/>
          <w:szCs w:val="24"/>
        </w:rPr>
        <w:t>, flaccidoside III, catechol, quercetin-3-gentiobioside, magnoflorine, nigelflavonoside B, nigelloside, quercetin sphorotrioside, kaempferol-3,7-diglucoside, kaempferol 3-</w:t>
      </w:r>
      <w:r w:rsidRPr="007E65E4">
        <w:rPr>
          <w:rFonts w:asciiTheme="majorBidi" w:hAnsiTheme="majorBidi" w:cstheme="majorBidi"/>
          <w:i/>
          <w:iCs/>
          <w:sz w:val="24"/>
          <w:szCs w:val="24"/>
        </w:rPr>
        <w:t>O</w:t>
      </w:r>
      <w:r w:rsidRPr="007E65E4">
        <w:rPr>
          <w:rFonts w:asciiTheme="majorBidi" w:hAnsiTheme="majorBidi" w:cstheme="majorBidi"/>
          <w:sz w:val="24"/>
          <w:szCs w:val="24"/>
        </w:rPr>
        <w:t>-rutinoside, rutin</w:t>
      </w:r>
      <w:r w:rsidR="00270A51" w:rsidRPr="007E65E4">
        <w:rPr>
          <w:rFonts w:asciiTheme="majorBidi" w:hAnsiTheme="majorBidi" w:cstheme="majorBidi"/>
          <w:sz w:val="24"/>
          <w:szCs w:val="24"/>
        </w:rPr>
        <w:t>. Also</w:t>
      </w:r>
      <w:r w:rsidR="00C21F05" w:rsidRPr="007E65E4">
        <w:rPr>
          <w:rFonts w:asciiTheme="majorBidi" w:hAnsiTheme="majorBidi" w:cstheme="majorBidi"/>
          <w:sz w:val="24"/>
          <w:szCs w:val="24"/>
        </w:rPr>
        <w:t>,</w:t>
      </w:r>
      <w:r w:rsidR="00270A51" w:rsidRPr="007E65E4">
        <w:rPr>
          <w:rFonts w:asciiTheme="majorBidi" w:hAnsiTheme="majorBidi" w:cstheme="majorBidi"/>
          <w:color w:val="494949"/>
          <w:sz w:val="24"/>
          <w:szCs w:val="24"/>
          <w:shd w:val="clear" w:color="auto" w:fill="FFFFFF"/>
        </w:rPr>
        <w:t>quercetin-3-</w:t>
      </w:r>
      <w:r w:rsidR="00270A51" w:rsidRPr="007E65E4">
        <w:rPr>
          <w:rFonts w:asciiTheme="majorBidi" w:hAnsiTheme="majorBidi" w:cstheme="majorBidi"/>
          <w:i/>
          <w:iCs/>
          <w:color w:val="494949"/>
          <w:sz w:val="24"/>
          <w:szCs w:val="24"/>
          <w:shd w:val="clear" w:color="auto" w:fill="FFFFFF"/>
        </w:rPr>
        <w:t>O</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α</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L</w:t>
      </w:r>
      <w:r w:rsidR="00270A51" w:rsidRPr="007E65E4">
        <w:rPr>
          <w:rFonts w:asciiTheme="majorBidi" w:hAnsiTheme="majorBidi" w:cstheme="majorBidi"/>
          <w:color w:val="494949"/>
          <w:sz w:val="24"/>
          <w:szCs w:val="24"/>
          <w:shd w:val="clear" w:color="auto" w:fill="FFFFFF"/>
        </w:rPr>
        <w:t>-rhamnopyranoside 1, quercetin-7-</w:t>
      </w:r>
      <w:r w:rsidR="00270A51" w:rsidRPr="007E65E4">
        <w:rPr>
          <w:rFonts w:asciiTheme="majorBidi" w:hAnsiTheme="majorBidi" w:cstheme="majorBidi"/>
          <w:i/>
          <w:iCs/>
          <w:color w:val="494949"/>
          <w:sz w:val="24"/>
          <w:szCs w:val="24"/>
          <w:shd w:val="clear" w:color="auto" w:fill="FFFFFF"/>
        </w:rPr>
        <w:t>O</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β</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D</w:t>
      </w:r>
      <w:r w:rsidR="00270A51" w:rsidRPr="007E65E4">
        <w:rPr>
          <w:rFonts w:asciiTheme="majorBidi" w:hAnsiTheme="majorBidi" w:cstheme="majorBidi"/>
          <w:color w:val="494949"/>
          <w:sz w:val="24"/>
          <w:szCs w:val="24"/>
          <w:shd w:val="clear" w:color="auto" w:fill="FFFFFF"/>
        </w:rPr>
        <w:t>-gluco- pyranoside were i</w:t>
      </w:r>
      <w:r w:rsidR="00C21F05" w:rsidRPr="007E65E4">
        <w:rPr>
          <w:rFonts w:asciiTheme="majorBidi" w:hAnsiTheme="majorBidi" w:cstheme="majorBidi"/>
          <w:color w:val="494949"/>
          <w:sz w:val="24"/>
          <w:szCs w:val="24"/>
          <w:shd w:val="clear" w:color="auto" w:fill="FFFFFF"/>
        </w:rPr>
        <w:t>dentified</w:t>
      </w:r>
      <w:r w:rsidR="001F1D14" w:rsidRPr="007E65E4">
        <w:rPr>
          <w:rFonts w:asciiTheme="majorBidi" w:hAnsiTheme="majorBidi" w:cstheme="majorBidi"/>
          <w:color w:val="494949"/>
          <w:sz w:val="24"/>
          <w:szCs w:val="24"/>
          <w:shd w:val="clear" w:color="auto" w:fill="FFFFFF"/>
        </w:rPr>
        <w:fldChar w:fldCharType="begin"/>
      </w:r>
      <w:r w:rsidR="005B219B" w:rsidRPr="007E65E4">
        <w:rPr>
          <w:rFonts w:asciiTheme="majorBidi" w:hAnsiTheme="majorBidi" w:cstheme="majorBidi"/>
          <w:color w:val="494949"/>
          <w:sz w:val="24"/>
          <w:szCs w:val="24"/>
          <w:shd w:val="clear" w:color="auto" w:fill="FFFFFF"/>
        </w:rPr>
        <w:instrText xml:space="preserve"> ADDIN EN.CITE &lt;EndNote&gt;&lt;Cite&gt;&lt;Author&gt;Elkhayat&lt;/Author&gt;&lt;Year&gt;2016&lt;/Year&gt;&lt;RecNum&gt;24&lt;/RecNum&gt;&lt;DisplayText&gt;&lt;style face="superscript"&gt;23&lt;/style&gt;&lt;/DisplayText&gt;&lt;record&gt;&lt;rec-number&gt;24&lt;/rec-number&gt;&lt;foreign-keys&gt;&lt;key app="EN" db-id="52t2vdp0prtrslea50hx29zjrepp22a9rxvz" timestamp="1618406860"&gt;24&lt;/key&gt;&lt;/foreign-keys&gt;&lt;ref-type name="Journal Article"&gt;17&lt;/ref-type&gt;&lt;contributors&gt;&lt;authors&gt;&lt;author&gt;Elkhayat, Ehab S.&lt;/author&gt;&lt;author&gt;Alorainy, Mohammad S.&lt;/author&gt;&lt;author&gt;El-Ashmawy, Ibrahim M.&lt;/author&gt;&lt;author&gt;Fat&amp;apos;hi, Shawkat&lt;/author&gt;&lt;/authors&gt;&lt;/contributors&gt;&lt;auth-address&gt;Department of Pharmacognosy, Faculty of Pharmacy, Al-Azhar University, Assiut 71524, Egypt.&lt;/auth-address&gt;&lt;titles&gt;&lt;title&gt;Potential Antidepressant Constituents of Nigella sativa Seeds&lt;/title&gt;&lt;secondary-title&gt;Pharmacognosy magazine&lt;/secondary-title&gt;&lt;alt-title&gt;Pharmacogn Mag&lt;/alt-title&gt;&lt;/titles&gt;&lt;periodical&gt;&lt;full-title&gt;Pharmacognosy magazine&lt;/full-title&gt;&lt;abbr-1&gt;Pharmacogn Mag&lt;/abbr-1&gt;&lt;/periodical&gt;&lt;alt-periodical&gt;&lt;full-title&gt;Pharmacognosy magazine&lt;/full-title&gt;&lt;abbr-1&gt;Pharmacogn Mag&lt;/abbr-1&gt;&lt;/alt-periodical&gt;&lt;pages&gt;S27-31&lt;/pages&gt;&lt;volume&gt;12&lt;/volume&gt;&lt;number&gt;Suppl 1&lt;/number&gt;&lt;dates&gt;&lt;year&gt;2016&lt;/year&gt;&lt;pub-dates&gt;&lt;date&gt;2016/01//&lt;/date&gt;&lt;/pub-dates&gt;&lt;/dates&gt;&lt;isbn&gt;0973-1296&lt;/isbn&gt;&lt;accession-num&gt;27041854&lt;/accession-num&gt;&lt;urls&gt;&lt;related-urls&gt;&lt;url&gt;http://europepmc.org/abstract/MED/27041854&lt;/url&gt;&lt;url&gt;https://doi.org/10.4103/0973-1296.176118&lt;/url&gt;&lt;url&gt;https://europepmc.org/articles/PMC4791995&lt;/url&gt;&lt;/related-urls&gt;&lt;/urls&gt;&lt;electronic-resource-num&gt;10.4103/0973-1296.176118&lt;/electronic-resource-num&gt;&lt;remote-database-name&gt;PubMed&lt;/remote-database-name&gt;&lt;language&gt;eng&lt;/language&gt;&lt;/record&gt;&lt;/Cite&gt;&lt;/EndNote&gt;</w:instrText>
      </w:r>
      <w:r w:rsidR="001F1D14" w:rsidRPr="007E65E4">
        <w:rPr>
          <w:rFonts w:asciiTheme="majorBidi" w:hAnsiTheme="majorBidi" w:cstheme="majorBidi"/>
          <w:color w:val="494949"/>
          <w:sz w:val="24"/>
          <w:szCs w:val="24"/>
          <w:shd w:val="clear" w:color="auto" w:fill="FFFFFF"/>
        </w:rPr>
        <w:fldChar w:fldCharType="separate"/>
      </w:r>
      <w:r w:rsidR="005B219B" w:rsidRPr="007E65E4">
        <w:rPr>
          <w:rFonts w:asciiTheme="majorBidi" w:hAnsiTheme="majorBidi" w:cstheme="majorBidi"/>
          <w:noProof/>
          <w:color w:val="494949"/>
          <w:sz w:val="24"/>
          <w:szCs w:val="24"/>
          <w:shd w:val="clear" w:color="auto" w:fill="FFFFFF"/>
          <w:vertAlign w:val="superscript"/>
        </w:rPr>
        <w:t>23</w:t>
      </w:r>
      <w:r w:rsidR="001F1D14" w:rsidRPr="007E65E4">
        <w:rPr>
          <w:rFonts w:asciiTheme="majorBidi" w:hAnsiTheme="majorBidi" w:cstheme="majorBidi"/>
          <w:color w:val="494949"/>
          <w:sz w:val="24"/>
          <w:szCs w:val="24"/>
          <w:shd w:val="clear" w:color="auto" w:fill="FFFFFF"/>
        </w:rPr>
        <w:fldChar w:fldCharType="end"/>
      </w:r>
      <w:r w:rsidR="00C21F05" w:rsidRPr="007E65E4">
        <w:rPr>
          <w:rFonts w:asciiTheme="majorBidi" w:hAnsiTheme="majorBidi" w:cstheme="majorBidi"/>
          <w:color w:val="494949"/>
          <w:sz w:val="24"/>
          <w:szCs w:val="24"/>
          <w:shd w:val="clear" w:color="auto" w:fill="FFFFFF"/>
        </w:rPr>
        <w:t>.</w:t>
      </w:r>
    </w:p>
    <w:p w:rsidR="003119A8" w:rsidRPr="007E65E4" w:rsidRDefault="00ED5364" w:rsidP="007E65E4">
      <w:pPr>
        <w:spacing w:line="240" w:lineRule="auto"/>
        <w:jc w:val="both"/>
        <w:rPr>
          <w:rFonts w:asciiTheme="majorBidi" w:hAnsiTheme="majorBidi" w:cstheme="majorBidi"/>
          <w:b/>
          <w:bCs/>
          <w:sz w:val="24"/>
          <w:szCs w:val="24"/>
        </w:rPr>
      </w:pPr>
      <w:r w:rsidRPr="007E65E4">
        <w:rPr>
          <w:rStyle w:val="Hyperlink"/>
          <w:rFonts w:asciiTheme="majorBidi" w:hAnsiTheme="majorBidi" w:cstheme="majorBidi"/>
          <w:b/>
          <w:bCs/>
          <w:color w:val="auto"/>
          <w:sz w:val="24"/>
          <w:szCs w:val="24"/>
          <w:u w:val="none"/>
        </w:rPr>
        <w:t>Sterols</w:t>
      </w:r>
    </w:p>
    <w:p w:rsidR="008840A4" w:rsidRDefault="005850F3" w:rsidP="004715DE">
      <w:pPr>
        <w:pStyle w:val="ListParagraph"/>
        <w:spacing w:line="240" w:lineRule="auto"/>
        <w:ind w:left="0"/>
        <w:jc w:val="both"/>
        <w:rPr>
          <w:rFonts w:asciiTheme="majorBidi" w:hAnsiTheme="majorBidi" w:cstheme="majorBidi"/>
          <w:sz w:val="24"/>
          <w:szCs w:val="24"/>
        </w:rPr>
      </w:pPr>
      <w:r w:rsidRPr="007E65E4">
        <w:rPr>
          <w:rFonts w:asciiTheme="majorBidi" w:hAnsiTheme="majorBidi" w:cstheme="majorBidi"/>
          <w:sz w:val="24"/>
          <w:szCs w:val="24"/>
        </w:rPr>
        <w:lastRenderedPageBreak/>
        <w:t xml:space="preserve">Sterols listed in Table. 3 are considered from the main secondary metabolites of </w:t>
      </w:r>
      <w:r w:rsidRPr="007E65E4">
        <w:rPr>
          <w:rFonts w:asciiTheme="majorBidi" w:hAnsiTheme="majorBidi" w:cstheme="majorBidi"/>
          <w:i/>
          <w:iCs/>
          <w:sz w:val="24"/>
          <w:szCs w:val="24"/>
        </w:rPr>
        <w:t>N.sativa</w:t>
      </w:r>
      <w:r w:rsidRPr="007E65E4">
        <w:rPr>
          <w:rFonts w:asciiTheme="majorBidi" w:hAnsiTheme="majorBidi" w:cstheme="majorBidi"/>
          <w:sz w:val="24"/>
          <w:szCs w:val="24"/>
        </w:rPr>
        <w:t xml:space="preserve"> L.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&lt;EndNote&gt;&lt;Cite&gt;&lt;Author&gt;Gad A.M.&lt;/Author&gt;&lt;Year&gt;1963&lt;/Year&gt;&lt;RecNum&gt;19&lt;/RecNum&gt;&lt;DisplayText&gt;&lt;style face="superscript"&gt;18&lt;/style&gt;&lt;/DisplayText&gt;&lt;record&gt;&lt;rec-number&gt;19&lt;/rec-number&gt;&lt;foreign-keys&gt;&lt;key app="EN" db-id="52t2vdp0prtrslea50hx29zjrepp22a9rxvz" timestamp="1618406859"&gt;19&lt;/key&gt;&lt;/foreign-keys&gt;&lt;ref-type name="Journal Article"&gt;17&lt;/ref-type&gt;&lt;contributors&gt;&lt;authors&gt;&lt;author&gt;Gad A.M., El-Dakhakhnyl M. and M. M. Hassan M.M.&lt;/author&gt;&lt;/authors&gt;&lt;/contributors&gt;&lt;titles&gt;&lt;title&gt;Studies On The Chemical Constitution OF Egyptian Nigella Sativa L. Oil&lt;/title&gt;&lt;secondary-title&gt;Planta Med&lt;/secondary-title&gt;&lt;/titles&gt;&lt;periodical&gt;&lt;full-title&gt;Planta Med&lt;/full-title&gt;&lt;/periodical&gt;&lt;pages&gt;134-138&lt;/pages&gt;&lt;volume&gt;11&lt;/volume&gt;&lt;number&gt;2&lt;/number&gt;&lt;dates&gt;&lt;year&gt;1963&lt;/year&gt;&lt;/dates&gt;&lt;urls&gt;&lt;/urls&gt;&lt;/record&gt;&lt;/Cite&gt;&lt;/EndNote&gt;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18</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as</w:t>
      </w:r>
      <w:r w:rsidR="00EF0244" w:rsidRPr="007E65E4">
        <w:rPr>
          <w:rFonts w:asciiTheme="majorBidi" w:hAnsiTheme="majorBidi" w:cstheme="majorBidi"/>
          <w:sz w:val="24"/>
          <w:szCs w:val="24"/>
        </w:rPr>
        <w:t xml:space="preserve"> Cholesterol, Campesterol, Campestanol,Stigmasterol,Sitosterol, Stigmastanol, ∆</w:t>
      </w:r>
      <w:r w:rsidR="00EF0244" w:rsidRPr="007E65E4">
        <w:rPr>
          <w:rFonts w:asciiTheme="majorBidi" w:hAnsiTheme="majorBidi" w:cstheme="majorBidi"/>
          <w:sz w:val="24"/>
          <w:szCs w:val="24"/>
          <w:vertAlign w:val="superscript"/>
        </w:rPr>
        <w:t>5</w:t>
      </w:r>
      <w:r w:rsidR="00EF0244" w:rsidRPr="007E65E4">
        <w:rPr>
          <w:rFonts w:asciiTheme="majorBidi" w:hAnsiTheme="majorBidi" w:cstheme="majorBidi"/>
          <w:sz w:val="24"/>
          <w:szCs w:val="24"/>
        </w:rPr>
        <w:t>-avenasterol, ∆</w:t>
      </w:r>
      <w:r w:rsidR="00EF0244" w:rsidRPr="007E65E4">
        <w:rPr>
          <w:rFonts w:asciiTheme="majorBidi" w:hAnsiTheme="majorBidi" w:cstheme="majorBidi"/>
          <w:sz w:val="24"/>
          <w:szCs w:val="24"/>
          <w:vertAlign w:val="superscript"/>
        </w:rPr>
        <w:t>7</w:t>
      </w:r>
      <w:r w:rsidR="00EF0244" w:rsidRPr="007E65E4">
        <w:rPr>
          <w:rFonts w:asciiTheme="majorBidi" w:hAnsiTheme="majorBidi" w:cstheme="majorBidi"/>
          <w:sz w:val="24"/>
          <w:szCs w:val="24"/>
        </w:rPr>
        <w:t>-stigmasterol, ∆</w:t>
      </w:r>
      <w:r w:rsidR="00EF0244" w:rsidRPr="007E65E4">
        <w:rPr>
          <w:rFonts w:asciiTheme="majorBidi" w:hAnsiTheme="majorBidi" w:cstheme="majorBidi"/>
          <w:sz w:val="24"/>
          <w:szCs w:val="24"/>
          <w:vertAlign w:val="superscript"/>
        </w:rPr>
        <w:t>7</w:t>
      </w:r>
      <w:r w:rsidR="00EF0244" w:rsidRPr="007E65E4">
        <w:rPr>
          <w:rFonts w:asciiTheme="majorBidi" w:hAnsiTheme="majorBidi" w:cstheme="majorBidi"/>
          <w:sz w:val="24"/>
          <w:szCs w:val="24"/>
        </w:rPr>
        <w:t xml:space="preserve">-avenasterol, Lophenol, Obtusifoliol, 24-methyllophenol, Cycloeucalenol, Gramisterol, 24-ethyllophenol,Citrostadienol, Triucollol,Faraxerol, </w:t>
      </w:r>
      <w:r w:rsidR="00EF0244" w:rsidRPr="007E65E4">
        <w:rPr>
          <w:rFonts w:asciiTheme="majorBidi" w:hAnsiTheme="majorBidi" w:cstheme="majorBidi"/>
          <w:i/>
          <w:iCs/>
          <w:sz w:val="24"/>
          <w:szCs w:val="24"/>
        </w:rPr>
        <w:t>β</w:t>
      </w:r>
      <w:r w:rsidR="00EF0244" w:rsidRPr="007E65E4">
        <w:rPr>
          <w:rFonts w:asciiTheme="majorBidi" w:hAnsiTheme="majorBidi" w:cstheme="majorBidi"/>
          <w:sz w:val="24"/>
          <w:szCs w:val="24"/>
        </w:rPr>
        <w:t>-amyrin, Butyrospermol, Cycloartenol</w:t>
      </w:r>
      <w:r w:rsidR="00A7084C" w:rsidRPr="007E65E4">
        <w:rPr>
          <w:rFonts w:asciiTheme="majorBidi" w:hAnsiTheme="majorBidi" w:cstheme="majorBidi"/>
          <w:sz w:val="24"/>
          <w:szCs w:val="24"/>
        </w:rPr>
        <w:t xml:space="preserve"> and</w:t>
      </w:r>
      <w:r w:rsidR="00EF0244" w:rsidRPr="007E65E4">
        <w:rPr>
          <w:rFonts w:asciiTheme="majorBidi" w:hAnsiTheme="majorBidi" w:cstheme="majorBidi"/>
          <w:sz w:val="24"/>
          <w:szCs w:val="24"/>
        </w:rPr>
        <w:t xml:space="preserve"> 24- methylenecycloartanol</w:t>
      </w:r>
    </w:p>
    <w:p w:rsidR="00D11A49" w:rsidRPr="004715DE" w:rsidRDefault="00DC5E20" w:rsidP="004715DE">
      <w:pPr>
        <w:pStyle w:val="ListParagraph"/>
        <w:spacing w:line="240" w:lineRule="auto"/>
        <w:ind w:left="0"/>
        <w:jc w:val="both"/>
        <w:rPr>
          <w:rFonts w:asciiTheme="majorBidi" w:hAnsiTheme="majorBidi" w:cstheme="majorBidi"/>
          <w:sz w:val="24"/>
          <w:szCs w:val="24"/>
        </w:rPr>
      </w:pPr>
      <w:r w:rsidRPr="007E65E4">
        <w:rPr>
          <w:rFonts w:asciiTheme="majorBidi" w:hAnsiTheme="majorBidi" w:cstheme="majorBidi"/>
          <w:b/>
          <w:bCs/>
          <w:sz w:val="24"/>
          <w:szCs w:val="24"/>
        </w:rPr>
        <w:t>Triterpenoidal</w:t>
      </w:r>
      <w:r w:rsidR="00E6744C" w:rsidRPr="007E65E4">
        <w:rPr>
          <w:rFonts w:asciiTheme="majorBidi" w:hAnsiTheme="majorBidi" w:cstheme="majorBidi"/>
          <w:b/>
          <w:bCs/>
          <w:sz w:val="24"/>
          <w:szCs w:val="24"/>
        </w:rPr>
        <w:t>Saponins</w:t>
      </w:r>
    </w:p>
    <w:p w:rsidR="00EC29C8" w:rsidRPr="007E65E4" w:rsidRDefault="0033656A"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Triterpenoidal saponins is the main class of saponins isolated from</w:t>
      </w:r>
      <w:r w:rsidRPr="007E65E4">
        <w:rPr>
          <w:rFonts w:asciiTheme="majorBidi" w:hAnsiTheme="majorBidi" w:cstheme="majorBidi"/>
          <w:i/>
          <w:iCs/>
          <w:sz w:val="24"/>
          <w:szCs w:val="24"/>
        </w:rPr>
        <w:t>N.sativa</w:t>
      </w:r>
      <w:r w:rsidR="007404A0" w:rsidRPr="007E65E4">
        <w:rPr>
          <w:rFonts w:asciiTheme="majorBidi" w:hAnsiTheme="majorBidi" w:cstheme="majorBidi"/>
          <w:sz w:val="24"/>
          <w:szCs w:val="24"/>
        </w:rPr>
        <w:t xml:space="preserve">L. </w:t>
      </w:r>
      <w:r w:rsidR="00156492" w:rsidRPr="007E65E4">
        <w:rPr>
          <w:rFonts w:asciiTheme="majorBidi" w:hAnsiTheme="majorBidi" w:cstheme="majorBidi"/>
          <w:sz w:val="24"/>
          <w:szCs w:val="24"/>
        </w:rPr>
        <w:t>(Table</w:t>
      </w:r>
      <w:r w:rsidR="007404A0" w:rsidRPr="007E65E4">
        <w:rPr>
          <w:rFonts w:asciiTheme="majorBidi" w:hAnsiTheme="majorBidi" w:cstheme="majorBidi"/>
          <w:sz w:val="24"/>
          <w:szCs w:val="24"/>
        </w:rPr>
        <w:t>.3, Fig.</w:t>
      </w:r>
      <w:r w:rsidR="00497FFC" w:rsidRPr="007E65E4">
        <w:rPr>
          <w:rFonts w:asciiTheme="majorBidi" w:hAnsiTheme="majorBidi" w:cstheme="majorBidi"/>
          <w:sz w:val="24"/>
          <w:szCs w:val="24"/>
        </w:rPr>
        <w:t>4</w:t>
      </w:r>
      <w:r w:rsidR="00156492" w:rsidRPr="007E65E4">
        <w:rPr>
          <w:rFonts w:asciiTheme="majorBidi" w:hAnsiTheme="majorBidi" w:cstheme="majorBidi"/>
          <w:sz w:val="24"/>
          <w:szCs w:val="24"/>
        </w:rPr>
        <w:t>)</w:t>
      </w:r>
      <w:r w:rsidRPr="007E65E4">
        <w:rPr>
          <w:rFonts w:asciiTheme="majorBidi" w:hAnsiTheme="majorBidi" w:cstheme="majorBidi"/>
          <w:sz w:val="24"/>
          <w:szCs w:val="24"/>
        </w:rPr>
        <w:t>.</w:t>
      </w:r>
      <w:r w:rsidR="00900024" w:rsidRPr="007E65E4">
        <w:rPr>
          <w:rFonts w:asciiTheme="majorBidi" w:hAnsiTheme="majorBidi" w:cstheme="majorBidi"/>
          <w:sz w:val="24"/>
          <w:szCs w:val="24"/>
        </w:rPr>
        <w:t xml:space="preserve"> Saponins isolated from</w:t>
      </w:r>
      <w:r w:rsidR="002D6037" w:rsidRPr="007E65E4">
        <w:rPr>
          <w:rFonts w:asciiTheme="majorBidi" w:hAnsiTheme="majorBidi" w:cstheme="majorBidi"/>
          <w:sz w:val="24"/>
          <w:szCs w:val="24"/>
        </w:rPr>
        <w:t xml:space="preserve"> the </w:t>
      </w:r>
      <w:r w:rsidR="00AC4236" w:rsidRPr="007E65E4">
        <w:rPr>
          <w:rFonts w:asciiTheme="majorBidi" w:hAnsiTheme="majorBidi" w:cstheme="majorBidi"/>
          <w:sz w:val="24"/>
          <w:szCs w:val="24"/>
        </w:rPr>
        <w:t>alcoholic</w:t>
      </w:r>
      <w:r w:rsidR="002D6037" w:rsidRPr="007E65E4">
        <w:rPr>
          <w:rFonts w:asciiTheme="majorBidi" w:hAnsiTheme="majorBidi" w:cstheme="majorBidi"/>
          <w:sz w:val="24"/>
          <w:szCs w:val="24"/>
        </w:rPr>
        <w:t xml:space="preserve"> extract of the seeds of </w:t>
      </w:r>
      <w:r w:rsidR="002D6037" w:rsidRPr="007E65E4">
        <w:rPr>
          <w:rFonts w:asciiTheme="majorBidi" w:hAnsiTheme="majorBidi" w:cstheme="majorBidi"/>
          <w:i/>
          <w:iCs/>
          <w:sz w:val="24"/>
          <w:szCs w:val="24"/>
        </w:rPr>
        <w:t>N.sativa</w:t>
      </w:r>
      <w:r w:rsidR="00420BB7" w:rsidRPr="007E65E4">
        <w:rPr>
          <w:rFonts w:asciiTheme="majorBidi" w:hAnsiTheme="majorBidi" w:cstheme="majorBidi"/>
          <w:sz w:val="24"/>
          <w:szCs w:val="24"/>
        </w:rPr>
        <w:t xml:space="preserve"> as </w:t>
      </w:r>
      <w:r w:rsidR="00F86E5E" w:rsidRPr="007E65E4">
        <w:rPr>
          <w:rFonts w:asciiTheme="majorBidi" w:hAnsiTheme="majorBidi" w:cstheme="majorBidi"/>
          <w:sz w:val="24"/>
          <w:szCs w:val="24"/>
        </w:rPr>
        <w:t>S</w:t>
      </w:r>
      <w:r w:rsidR="001E7C17" w:rsidRPr="007E65E4">
        <w:rPr>
          <w:rFonts w:asciiTheme="majorBidi" w:hAnsiTheme="majorBidi" w:cstheme="majorBidi"/>
          <w:sz w:val="24"/>
          <w:szCs w:val="24"/>
        </w:rPr>
        <w:t xml:space="preserve">ativosides A and B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&lt;EndNote&gt;&lt;Cite&gt;&lt;Author&gt;Elbandy M.&lt;/Author&gt;&lt;Year&gt;2009&lt;/Year&gt;&lt;RecNum&gt;25&lt;/RecNum&gt;&lt;DisplayText&gt;&lt;style face="superscript"&gt;24&lt;/style&gt;&lt;/DisplayText&gt;&lt;record&gt;&lt;rec-number&gt;25&lt;/rec-number&gt;&lt;foreign-keys&gt;&lt;key app="EN" db-id="52t2vdp0prtrslea50hx29zjrepp22a9rxvz" timestamp="1618406860"&gt;25&lt;/key&gt;&lt;/foreign-keys&gt;&lt;ref-type name="Journal Article"&gt;17&lt;/ref-type&gt;&lt;contributors&gt;&lt;authors&gt;&lt;author&gt;Elbandy M., Kang OH,  Kwon DY., and Jung-Rae Rho&lt;/author&gt;&lt;/authors&gt;&lt;/contributors&gt;&lt;titles&gt;&lt;title&gt;Two New Antiinflammatory Triterpene Saponins from the Egyptian Medicinal Food Black Cumin (Seeds of Nigella sativa)&lt;/title&gt;&lt;secondary-title&gt;Bull. Korean Chem. Soc. &lt;/secondary-title&gt;&lt;/titles&gt;&lt;periodical&gt;&lt;full-title&gt;Bull. Korean Chem. Soc.&lt;/full-title&gt;&lt;/periodical&gt;&lt;volume&gt;30&lt;/volume&gt;&lt;number&gt;8&lt;/number&gt;&lt;dates&gt;&lt;year&gt;2009&lt;/year&gt;&lt;/dates&gt;&lt;urls&gt;&lt;/urls&gt;&lt;/record&gt;&lt;/Cite&gt;&lt;/EndNote&gt;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24</w:t>
      </w:r>
      <w:r w:rsidR="001F1D14" w:rsidRPr="007E65E4">
        <w:rPr>
          <w:rFonts w:asciiTheme="majorBidi" w:hAnsiTheme="majorBidi" w:cstheme="majorBidi"/>
          <w:sz w:val="24"/>
          <w:szCs w:val="24"/>
        </w:rPr>
        <w:fldChar w:fldCharType="end"/>
      </w:r>
      <w:r w:rsidR="003047B1" w:rsidRPr="007E65E4">
        <w:rPr>
          <w:rFonts w:asciiTheme="majorBidi" w:hAnsiTheme="majorBidi" w:cstheme="majorBidi"/>
          <w:sz w:val="24"/>
          <w:szCs w:val="24"/>
        </w:rPr>
        <w:t xml:space="preserve">, in addition to </w:t>
      </w:r>
      <w:r w:rsidR="009101CB" w:rsidRPr="007E65E4">
        <w:rPr>
          <w:rFonts w:asciiTheme="majorBidi" w:hAnsiTheme="majorBidi" w:cstheme="majorBidi"/>
          <w:sz w:val="24"/>
          <w:szCs w:val="24"/>
        </w:rPr>
        <w:t>3-</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-l-rhamnopyranosyl-(1→2)-</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-arabino-pyranpsyl</w:t>
      </w:r>
      <w:r w:rsidR="00564B55" w:rsidRPr="007E65E4">
        <w:rPr>
          <w:rFonts w:asciiTheme="majorBidi" w:hAnsiTheme="majorBidi" w:cstheme="majorBidi"/>
          <w:sz w:val="24"/>
          <w:szCs w:val="24"/>
        </w:rPr>
        <w:t>-</w:t>
      </w:r>
      <w:r w:rsidR="009101CB" w:rsidRPr="007E65E4">
        <w:rPr>
          <w:rFonts w:asciiTheme="majorBidi" w:hAnsiTheme="majorBidi" w:cstheme="majorBidi"/>
          <w:sz w:val="24"/>
          <w:szCs w:val="24"/>
        </w:rPr>
        <w:t>hederagenin, 3</w:t>
      </w:r>
      <w:r w:rsidR="009101CB" w:rsidRPr="007E65E4">
        <w:rPr>
          <w:rFonts w:asciiTheme="majorBidi" w:hAnsiTheme="majorBidi" w:cstheme="majorBidi"/>
          <w:i/>
          <w:iCs/>
          <w:sz w:val="24"/>
          <w:szCs w:val="24"/>
        </w:rPr>
        <w:t>β</w:t>
      </w:r>
      <w:r w:rsidR="009101CB" w:rsidRPr="007E65E4">
        <w:rPr>
          <w:rFonts w:asciiTheme="majorBidi" w:hAnsiTheme="majorBidi" w:cstheme="majorBidi"/>
          <w:sz w:val="24"/>
          <w:szCs w:val="24"/>
        </w:rPr>
        <w:t>,23,28-trihydroxyolean</w:t>
      </w:r>
      <w:r w:rsidR="002710DF" w:rsidRPr="007E65E4">
        <w:rPr>
          <w:rFonts w:asciiTheme="majorBidi" w:hAnsiTheme="majorBidi" w:cstheme="majorBidi"/>
          <w:sz w:val="24"/>
          <w:szCs w:val="24"/>
        </w:rPr>
        <w:t>-</w:t>
      </w:r>
      <w:r w:rsidR="009101CB" w:rsidRPr="007E65E4">
        <w:rPr>
          <w:rFonts w:asciiTheme="majorBidi" w:hAnsiTheme="majorBidi" w:cstheme="majorBidi"/>
          <w:sz w:val="24"/>
          <w:szCs w:val="24"/>
        </w:rPr>
        <w:t>1-2-ene-3-</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-arabinopyranoside (1→4) -</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-rhamno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pyranosyl-(1→4)-</w:t>
      </w:r>
      <w:r w:rsidR="009101CB" w:rsidRPr="007E65E4">
        <w:rPr>
          <w:rFonts w:asciiTheme="majorBidi" w:hAnsiTheme="majorBidi" w:cstheme="majorBidi"/>
          <w:i/>
          <w:iCs/>
          <w:sz w:val="24"/>
          <w:szCs w:val="24"/>
        </w:rPr>
        <w:t>β</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d</w:t>
      </w:r>
      <w:r w:rsidR="009101CB" w:rsidRPr="007E65E4">
        <w:rPr>
          <w:rFonts w:asciiTheme="majorBidi" w:hAnsiTheme="majorBidi" w:cstheme="majorBidi"/>
          <w:sz w:val="24"/>
          <w:szCs w:val="24"/>
        </w:rPr>
        <w:t>-glucopyranoside, 3-</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-rhamno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pyranosyl-(1→2)-</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-arabino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pyranpsyl]-28-</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β</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d</w:t>
      </w:r>
      <w:r w:rsidR="009101CB" w:rsidRPr="007E65E4">
        <w:rPr>
          <w:rFonts w:asciiTheme="majorBidi" w:hAnsiTheme="majorBidi" w:cstheme="majorBidi"/>
          <w:sz w:val="24"/>
          <w:szCs w:val="24"/>
        </w:rPr>
        <w:t>-gluco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pyranosyl-hederagenin</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 25&lt;/style&gt;&lt;/DisplayText&gt;&lt;record&gt;&lt;rec-number&gt;23&lt;/rec-number&gt;&lt;foreign-keys&gt;&lt;key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Cite&gt;&lt;Author&gt;Ansari A.A.&lt;/Author&gt;&lt;Year&gt;1988&lt;/Year&gt;&lt;RecNum&gt;26&lt;/RecNum&gt;&lt;record&gt;&lt;rec-number&gt;26&lt;/rec-number&gt;&lt;foreign-keys&gt;&lt;key app="EN" db-id="52t2vdp0prtrslea50hx29zjrepp22a9rxvz" timestamp="1618406860"&gt;26&lt;/key&gt;&lt;/foreign-keys&gt;&lt;ref-type name="Journal Article"&gt;17&lt;/ref-type&gt;&lt;contributors&gt;&lt;authors&gt;&lt;author&gt;Ansari A.A., Hassan S., Kenne L., Ur-Rahman A and Thomas W. &lt;/author&gt;&lt;/authors&gt;&lt;/contributors&gt;&lt;titles&gt;&lt;title&gt;Structural Studies On a Saponin Isolated from Nigella sativa  &lt;/title&gt;&lt;secondary-title&gt;Phytochemistry&lt;/secondary-title&gt;&lt;/titles&gt;&lt;periodical&gt;&lt;full-title&gt;Phytochemistry&lt;/full-title&gt;&lt;/periodical&gt;&lt;pages&gt;3971-3919&lt;/pages&gt;&lt;volume&gt;21&lt;/volume&gt;&lt;number&gt;12&lt;/number&gt;&lt;dates&gt;&lt;year&gt;1988&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22, 25</w:t>
      </w:r>
      <w:r w:rsidR="001F1D14" w:rsidRPr="007E65E4">
        <w:rPr>
          <w:rFonts w:asciiTheme="majorBidi" w:hAnsiTheme="majorBidi" w:cstheme="majorBidi"/>
          <w:sz w:val="24"/>
          <w:szCs w:val="24"/>
        </w:rPr>
        <w:fldChar w:fldCharType="end"/>
      </w:r>
      <w:r w:rsidR="008B53CC" w:rsidRPr="007E65E4">
        <w:rPr>
          <w:rFonts w:asciiTheme="majorBidi" w:hAnsiTheme="majorBidi" w:cstheme="majorBidi"/>
          <w:sz w:val="24"/>
          <w:szCs w:val="24"/>
        </w:rPr>
        <w:t>,</w:t>
      </w:r>
      <w:r w:rsidR="00016578" w:rsidRPr="007E65E4">
        <w:rPr>
          <w:rFonts w:asciiTheme="majorBidi" w:hAnsiTheme="majorBidi" w:cstheme="majorBidi"/>
          <w:sz w:val="24"/>
          <w:szCs w:val="24"/>
        </w:rPr>
        <w:t>3-</w:t>
      </w:r>
      <w:r w:rsidR="00016578" w:rsidRPr="007E65E4">
        <w:rPr>
          <w:rFonts w:asciiTheme="majorBidi" w:hAnsiTheme="majorBidi" w:cstheme="majorBidi"/>
          <w:i/>
          <w:iCs/>
          <w:sz w:val="24"/>
          <w:szCs w:val="24"/>
        </w:rPr>
        <w:t>O</w:t>
      </w:r>
      <w:r w:rsidR="00016578" w:rsidRPr="007E65E4">
        <w:rPr>
          <w:rFonts w:asciiTheme="majorBidi" w:hAnsiTheme="majorBidi" w:cstheme="majorBidi"/>
          <w:sz w:val="24"/>
          <w:szCs w:val="24"/>
        </w:rPr>
        <w:t>-</w:t>
      </w:r>
      <w:r w:rsidR="004C2436" w:rsidRPr="007E65E4">
        <w:rPr>
          <w:rFonts w:asciiTheme="majorBidi" w:hAnsiTheme="majorBidi" w:cstheme="majorBidi"/>
          <w:sz w:val="24"/>
          <w:szCs w:val="24"/>
        </w:rPr>
        <w:t>[</w:t>
      </w:r>
      <w:r w:rsidR="00016578" w:rsidRPr="007E65E4">
        <w:rPr>
          <w:rFonts w:asciiTheme="majorBidi" w:hAnsiTheme="majorBidi" w:cstheme="majorBidi"/>
          <w:i/>
          <w:iCs/>
          <w:sz w:val="24"/>
          <w:szCs w:val="24"/>
        </w:rPr>
        <w:t>β</w:t>
      </w:r>
      <w:r w:rsidR="00016578" w:rsidRPr="007E65E4">
        <w:rPr>
          <w:rFonts w:asciiTheme="majorBidi" w:hAnsiTheme="majorBidi" w:cstheme="majorBidi"/>
          <w:sz w:val="24"/>
          <w:szCs w:val="24"/>
        </w:rPr>
        <w:t>-</w:t>
      </w:r>
      <w:r w:rsidR="00016578" w:rsidRPr="007E65E4">
        <w:rPr>
          <w:rFonts w:asciiTheme="majorBidi" w:hAnsiTheme="majorBidi" w:cstheme="majorBidi"/>
          <w:i/>
          <w:iCs/>
          <w:sz w:val="24"/>
          <w:szCs w:val="24"/>
        </w:rPr>
        <w:t>d</w:t>
      </w:r>
      <w:r w:rsidR="00016578" w:rsidRPr="007E65E4">
        <w:rPr>
          <w:rFonts w:asciiTheme="majorBidi" w:hAnsiTheme="majorBidi" w:cstheme="majorBidi"/>
          <w:sz w:val="24"/>
          <w:szCs w:val="24"/>
        </w:rPr>
        <w:t>-xylo</w:t>
      </w:r>
      <w:r w:rsidR="005D4E51" w:rsidRPr="007E65E4">
        <w:rPr>
          <w:rFonts w:asciiTheme="majorBidi" w:hAnsiTheme="majorBidi" w:cstheme="majorBidi"/>
          <w:sz w:val="24"/>
          <w:szCs w:val="24"/>
        </w:rPr>
        <w:t>-</w:t>
      </w:r>
      <w:r w:rsidR="00016578" w:rsidRPr="007E65E4">
        <w:rPr>
          <w:rFonts w:asciiTheme="majorBidi" w:hAnsiTheme="majorBidi" w:cstheme="majorBidi"/>
          <w:sz w:val="24"/>
          <w:szCs w:val="24"/>
        </w:rPr>
        <w:t>pyranosyl</w:t>
      </w:r>
      <w:r w:rsidR="008B6240" w:rsidRPr="007E65E4">
        <w:rPr>
          <w:rFonts w:asciiTheme="majorBidi" w:hAnsiTheme="majorBidi" w:cstheme="majorBidi"/>
          <w:sz w:val="24"/>
          <w:szCs w:val="24"/>
        </w:rPr>
        <w:t>-(1→3)</w:t>
      </w:r>
      <w:r w:rsidR="002312F9" w:rsidRPr="007E65E4">
        <w:rPr>
          <w:rFonts w:asciiTheme="majorBidi" w:hAnsiTheme="majorBidi" w:cstheme="majorBidi"/>
          <w:sz w:val="24"/>
          <w:szCs w:val="24"/>
        </w:rPr>
        <w:t>-</w:t>
      </w:r>
      <w:r w:rsidR="002312F9" w:rsidRPr="007E65E4">
        <w:rPr>
          <w:rFonts w:asciiTheme="majorBidi" w:hAnsiTheme="majorBidi" w:cstheme="majorBidi"/>
          <w:i/>
          <w:iCs/>
          <w:sz w:val="24"/>
          <w:szCs w:val="24"/>
        </w:rPr>
        <w:t>α</w:t>
      </w:r>
      <w:r w:rsidR="002312F9" w:rsidRPr="007E65E4">
        <w:rPr>
          <w:rFonts w:asciiTheme="majorBidi" w:hAnsiTheme="majorBidi" w:cstheme="majorBidi"/>
          <w:sz w:val="24"/>
          <w:szCs w:val="24"/>
        </w:rPr>
        <w:t>-</w:t>
      </w:r>
      <w:r w:rsidR="008D4F8D" w:rsidRPr="007E65E4">
        <w:rPr>
          <w:rFonts w:asciiTheme="majorBidi" w:hAnsiTheme="majorBidi" w:cstheme="majorBidi"/>
          <w:i/>
          <w:iCs/>
          <w:sz w:val="24"/>
          <w:szCs w:val="24"/>
        </w:rPr>
        <w:t>l</w:t>
      </w:r>
      <w:r w:rsidR="002312F9" w:rsidRPr="007E65E4">
        <w:rPr>
          <w:rFonts w:asciiTheme="majorBidi" w:hAnsiTheme="majorBidi" w:cstheme="majorBidi"/>
          <w:sz w:val="24"/>
          <w:szCs w:val="24"/>
        </w:rPr>
        <w:t>-</w:t>
      </w:r>
      <w:r w:rsidR="004C2436" w:rsidRPr="007E65E4">
        <w:rPr>
          <w:rFonts w:asciiTheme="majorBidi" w:hAnsiTheme="majorBidi" w:cstheme="majorBidi"/>
          <w:sz w:val="24"/>
          <w:szCs w:val="24"/>
        </w:rPr>
        <w:t>rhamno</w:t>
      </w:r>
      <w:r w:rsidR="005D4E51" w:rsidRPr="007E65E4">
        <w:rPr>
          <w:rFonts w:asciiTheme="majorBidi" w:hAnsiTheme="majorBidi" w:cstheme="majorBidi"/>
          <w:sz w:val="24"/>
          <w:szCs w:val="24"/>
        </w:rPr>
        <w:t>-</w:t>
      </w:r>
      <w:r w:rsidR="004C2436" w:rsidRPr="007E65E4">
        <w:rPr>
          <w:rFonts w:asciiTheme="majorBidi" w:hAnsiTheme="majorBidi" w:cstheme="majorBidi"/>
          <w:sz w:val="24"/>
          <w:szCs w:val="24"/>
        </w:rPr>
        <w:t>pyranosyl-(1→2)-</w:t>
      </w:r>
      <w:r w:rsidR="004C2436" w:rsidRPr="007E65E4">
        <w:rPr>
          <w:rFonts w:asciiTheme="majorBidi" w:hAnsiTheme="majorBidi" w:cstheme="majorBidi"/>
          <w:i/>
          <w:iCs/>
          <w:sz w:val="24"/>
          <w:szCs w:val="24"/>
        </w:rPr>
        <w:t>α</w:t>
      </w:r>
      <w:r w:rsidR="004C2436" w:rsidRPr="007E65E4">
        <w:rPr>
          <w:rFonts w:asciiTheme="majorBidi" w:hAnsiTheme="majorBidi" w:cstheme="majorBidi"/>
          <w:sz w:val="24"/>
          <w:szCs w:val="24"/>
        </w:rPr>
        <w:t>-</w:t>
      </w:r>
      <w:r w:rsidR="008D4F8D" w:rsidRPr="007E65E4">
        <w:rPr>
          <w:rFonts w:asciiTheme="majorBidi" w:hAnsiTheme="majorBidi" w:cstheme="majorBidi"/>
          <w:i/>
          <w:iCs/>
          <w:sz w:val="24"/>
          <w:szCs w:val="24"/>
        </w:rPr>
        <w:t>l</w:t>
      </w:r>
      <w:r w:rsidR="004C2436" w:rsidRPr="007E65E4">
        <w:rPr>
          <w:rFonts w:asciiTheme="majorBidi" w:hAnsiTheme="majorBidi" w:cstheme="majorBidi"/>
          <w:sz w:val="24"/>
          <w:szCs w:val="24"/>
        </w:rPr>
        <w:t>-arabino</w:t>
      </w:r>
      <w:r w:rsidR="005D4E51" w:rsidRPr="007E65E4">
        <w:rPr>
          <w:rFonts w:asciiTheme="majorBidi" w:hAnsiTheme="majorBidi" w:cstheme="majorBidi"/>
          <w:sz w:val="24"/>
          <w:szCs w:val="24"/>
        </w:rPr>
        <w:t>-</w:t>
      </w:r>
      <w:r w:rsidR="004C2436" w:rsidRPr="007E65E4">
        <w:rPr>
          <w:rFonts w:asciiTheme="majorBidi" w:hAnsiTheme="majorBidi" w:cstheme="majorBidi"/>
          <w:sz w:val="24"/>
          <w:szCs w:val="24"/>
        </w:rPr>
        <w:t>pyranosyl]</w:t>
      </w:r>
      <w:r w:rsidR="00F97030" w:rsidRPr="007E65E4">
        <w:rPr>
          <w:rFonts w:asciiTheme="majorBidi" w:hAnsiTheme="majorBidi" w:cstheme="majorBidi"/>
          <w:sz w:val="24"/>
          <w:szCs w:val="24"/>
        </w:rPr>
        <w:t>-hederagenin</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&lt;EndNote&gt;&lt;Cite&gt;&lt;Author&gt;Taskin M.K.&lt;/Author&gt;&lt;Year&gt;2005&lt;/Year&gt;&lt;RecNum&gt;27&lt;/RecNum&gt;&lt;DisplayText&gt;&lt;style face="superscript"&gt;26&lt;/style&gt;&lt;/DisplayText&gt;&lt;record&gt;&lt;rec-number&gt;27&lt;/rec-number&gt;&lt;foreign-keys&gt;&lt;key app="EN" db-id="52t2vdp0prtrslea50hx29zjrepp22a9rxvz" timestamp="1618406860"&gt;27&lt;/key&gt;&lt;/foreign-keys&gt;&lt;ref-type name="Journal Article"&gt;17&lt;/ref-type&gt;&lt;contributors&gt;&lt;authors&gt;&lt;author&gt;Taskin M.K., Caliskan O.A., Abou-Gazar AH, Khan IA, and Bedir E.&lt;/author&gt;&lt;/authors&gt;&lt;/contributors&gt;&lt;titles&gt;&lt;title&gt;Triterpene Saponins from Nigella sativa L.&lt;/title&gt;&lt;secondary-title&gt;Turk.J.chem.&lt;/secondary-title&gt;&lt;/titles&gt;&lt;periodical&gt;&lt;full-title&gt;Turk.J.chem.&lt;/full-title&gt;&lt;/periodical&gt;&lt;pages&gt;561-569&lt;/pages&gt;&lt;volume&gt;29&lt;/volume&gt;&lt;dates&gt;&lt;year&gt;2005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26</w:t>
      </w:r>
      <w:r w:rsidR="001F1D14" w:rsidRPr="007E65E4">
        <w:rPr>
          <w:rFonts w:asciiTheme="majorBidi" w:hAnsiTheme="majorBidi" w:cstheme="majorBidi"/>
          <w:sz w:val="24"/>
          <w:szCs w:val="24"/>
        </w:rPr>
        <w:fldChar w:fldCharType="end"/>
      </w:r>
      <w:r w:rsidR="00C512D9" w:rsidRPr="007E65E4">
        <w:rPr>
          <w:rFonts w:asciiTheme="majorBidi" w:hAnsiTheme="majorBidi" w:cstheme="majorBidi"/>
          <w:sz w:val="24"/>
          <w:szCs w:val="24"/>
        </w:rPr>
        <w:t xml:space="preserve">, </w:t>
      </w:r>
      <w:r w:rsidR="005361A8" w:rsidRPr="007E65E4">
        <w:rPr>
          <w:rFonts w:asciiTheme="majorBidi" w:hAnsiTheme="majorBidi" w:cstheme="majorBidi"/>
          <w:sz w:val="24"/>
          <w:szCs w:val="24"/>
        </w:rPr>
        <w:t>Tauroside E, Sapindoside B</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&lt;EndNote&gt;&lt;Cite&gt;&lt;Author&gt;Elkhayat&lt;/Author&gt;&lt;Year&gt;2016&lt;/Year&gt;&lt;RecNum&gt;24&lt;/RecNum&gt;&lt;DisplayText&gt;&lt;style face="superscript"&gt;23&lt;/style&gt;&lt;/DisplayText&gt;&lt;record&gt;&lt;rec-number&gt;24&lt;/rec-number&gt;&lt;foreign-keys&gt;&lt;key app="EN" db-id="52t2vdp0prtrslea50hx29zjrepp22a9rxvz" timestamp="1618406860"&gt;24&lt;/key&gt;&lt;/foreign-keys&gt;&lt;ref-type name="Journal Article"&gt;17&lt;/ref-type&gt;&lt;contributors&gt;&lt;authors&gt;&lt;author&gt;Elkhayat, Ehab S.&lt;/author&gt;&lt;author&gt;Alorainy, Mohammad S.&lt;/author&gt;&lt;author&gt;El-Ashmawy, Ibrahim M.&lt;/author&gt;&lt;author&gt;Fat&amp;apos;hi, Shawkat&lt;/author&gt;&lt;/authors&gt;&lt;/contributors&gt;&lt;auth-address&gt;Department of Pharmacognosy, Faculty of Pharmacy, Al-Azhar University, Assiut 71524, Egypt.&lt;/auth-address&gt;&lt;titles&gt;&lt;title&gt;Potential Antidepressant Constituents of Nigella sativa Seeds&lt;/title&gt;&lt;secondary-title&gt;Pharmacognosy magazine&lt;/secondary-title&gt;&lt;alt-title&gt;Pharmacogn Mag&lt;/alt-title&gt;&lt;/titles&gt;&lt;periodical&gt;&lt;full-title&gt;Pharmacognosy magazine&lt;/full-title&gt;&lt;abbr-1&gt;Pharmacogn Mag&lt;/abbr-1&gt;&lt;/periodical&gt;&lt;alt-periodical&gt;&lt;full-title&gt;Pharmacognosy magazine&lt;/full-title&gt;&lt;abbr-1&gt;Pharmacogn Mag&lt;/abbr-1&gt;&lt;/alt-periodical&gt;&lt;pages&gt;S27-31&lt;/pages&gt;&lt;volume&gt;12&lt;/volume&gt;&lt;number&gt;Suppl 1&lt;/number&gt;&lt;dates&gt;&lt;year&gt;2016&lt;/year&gt;&lt;pub-dates&gt;&lt;date&gt;2016/01//&lt;/date&gt;&lt;/pub-dates&gt;&lt;/dates&gt;&lt;isbn&gt;0973-1296&lt;/isbn&gt;&lt;accession-num&gt;27041854&lt;/accession-num&gt;&lt;urls&gt;&lt;related-urls&gt;&lt;url&gt;http://europepmc.org/abstract/MED/27041854&lt;/url&gt;&lt;url&gt;https://doi.org/10.4103/0973-1296.176118&lt;/url&gt;&lt;url&gt;https://europepmc.org/articles/PMC4791995&lt;/url&gt;&lt;/related-urls&gt;&lt;/urls&gt;&lt;electronic-resource-num&gt;10.4103/0973-1296.176118&lt;/electronic-resource-num&gt;&lt;remote-database-name&gt;PubMed&lt;/remote-database-name&gt;&lt;language&gt;eng&lt;/language&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23</w:t>
      </w:r>
      <w:r w:rsidR="001F1D14" w:rsidRPr="007E65E4">
        <w:rPr>
          <w:rFonts w:asciiTheme="majorBidi" w:hAnsiTheme="majorBidi" w:cstheme="majorBidi"/>
          <w:sz w:val="24"/>
          <w:szCs w:val="24"/>
        </w:rPr>
        <w:fldChar w:fldCharType="end"/>
      </w:r>
      <w:r w:rsidR="009101CB" w:rsidRPr="007E65E4">
        <w:rPr>
          <w:rFonts w:asciiTheme="majorBidi" w:hAnsiTheme="majorBidi" w:cstheme="majorBidi"/>
          <w:sz w:val="24"/>
          <w:szCs w:val="24"/>
        </w:rPr>
        <w:t>.</w:t>
      </w:r>
    </w:p>
    <w:p w:rsidR="00EC29C8" w:rsidRPr="007E65E4" w:rsidRDefault="00F819EE" w:rsidP="007E65E4">
      <w:pPr>
        <w:spacing w:line="240" w:lineRule="auto"/>
        <w:jc w:val="center"/>
        <w:rPr>
          <w:rFonts w:asciiTheme="majorBidi" w:hAnsiTheme="majorBidi" w:cstheme="majorBidi"/>
          <w:sz w:val="24"/>
          <w:szCs w:val="24"/>
        </w:rPr>
      </w:pPr>
      <w:r w:rsidRPr="007E65E4">
        <w:rPr>
          <w:rFonts w:asciiTheme="majorBidi" w:hAnsiTheme="majorBidi" w:cstheme="majorBidi"/>
          <w:sz w:val="24"/>
          <w:szCs w:val="24"/>
        </w:rPr>
        <w:object w:dxaOrig="5664" w:dyaOrig="4173">
          <v:shape id="_x0000_i1038" type="#_x0000_t75" style="width:156.5pt;height:114.55pt" o:ole="">
            <v:imagedata r:id="rId38" o:title=""/>
          </v:shape>
          <o:OLEObject Type="Embed" ProgID="ChemDraw.Document.6.0" ShapeID="_x0000_i1038" DrawAspect="Content" ObjectID="_1719001064" r:id="rId39"/>
        </w:object>
      </w:r>
      <w:r w:rsidRPr="007E65E4">
        <w:rPr>
          <w:rFonts w:asciiTheme="majorBidi" w:hAnsiTheme="majorBidi" w:cstheme="majorBidi"/>
          <w:sz w:val="24"/>
          <w:szCs w:val="24"/>
        </w:rPr>
        <w:object w:dxaOrig="5664" w:dyaOrig="4586">
          <v:shape id="_x0000_i1039" type="#_x0000_t75" style="width:141.5pt;height:115.2pt" o:ole="">
            <v:imagedata r:id="rId40" o:title=""/>
          </v:shape>
          <o:OLEObject Type="Embed" ProgID="ChemDraw.Document.6.0" ShapeID="_x0000_i1039" DrawAspect="Content" ObjectID="_1719001065" r:id="rId41"/>
        </w:object>
      </w:r>
    </w:p>
    <w:p w:rsidR="00497FFC" w:rsidRPr="007E65E4" w:rsidRDefault="001F1D14" w:rsidP="007E65E4">
      <w:pPr>
        <w:spacing w:after="0" w:line="240" w:lineRule="auto"/>
        <w:jc w:val="center"/>
        <w:rPr>
          <w:rFonts w:asciiTheme="majorBidi" w:hAnsiTheme="majorBidi" w:cstheme="majorBidi"/>
          <w:b/>
          <w:bCs/>
          <w:sz w:val="24"/>
          <w:szCs w:val="24"/>
          <w:highlight w:val="yellow"/>
        </w:rPr>
      </w:pPr>
      <w:r w:rsidRPr="001F1D14">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Text Box 1" o:spid="_x0000_s2050" type="#_x0000_t202" style="position:absolute;left:0;text-align:left;margin-left:0;margin-top:3.45pt;width:280.5pt;height:36.75pt;z-index:251659264;visibility:visible;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" fillcolor="white [3201]" stroked="f" strokeweight=".5pt">
            <v:textbox>
              <w:txbxContent>
                <w:p w:rsidR="008840A4" w:rsidRPr="005A5880" w:rsidRDefault="008840A4" w:rsidP="005B54E7">
                  <w:pPr>
                    <w:spacing w:after="0" w:line="240" w:lineRule="auto"/>
                    <w:rPr>
                      <w:rFonts w:asciiTheme="majorBidi" w:hAnsiTheme="majorBidi" w:cstheme="majorBidi"/>
                      <w:sz w:val="24"/>
                      <w:szCs w:val="24"/>
                    </w:rPr>
                  </w:pPr>
                  <w:r w:rsidRPr="004E7E71">
                    <w:rPr>
                      <w:rFonts w:asciiTheme="majorBidi" w:hAnsiTheme="majorBidi" w:cstheme="majorBidi"/>
                      <w:b/>
                      <w:bCs/>
                      <w:sz w:val="24"/>
                      <w:szCs w:val="24"/>
                    </w:rPr>
                    <w:t>R</w:t>
                  </w:r>
                  <w:r w:rsidRPr="004E7E71">
                    <w:rPr>
                      <w:rFonts w:asciiTheme="majorBidi" w:hAnsiTheme="majorBidi" w:cstheme="majorBidi"/>
                      <w:b/>
                      <w:bCs/>
                      <w:sz w:val="24"/>
                      <w:szCs w:val="24"/>
                      <w:vertAlign w:val="subscript"/>
                    </w:rPr>
                    <w:t>1</w:t>
                  </w:r>
                  <w:r w:rsidRPr="00F86E5E">
                    <w:rPr>
                      <w:rFonts w:asciiTheme="majorBidi" w:hAnsiTheme="majorBidi" w:cstheme="majorBidi"/>
                      <w:i/>
                      <w:iCs/>
                      <w:sz w:val="24"/>
                      <w:szCs w:val="24"/>
                    </w:rPr>
                    <w:t>β</w:t>
                  </w:r>
                  <w:r w:rsidRPr="005A5880">
                    <w:rPr>
                      <w:rFonts w:asciiTheme="majorBidi" w:hAnsiTheme="majorBidi" w:cstheme="majorBidi"/>
                      <w:sz w:val="24"/>
                      <w:szCs w:val="24"/>
                    </w:rPr>
                    <w:t>-D- Xyl (1→3)-</w:t>
                  </w:r>
                  <w:r w:rsidRPr="00F86E5E">
                    <w:rPr>
                      <w:rFonts w:asciiTheme="majorBidi" w:hAnsiTheme="majorBidi" w:cstheme="majorBidi"/>
                      <w:i/>
                      <w:iCs/>
                      <w:sz w:val="24"/>
                      <w:szCs w:val="24"/>
                    </w:rPr>
                    <w:t>α</w:t>
                  </w:r>
                  <w:r w:rsidRPr="005A5880">
                    <w:rPr>
                      <w:rFonts w:asciiTheme="majorBidi" w:hAnsiTheme="majorBidi" w:cstheme="majorBidi"/>
                      <w:sz w:val="24"/>
                      <w:szCs w:val="24"/>
                    </w:rPr>
                    <w:t>-L- Rha1 (1→2)-</w:t>
                  </w:r>
                  <w:r w:rsidRPr="00F86E5E">
                    <w:rPr>
                      <w:rFonts w:asciiTheme="majorBidi" w:hAnsiTheme="majorBidi" w:cstheme="majorBidi"/>
                      <w:i/>
                      <w:iCs/>
                      <w:sz w:val="24"/>
                      <w:szCs w:val="24"/>
                    </w:rPr>
                    <w:t>α</w:t>
                  </w:r>
                  <w:r w:rsidRPr="005A5880">
                    <w:rPr>
                      <w:rFonts w:asciiTheme="majorBidi" w:hAnsiTheme="majorBidi" w:cstheme="majorBidi"/>
                      <w:sz w:val="24"/>
                      <w:szCs w:val="24"/>
                    </w:rPr>
                    <w:t>-L-Ara,</w:t>
                  </w:r>
                </w:p>
                <w:p w:rsidR="008840A4" w:rsidRPr="005A5880" w:rsidRDefault="008840A4" w:rsidP="005B54E7">
                  <w:pPr>
                    <w:spacing w:after="0" w:line="240" w:lineRule="auto"/>
                    <w:rPr>
                      <w:rFonts w:asciiTheme="majorBidi" w:hAnsiTheme="majorBidi" w:cstheme="majorBidi"/>
                      <w:sz w:val="24"/>
                      <w:szCs w:val="24"/>
                    </w:rPr>
                  </w:pPr>
                  <w:r w:rsidRPr="004E7E71">
                    <w:rPr>
                      <w:rFonts w:asciiTheme="majorBidi" w:hAnsiTheme="majorBidi" w:cstheme="majorBidi"/>
                      <w:b/>
                      <w:bCs/>
                      <w:sz w:val="24"/>
                      <w:szCs w:val="24"/>
                    </w:rPr>
                    <w:t>R</w:t>
                  </w:r>
                  <w:r w:rsidRPr="004E7E71">
                    <w:rPr>
                      <w:rFonts w:asciiTheme="majorBidi" w:hAnsiTheme="majorBidi" w:cstheme="majorBidi"/>
                      <w:b/>
                      <w:bCs/>
                      <w:sz w:val="24"/>
                      <w:szCs w:val="24"/>
                      <w:vertAlign w:val="subscript"/>
                    </w:rPr>
                    <w:t>2</w:t>
                  </w:r>
                  <w:r w:rsidRPr="00F86E5E">
                    <w:rPr>
                      <w:rFonts w:asciiTheme="majorBidi" w:hAnsiTheme="majorBidi" w:cstheme="majorBidi"/>
                      <w:i/>
                      <w:iCs/>
                      <w:sz w:val="24"/>
                      <w:szCs w:val="24"/>
                    </w:rPr>
                    <w:t>α</w:t>
                  </w:r>
                  <w:r>
                    <w:rPr>
                      <w:rFonts w:asciiTheme="majorBidi" w:hAnsiTheme="majorBidi" w:cstheme="majorBidi"/>
                      <w:sz w:val="24"/>
                      <w:szCs w:val="24"/>
                    </w:rPr>
                    <w:t>-L-Rha II (1→4)-</w:t>
                  </w:r>
                  <w:r w:rsidRPr="00F86E5E">
                    <w:rPr>
                      <w:rFonts w:asciiTheme="majorBidi" w:hAnsiTheme="majorBidi" w:cstheme="majorBidi"/>
                      <w:i/>
                      <w:iCs/>
                      <w:sz w:val="24"/>
                      <w:szCs w:val="24"/>
                    </w:rPr>
                    <w:t>β</w:t>
                  </w:r>
                  <w:r>
                    <w:rPr>
                      <w:rFonts w:asciiTheme="majorBidi" w:hAnsiTheme="majorBidi" w:cstheme="majorBidi"/>
                      <w:sz w:val="24"/>
                      <w:szCs w:val="24"/>
                    </w:rPr>
                    <w:t>-D- Glu II (1→6)-</w:t>
                  </w:r>
                  <w:r w:rsidRPr="00F86E5E">
                    <w:rPr>
                      <w:rFonts w:asciiTheme="majorBidi" w:hAnsiTheme="majorBidi" w:cstheme="majorBidi"/>
                      <w:i/>
                      <w:iCs/>
                      <w:sz w:val="24"/>
                      <w:szCs w:val="24"/>
                    </w:rPr>
                    <w:t>β</w:t>
                  </w:r>
                  <w:r>
                    <w:rPr>
                      <w:rFonts w:asciiTheme="majorBidi" w:hAnsiTheme="majorBidi" w:cstheme="majorBidi"/>
                      <w:sz w:val="24"/>
                      <w:szCs w:val="24"/>
                    </w:rPr>
                    <w:t>-D-Glu I</w:t>
                  </w:r>
                </w:p>
                <w:p w:rsidR="008840A4" w:rsidRDefault="008840A4"/>
              </w:txbxContent>
            </v:textbox>
            <w10:wrap anchorx="page"/>
          </v:shape>
        </w:pict>
      </w:r>
    </w:p>
    <w:p w:rsidR="00F819EE" w:rsidRPr="007E65E4" w:rsidRDefault="00F819EE" w:rsidP="007E65E4">
      <w:pPr>
        <w:spacing w:after="0" w:line="240" w:lineRule="auto"/>
        <w:jc w:val="center"/>
        <w:rPr>
          <w:rFonts w:asciiTheme="majorBidi" w:hAnsiTheme="majorBidi" w:cstheme="majorBidi"/>
          <w:b/>
          <w:bCs/>
          <w:sz w:val="24"/>
          <w:szCs w:val="24"/>
        </w:rPr>
      </w:pPr>
    </w:p>
    <w:p w:rsidR="00F819EE" w:rsidRPr="007E65E4" w:rsidRDefault="00F819EE" w:rsidP="007E65E4">
      <w:pPr>
        <w:spacing w:after="0" w:line="240" w:lineRule="auto"/>
        <w:jc w:val="center"/>
        <w:rPr>
          <w:rFonts w:asciiTheme="majorBidi" w:hAnsiTheme="majorBidi" w:cstheme="majorBidi"/>
          <w:b/>
          <w:bCs/>
          <w:sz w:val="24"/>
          <w:szCs w:val="24"/>
        </w:rPr>
      </w:pPr>
    </w:p>
    <w:p w:rsidR="00CA5C8E" w:rsidRPr="007E65E4" w:rsidRDefault="00CA5C8E" w:rsidP="007E65E4">
      <w:pPr>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Fig</w:t>
      </w:r>
      <w:r w:rsidR="00497FFC" w:rsidRPr="007E65E4">
        <w:rPr>
          <w:rFonts w:asciiTheme="majorBidi" w:hAnsiTheme="majorBidi" w:cstheme="majorBidi"/>
          <w:b/>
          <w:bCs/>
          <w:sz w:val="24"/>
          <w:szCs w:val="24"/>
        </w:rPr>
        <w:t>.4</w:t>
      </w:r>
      <w:r w:rsidRPr="007E65E4">
        <w:rPr>
          <w:rFonts w:asciiTheme="majorBidi" w:hAnsiTheme="majorBidi" w:cstheme="majorBidi"/>
          <w:b/>
          <w:bCs/>
          <w:sz w:val="24"/>
          <w:szCs w:val="24"/>
        </w:rPr>
        <w:t>: Trit</w:t>
      </w:r>
      <w:commentRangeStart w:id="21"/>
      <w:r w:rsidRPr="007E65E4">
        <w:rPr>
          <w:rFonts w:asciiTheme="majorBidi" w:hAnsiTheme="majorBidi" w:cstheme="majorBidi"/>
          <w:b/>
          <w:bCs/>
          <w:sz w:val="24"/>
          <w:szCs w:val="24"/>
        </w:rPr>
        <w:t>erpenoid</w:t>
      </w:r>
      <w:commentRangeEnd w:id="21"/>
      <w:r w:rsidR="008840A4">
        <w:rPr>
          <w:rStyle w:val="CommentReference"/>
        </w:rPr>
        <w:commentReference w:id="21"/>
      </w:r>
      <w:r w:rsidRPr="007E65E4">
        <w:rPr>
          <w:rFonts w:asciiTheme="majorBidi" w:hAnsiTheme="majorBidi" w:cstheme="majorBidi"/>
          <w:b/>
          <w:bCs/>
          <w:sz w:val="24"/>
          <w:szCs w:val="24"/>
        </w:rPr>
        <w:t>al</w:t>
      </w:r>
      <w:r w:rsidR="004157DC" w:rsidRPr="007E65E4">
        <w:rPr>
          <w:rFonts w:asciiTheme="majorBidi" w:hAnsiTheme="majorBidi" w:cstheme="majorBidi"/>
          <w:b/>
          <w:bCs/>
          <w:sz w:val="24"/>
          <w:szCs w:val="24"/>
        </w:rPr>
        <w:t>S</w:t>
      </w:r>
      <w:r w:rsidRPr="007E65E4">
        <w:rPr>
          <w:rFonts w:asciiTheme="majorBidi" w:hAnsiTheme="majorBidi" w:cstheme="majorBidi"/>
          <w:b/>
          <w:bCs/>
          <w:sz w:val="24"/>
          <w:szCs w:val="24"/>
        </w:rPr>
        <w:t xml:space="preserve">aponins isolated from the seeds of </w:t>
      </w:r>
      <w:r w:rsidRPr="007E65E4">
        <w:rPr>
          <w:rFonts w:asciiTheme="majorBidi" w:hAnsiTheme="majorBidi" w:cstheme="majorBidi"/>
          <w:b/>
          <w:bCs/>
          <w:i/>
          <w:iCs/>
          <w:sz w:val="24"/>
          <w:szCs w:val="24"/>
        </w:rPr>
        <w:t>N.sativa</w:t>
      </w:r>
      <w:r w:rsidR="00497FFC" w:rsidRPr="007E65E4">
        <w:rPr>
          <w:rFonts w:asciiTheme="majorBidi" w:hAnsiTheme="majorBidi" w:cstheme="majorBidi"/>
          <w:b/>
          <w:bCs/>
          <w:sz w:val="24"/>
          <w:szCs w:val="24"/>
        </w:rPr>
        <w:t>L.</w:t>
      </w:r>
    </w:p>
    <w:p w:rsidR="006F78DB" w:rsidRPr="007E65E4" w:rsidRDefault="00411CC5" w:rsidP="007E65E4">
      <w:pPr>
        <w:spacing w:after="0" w:line="240" w:lineRule="auto"/>
        <w:jc w:val="center"/>
        <w:rPr>
          <w:rFonts w:asciiTheme="majorBidi" w:hAnsiTheme="majorBidi" w:cstheme="majorBidi"/>
          <w:sz w:val="24"/>
          <w:szCs w:val="24"/>
        </w:rPr>
      </w:pPr>
      <w:commentRangeStart w:id="22"/>
      <w:r w:rsidRPr="007E65E4">
        <w:rPr>
          <w:rFonts w:asciiTheme="majorBidi" w:hAnsiTheme="majorBidi" w:cstheme="majorBidi"/>
          <w:sz w:val="24"/>
          <w:szCs w:val="24"/>
        </w:rPr>
        <w:t xml:space="preserve">Sativosides A and B </w:t>
      </w:r>
      <w:r w:rsidR="00AE51F9" w:rsidRPr="007E65E4">
        <w:rPr>
          <w:rFonts w:asciiTheme="majorBidi" w:hAnsiTheme="majorBidi" w:cstheme="majorBidi"/>
          <w:sz w:val="24"/>
          <w:szCs w:val="24"/>
        </w:rPr>
        <w:t>(</w:t>
      </w:r>
      <w:r w:rsidR="00AE51F9" w:rsidRPr="007E65E4">
        <w:rPr>
          <w:rFonts w:asciiTheme="majorBidi" w:hAnsiTheme="majorBidi" w:cstheme="majorBidi"/>
          <w:b/>
          <w:bCs/>
          <w:sz w:val="24"/>
          <w:szCs w:val="24"/>
        </w:rPr>
        <w:t xml:space="preserve">A </w:t>
      </w:r>
      <w:r w:rsidR="00AE51F9" w:rsidRPr="007E65E4">
        <w:rPr>
          <w:rFonts w:asciiTheme="majorBidi" w:hAnsiTheme="majorBidi" w:cstheme="majorBidi"/>
          <w:sz w:val="24"/>
          <w:szCs w:val="24"/>
        </w:rPr>
        <w:t>&amp;</w:t>
      </w:r>
      <w:r w:rsidR="00AE51F9" w:rsidRPr="007E65E4">
        <w:rPr>
          <w:rFonts w:asciiTheme="majorBidi" w:hAnsiTheme="majorBidi" w:cstheme="majorBidi"/>
          <w:b/>
          <w:bCs/>
          <w:sz w:val="24"/>
          <w:szCs w:val="24"/>
        </w:rPr>
        <w:t>B</w:t>
      </w:r>
      <w:r w:rsidR="00AE51F9" w:rsidRPr="007E65E4">
        <w:rPr>
          <w:rFonts w:asciiTheme="majorBidi" w:hAnsiTheme="majorBidi" w:cstheme="majorBidi"/>
          <w:sz w:val="24"/>
          <w:szCs w:val="24"/>
        </w:rPr>
        <w:t>)</w:t>
      </w:r>
      <w:commentRangeEnd w:id="22"/>
      <w:r w:rsidR="008840A4">
        <w:rPr>
          <w:rStyle w:val="CommentReference"/>
        </w:rPr>
        <w:commentReference w:id="22"/>
      </w:r>
    </w:p>
    <w:p w:rsidR="00F819EE" w:rsidRPr="007E65E4" w:rsidRDefault="00F819EE" w:rsidP="007E65E4">
      <w:pPr>
        <w:spacing w:after="0" w:line="240" w:lineRule="auto"/>
        <w:jc w:val="center"/>
        <w:rPr>
          <w:rFonts w:asciiTheme="majorBidi" w:hAnsiTheme="majorBidi" w:cstheme="majorBidi"/>
          <w:sz w:val="24"/>
          <w:szCs w:val="24"/>
          <w:highlight w:val="yellow"/>
        </w:rPr>
      </w:pPr>
    </w:p>
    <w:p w:rsidR="00FA74D0" w:rsidRPr="007E65E4" w:rsidRDefault="00FA74D0" w:rsidP="007E65E4">
      <w:pPr>
        <w:pStyle w:val="ListParagraph"/>
        <w:spacing w:line="240" w:lineRule="auto"/>
        <w:ind w:left="0"/>
        <w:jc w:val="center"/>
        <w:rPr>
          <w:rFonts w:asciiTheme="majorBidi" w:hAnsiTheme="majorBidi" w:cstheme="majorBidi"/>
          <w:sz w:val="24"/>
          <w:szCs w:val="24"/>
        </w:rPr>
      </w:pPr>
      <w:commentRangeStart w:id="23"/>
      <w:r w:rsidRPr="007E65E4">
        <w:rPr>
          <w:rFonts w:asciiTheme="majorBidi" w:hAnsiTheme="majorBidi" w:cstheme="majorBidi"/>
          <w:b/>
          <w:bCs/>
          <w:sz w:val="24"/>
          <w:szCs w:val="24"/>
        </w:rPr>
        <w:t xml:space="preserve">Table </w:t>
      </w:r>
      <w:r w:rsidR="004F6FD3" w:rsidRPr="007E65E4">
        <w:rPr>
          <w:rFonts w:asciiTheme="majorBidi" w:hAnsiTheme="majorBidi" w:cstheme="majorBidi"/>
          <w:b/>
          <w:bCs/>
          <w:sz w:val="24"/>
          <w:szCs w:val="24"/>
        </w:rPr>
        <w:t>3</w:t>
      </w:r>
      <w:r w:rsidRPr="007E65E4">
        <w:rPr>
          <w:rFonts w:asciiTheme="majorBidi" w:hAnsiTheme="majorBidi" w:cstheme="majorBidi"/>
          <w:b/>
          <w:bCs/>
          <w:sz w:val="24"/>
          <w:szCs w:val="24"/>
        </w:rPr>
        <w:t xml:space="preserve">. </w:t>
      </w:r>
      <w:r w:rsidR="009C212F" w:rsidRPr="007E65E4">
        <w:rPr>
          <w:rFonts w:asciiTheme="majorBidi" w:hAnsiTheme="majorBidi" w:cstheme="majorBidi"/>
          <w:sz w:val="24"/>
          <w:szCs w:val="24"/>
        </w:rPr>
        <w:t xml:space="preserve">Active </w:t>
      </w:r>
      <w:commentRangeEnd w:id="23"/>
      <w:r w:rsidR="008840A4">
        <w:rPr>
          <w:rStyle w:val="CommentReference"/>
        </w:rPr>
        <w:commentReference w:id="23"/>
      </w:r>
      <w:r w:rsidR="00AB1E9E" w:rsidRPr="007E65E4">
        <w:rPr>
          <w:rFonts w:asciiTheme="majorBidi" w:hAnsiTheme="majorBidi" w:cstheme="majorBidi"/>
          <w:sz w:val="24"/>
          <w:szCs w:val="24"/>
        </w:rPr>
        <w:t xml:space="preserve">Constituents </w:t>
      </w:r>
      <w:r w:rsidR="009C212F" w:rsidRPr="007E65E4">
        <w:rPr>
          <w:rFonts w:asciiTheme="majorBidi" w:hAnsiTheme="majorBidi" w:cstheme="majorBidi"/>
          <w:sz w:val="24"/>
          <w:szCs w:val="24"/>
        </w:rPr>
        <w:t xml:space="preserve">of Different classes isolated from </w:t>
      </w:r>
      <w:r w:rsidR="009C212F"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9C212F"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CF3C40" w:rsidRPr="007E65E4">
        <w:rPr>
          <w:rFonts w:asciiTheme="majorBidi" w:hAnsiTheme="majorBidi" w:cstheme="majorBidi"/>
          <w:sz w:val="24"/>
          <w:szCs w:val="24"/>
        </w:rPr>
        <w:t>L.</w:t>
      </w:r>
    </w:p>
    <w:tbl>
      <w:tblPr>
        <w:tblStyle w:val="PlainTable2"/>
        <w:tblW w:w="10069" w:type="dxa"/>
        <w:tblLayout w:type="fixed"/>
        <w:tblLook w:val="04A0"/>
      </w:tblPr>
      <w:tblGrid>
        <w:gridCol w:w="2469"/>
        <w:gridCol w:w="4948"/>
        <w:gridCol w:w="2652"/>
      </w:tblGrid>
      <w:tr w:rsidR="00FA74D0" w:rsidRPr="007E65E4" w:rsidTr="0057230E">
        <w:trPr>
          <w:cnfStyle w:val="100000000000"/>
          <w:trHeight w:val="561"/>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Chemical Group</w:t>
            </w:r>
          </w:p>
        </w:tc>
        <w:tc>
          <w:tcPr>
            <w:tcW w:w="4948" w:type="dxa"/>
            <w:vAlign w:val="center"/>
          </w:tcPr>
          <w:p w:rsidR="00FA74D0" w:rsidRPr="007E65E4" w:rsidRDefault="00FA74D0"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Compound</w:t>
            </w:r>
          </w:p>
        </w:tc>
        <w:tc>
          <w:tcPr>
            <w:tcW w:w="2652" w:type="dxa"/>
            <w:vAlign w:val="center"/>
          </w:tcPr>
          <w:p w:rsidR="00FA74D0" w:rsidRPr="007E65E4" w:rsidRDefault="00FA74D0"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References</w:t>
            </w:r>
          </w:p>
        </w:tc>
      </w:tr>
      <w:tr w:rsidR="00FA74D0" w:rsidRPr="007E65E4" w:rsidTr="0057230E">
        <w:trPr>
          <w:cnfStyle w:val="000000100000"/>
          <w:trHeight w:val="738"/>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Isoquinoline alkaloids</w:t>
            </w:r>
          </w:p>
        </w:tc>
        <w:tc>
          <w:tcPr>
            <w:tcW w:w="4948" w:type="dxa"/>
            <w:vAlign w:val="center"/>
          </w:tcPr>
          <w:p w:rsidR="00FA74D0" w:rsidRPr="007E65E4" w:rsidRDefault="00FA74D0" w:rsidP="007E65E4">
            <w:pPr>
              <w:ind w:left="180" w:hanging="180"/>
              <w:contextualSpacing/>
              <w:jc w:val="center"/>
              <w:cnfStyle w:val="000000100000"/>
              <w:rPr>
                <w:rFonts w:asciiTheme="majorBidi" w:hAnsiTheme="majorBidi" w:cstheme="majorBidi"/>
                <w:sz w:val="24"/>
                <w:szCs w:val="24"/>
              </w:rPr>
            </w:pPr>
            <w:r w:rsidRPr="007E65E4">
              <w:rPr>
                <w:rFonts w:asciiTheme="majorBidi" w:hAnsiTheme="majorBidi" w:cstheme="majorBidi"/>
                <w:sz w:val="24"/>
                <w:szCs w:val="24"/>
              </w:rPr>
              <w:t>Nigellimine</w:t>
            </w:r>
            <w:r w:rsidR="00D51228" w:rsidRPr="007E65E4">
              <w:rPr>
                <w:rFonts w:asciiTheme="majorBidi" w:hAnsiTheme="majorBidi" w:cstheme="majorBidi"/>
                <w:sz w:val="24"/>
                <w:szCs w:val="24"/>
              </w:rPr>
              <w:t xml:space="preserve">, </w:t>
            </w:r>
            <w:r w:rsidRPr="007E65E4">
              <w:rPr>
                <w:rFonts w:asciiTheme="majorBidi" w:hAnsiTheme="majorBidi" w:cstheme="majorBidi"/>
                <w:sz w:val="24"/>
                <w:szCs w:val="24"/>
              </w:rPr>
              <w:t>Nigellimine</w:t>
            </w:r>
            <w:r w:rsidR="007001D4" w:rsidRPr="007E65E4">
              <w:rPr>
                <w:rFonts w:asciiTheme="majorBidi" w:hAnsiTheme="majorBidi" w:cstheme="majorBidi"/>
                <w:sz w:val="24"/>
                <w:szCs w:val="24"/>
              </w:rPr>
              <w:t>-</w:t>
            </w:r>
            <w:r w:rsidRPr="007E65E4">
              <w:rPr>
                <w:rFonts w:asciiTheme="majorBidi" w:hAnsiTheme="majorBidi" w:cstheme="majorBidi"/>
                <w:i/>
                <w:iCs/>
                <w:sz w:val="24"/>
                <w:szCs w:val="24"/>
              </w:rPr>
              <w:t>N</w:t>
            </w:r>
            <w:r w:rsidRPr="007E65E4">
              <w:rPr>
                <w:rFonts w:asciiTheme="majorBidi" w:hAnsiTheme="majorBidi" w:cstheme="majorBidi"/>
                <w:sz w:val="24"/>
                <w:szCs w:val="24"/>
              </w:rPr>
              <w:t>-oxide</w:t>
            </w:r>
          </w:p>
        </w:tc>
        <w:tc>
          <w:tcPr>
            <w:tcW w:w="2652" w:type="dxa"/>
            <w:vAlign w:val="center"/>
          </w:tcPr>
          <w:p w:rsidR="00FA74D0"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A.&lt;/Author&gt;&lt;Year&gt;1985&lt;/Year&gt;&lt;RecNum&gt;22&lt;/RecNum&gt;&lt;DisplayText&gt;&lt;style face="superscript"&gt;21&lt;/style&gt;&lt;/DisplayText&gt;&lt;record&gt;&lt;rec-number&gt;22&lt;/rec-number&gt;&lt;foreign-keys&gt;&lt;key app="EN" db-id="52t2vdp0prtrslea50hx29zjrepp22a9rxvz" timestamp="1618406860"&gt;22&lt;/key&gt;&lt;/foreign-keys&gt;&lt;ref-type name="Journal Article"&gt;17&lt;/ref-type&gt;&lt;contributors&gt;&lt;authors&gt;&lt;author&gt;ur-Rahman A., Malik S., Ahmad S., Chaudhary I., and ur-Rehman H. &lt;/author&gt;&lt;/authors&gt;&lt;/contributors&gt;&lt;titles&gt;&lt;title&gt;Nigellimine N-oxide -A New Isoquinoline Alkaloid From The Seeds Of Nigella sativa &lt;/title&gt;&lt;secondary-title&gt;Heterocycles&lt;/secondary-title&gt;&lt;/titles&gt;&lt;periodical&gt;&lt;full-title&gt;Heterocycles&lt;/full-title&gt;&lt;/periodical&gt;&lt;volume&gt;23&lt;/volume&gt;&lt;number&gt;4&lt;/number&gt;&lt;dates&gt;&lt;year&gt;1985&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21</w:t>
            </w:r>
            <w:r w:rsidRPr="007E65E4">
              <w:rPr>
                <w:rFonts w:asciiTheme="majorBidi" w:hAnsiTheme="majorBidi" w:cstheme="majorBidi"/>
                <w:sz w:val="24"/>
                <w:szCs w:val="24"/>
              </w:rPr>
              <w:fldChar w:fldCharType="end"/>
            </w:r>
          </w:p>
        </w:tc>
      </w:tr>
      <w:tr w:rsidR="00FA74D0" w:rsidRPr="007E65E4" w:rsidTr="0057230E">
        <w:trPr>
          <w:trHeight w:val="831"/>
        </w:trPr>
        <w:tc>
          <w:tcPr>
            <w:cnfStyle w:val="001000000000"/>
            <w:tcW w:w="2469" w:type="dxa"/>
            <w:vAlign w:val="center"/>
          </w:tcPr>
          <w:p w:rsidR="00FA74D0" w:rsidRPr="007E65E4" w:rsidRDefault="00FA74D0" w:rsidP="007E65E4">
            <w:pPr>
              <w:pStyle w:val="Heading1"/>
              <w:spacing w:before="0" w:beforeAutospacing="0" w:after="0" w:afterAutospacing="0"/>
              <w:contextualSpacing/>
              <w:jc w:val="center"/>
              <w:outlineLvl w:val="0"/>
              <w:rPr>
                <w:rStyle w:val="title-text"/>
                <w:rFonts w:asciiTheme="majorBidi" w:hAnsiTheme="majorBidi" w:cstheme="majorBidi"/>
                <w:color w:val="505050"/>
                <w:sz w:val="24"/>
                <w:szCs w:val="24"/>
              </w:rPr>
            </w:pPr>
          </w:p>
          <w:p w:rsidR="00FA74D0" w:rsidRPr="007E65E4" w:rsidRDefault="00FA74D0" w:rsidP="007E65E4">
            <w:pPr>
              <w:pStyle w:val="Heading1"/>
              <w:spacing w:before="0" w:beforeAutospacing="0" w:after="0" w:afterAutospacing="0"/>
              <w:contextualSpacing/>
              <w:jc w:val="center"/>
              <w:outlineLvl w:val="0"/>
              <w:rPr>
                <w:rFonts w:asciiTheme="majorBidi" w:hAnsiTheme="majorBidi" w:cstheme="majorBidi"/>
                <w:sz w:val="24"/>
                <w:szCs w:val="24"/>
              </w:rPr>
            </w:pPr>
            <w:r w:rsidRPr="007E65E4">
              <w:rPr>
                <w:rStyle w:val="title-text"/>
                <w:rFonts w:asciiTheme="majorBidi" w:hAnsiTheme="majorBidi" w:cstheme="majorBidi"/>
                <w:sz w:val="24"/>
                <w:szCs w:val="24"/>
              </w:rPr>
              <w:t xml:space="preserve">Indazole </w:t>
            </w:r>
            <w:r w:rsidR="00F8016D" w:rsidRPr="007E65E4">
              <w:rPr>
                <w:rStyle w:val="title-text"/>
                <w:rFonts w:asciiTheme="majorBidi" w:hAnsiTheme="majorBidi" w:cstheme="majorBidi"/>
                <w:sz w:val="24"/>
                <w:szCs w:val="24"/>
              </w:rPr>
              <w:t>a</w:t>
            </w:r>
            <w:r w:rsidRPr="007E65E4">
              <w:rPr>
                <w:rStyle w:val="title-text"/>
                <w:rFonts w:asciiTheme="majorBidi" w:hAnsiTheme="majorBidi" w:cstheme="majorBidi"/>
                <w:sz w:val="24"/>
                <w:szCs w:val="24"/>
              </w:rPr>
              <w:t>lkaloids</w:t>
            </w:r>
          </w:p>
          <w:p w:rsidR="00FA74D0" w:rsidRPr="007E65E4" w:rsidRDefault="00FA74D0" w:rsidP="007E65E4">
            <w:pPr>
              <w:pStyle w:val="ListParagraph"/>
              <w:ind w:left="0"/>
              <w:jc w:val="center"/>
              <w:rPr>
                <w:rFonts w:asciiTheme="majorBidi" w:hAnsiTheme="majorBidi" w:cstheme="majorBidi"/>
                <w:sz w:val="24"/>
                <w:szCs w:val="24"/>
              </w:rPr>
            </w:pPr>
          </w:p>
        </w:tc>
        <w:tc>
          <w:tcPr>
            <w:tcW w:w="4948" w:type="dxa"/>
            <w:vAlign w:val="center"/>
          </w:tcPr>
          <w:p w:rsidR="00FA74D0" w:rsidRPr="007E65E4" w:rsidRDefault="00FA74D0" w:rsidP="007E65E4">
            <w:pPr>
              <w:ind w:left="180" w:hanging="180"/>
              <w:contextualSpacing/>
              <w:jc w:val="center"/>
              <w:cnfStyle w:val="000000000000"/>
              <w:rPr>
                <w:rFonts w:asciiTheme="majorBidi" w:hAnsiTheme="majorBidi" w:cstheme="majorBidi"/>
                <w:sz w:val="24"/>
                <w:szCs w:val="24"/>
              </w:rPr>
            </w:pPr>
            <w:r w:rsidRPr="007E65E4">
              <w:rPr>
                <w:rFonts w:asciiTheme="majorBidi" w:hAnsiTheme="majorBidi" w:cstheme="majorBidi"/>
                <w:sz w:val="24"/>
                <w:szCs w:val="24"/>
              </w:rPr>
              <w:t>Nigellidine</w:t>
            </w:r>
            <w:r w:rsidR="006035AC" w:rsidRPr="007E65E4">
              <w:rPr>
                <w:rFonts w:asciiTheme="majorBidi" w:hAnsiTheme="majorBidi" w:cstheme="majorBidi"/>
                <w:sz w:val="24"/>
                <w:szCs w:val="24"/>
              </w:rPr>
              <w:t xml:space="preserve">, </w:t>
            </w:r>
            <w:r w:rsidRPr="007E65E4">
              <w:rPr>
                <w:rFonts w:asciiTheme="majorBidi" w:hAnsiTheme="majorBidi" w:cstheme="majorBidi"/>
                <w:sz w:val="24"/>
                <w:szCs w:val="24"/>
              </w:rPr>
              <w:t>Nigellicine</w:t>
            </w:r>
          </w:p>
        </w:tc>
        <w:tc>
          <w:tcPr>
            <w:tcW w:w="2652" w:type="dxa"/>
            <w:vAlign w:val="center"/>
          </w:tcPr>
          <w:p w:rsidR="00FA74D0"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A.&lt;/Author&gt;&lt;Year&gt;1995&lt;/Year&gt;&lt;RecNum&gt;20&lt;/RecNum&gt;&lt;DisplayText&gt;&lt;style face="superscript"&gt;19&lt;/style&gt;&lt;/DisplayText&gt;&lt;record&gt;&lt;rec-number&gt;20&lt;/rec-number&gt;&lt;foreign-keys&gt;&lt;key app="EN" db-id="52t2vdp0prtrslea50hx29zjrepp22a9rxvz" timestamp="1618406860"&gt;20&lt;/key&gt;&lt;/foreign-keys&gt;&lt;ref-type name="Journal Article"&gt;17&lt;/ref-type&gt;&lt;contributors&gt;&lt;authors&gt;&lt;author&gt;ur-Rahman A., Malik S., Hasan S.S., Choudhary M.I., Ni CZ, Clardy J.&lt;/author&gt;&lt;/authors&gt;&lt;/contributors&gt;&lt;titles&gt;&lt;title&gt;Nigellidine — A new indazole alkaloid from the seeds of Nigella sativa&lt;/title&gt;&lt;secondary-title&gt;Tetrahedron Letters&lt;/secondary-title&gt;&lt;/titles&gt;&lt;periodical&gt;&lt;full-title&gt;Tetrahedron Letters&lt;/full-title&gt;&lt;/periodical&gt;&lt;pages&gt;1993-1996&lt;/pages&gt;&lt;volume&gt;36&lt;/volume&gt;&lt;number&gt;12&lt;/number&gt;&lt;dates&gt;&lt;year&gt;1995&lt;/year&gt;&lt;/dates&gt;&lt;urls&gt;&lt;/urls&gt;&lt;/record&gt;&lt;/Cite&gt;&lt;/EndNote&gt;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19</w:t>
            </w:r>
            <w:r w:rsidRPr="007E65E4">
              <w:rPr>
                <w:rFonts w:asciiTheme="majorBidi" w:hAnsiTheme="majorBidi" w:cstheme="majorBidi"/>
                <w:sz w:val="24"/>
                <w:szCs w:val="24"/>
              </w:rPr>
              <w:fldChar w:fldCharType="end"/>
            </w:r>
          </w:p>
        </w:tc>
      </w:tr>
      <w:tr w:rsidR="00FA74D0" w:rsidRPr="007E65E4" w:rsidTr="0057230E">
        <w:trPr>
          <w:cnfStyle w:val="000000100000"/>
          <w:trHeight w:val="1138"/>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color w:val="000000"/>
                <w:sz w:val="24"/>
                <w:szCs w:val="24"/>
              </w:rPr>
              <w:t>Phenolic compounds</w:t>
            </w:r>
          </w:p>
        </w:tc>
        <w:tc>
          <w:tcPr>
            <w:tcW w:w="4948" w:type="dxa"/>
            <w:vAlign w:val="center"/>
          </w:tcPr>
          <w:p w:rsidR="00FA74D0" w:rsidRPr="007E65E4" w:rsidRDefault="008522BE" w:rsidP="007E65E4">
            <w:pPr>
              <w:pStyle w:val="ListParagraph"/>
              <w:spacing w:before="120" w:after="120"/>
              <w:ind w:left="0"/>
              <w:jc w:val="center"/>
              <w:cnfStyle w:val="000000100000"/>
              <w:rPr>
                <w:rFonts w:asciiTheme="majorBidi" w:hAnsiTheme="majorBidi" w:cstheme="majorBidi"/>
                <w:sz w:val="24"/>
                <w:szCs w:val="24"/>
              </w:rPr>
            </w:pPr>
            <w:r w:rsidRPr="007E65E4">
              <w:rPr>
                <w:rFonts w:asciiTheme="majorBidi" w:hAnsiTheme="majorBidi" w:cstheme="majorBidi"/>
                <w:color w:val="000000"/>
                <w:sz w:val="24"/>
                <w:szCs w:val="24"/>
              </w:rPr>
              <w:t>S</w:t>
            </w:r>
            <w:r w:rsidR="00FA74D0" w:rsidRPr="007E65E4">
              <w:rPr>
                <w:rFonts w:asciiTheme="majorBidi" w:hAnsiTheme="majorBidi" w:cstheme="majorBidi"/>
                <w:color w:val="000000"/>
                <w:sz w:val="24"/>
                <w:szCs w:val="24"/>
              </w:rPr>
              <w:t>tearic acid</w:t>
            </w:r>
            <w:r w:rsidR="008D2EF4" w:rsidRPr="007E65E4">
              <w:rPr>
                <w:rFonts w:asciiTheme="majorBidi" w:hAnsiTheme="majorBidi" w:cstheme="majorBidi"/>
                <w:color w:val="000000"/>
                <w:sz w:val="24"/>
                <w:szCs w:val="24"/>
              </w:rPr>
              <w:t xml:space="preserve">, </w:t>
            </w:r>
            <w:r w:rsidRPr="007E65E4">
              <w:rPr>
                <w:rFonts w:asciiTheme="majorBidi" w:hAnsiTheme="majorBidi" w:cstheme="majorBidi"/>
                <w:color w:val="000000"/>
                <w:sz w:val="24"/>
                <w:szCs w:val="24"/>
              </w:rPr>
              <w:t>L</w:t>
            </w:r>
            <w:r w:rsidR="00FA74D0" w:rsidRPr="007E65E4">
              <w:rPr>
                <w:rFonts w:asciiTheme="majorBidi" w:hAnsiTheme="majorBidi" w:cstheme="majorBidi"/>
                <w:color w:val="000000"/>
                <w:sz w:val="24"/>
                <w:szCs w:val="24"/>
              </w:rPr>
              <w:t>inoleic acid</w:t>
            </w:r>
            <w:r w:rsidR="008D2EF4" w:rsidRPr="007E65E4">
              <w:rPr>
                <w:rFonts w:asciiTheme="majorBidi" w:hAnsiTheme="majorBidi" w:cstheme="majorBidi"/>
                <w:color w:val="000000"/>
                <w:sz w:val="24"/>
                <w:szCs w:val="24"/>
              </w:rPr>
              <w:t>,</w:t>
            </w:r>
            <w:r w:rsidRPr="007E65E4">
              <w:rPr>
                <w:rFonts w:asciiTheme="majorBidi" w:hAnsiTheme="majorBidi" w:cstheme="majorBidi"/>
                <w:color w:val="000000"/>
                <w:sz w:val="24"/>
                <w:szCs w:val="24"/>
              </w:rPr>
              <w:t>P</w:t>
            </w:r>
            <w:r w:rsidR="00FA74D0" w:rsidRPr="007E65E4">
              <w:rPr>
                <w:rFonts w:asciiTheme="majorBidi" w:hAnsiTheme="majorBidi" w:cstheme="majorBidi"/>
                <w:color w:val="000000"/>
                <w:sz w:val="24"/>
                <w:szCs w:val="24"/>
              </w:rPr>
              <w:t>almitic acid</w:t>
            </w:r>
            <w:r w:rsidR="008D2EF4" w:rsidRPr="007E65E4">
              <w:rPr>
                <w:rFonts w:asciiTheme="majorBidi" w:hAnsiTheme="majorBidi" w:cstheme="majorBidi"/>
                <w:color w:val="000000"/>
                <w:sz w:val="24"/>
                <w:szCs w:val="24"/>
              </w:rPr>
              <w:t xml:space="preserve">, </w:t>
            </w:r>
            <w:r w:rsidRPr="007E65E4">
              <w:rPr>
                <w:rFonts w:asciiTheme="majorBidi" w:hAnsiTheme="majorBidi" w:cstheme="majorBidi"/>
                <w:color w:val="000000"/>
                <w:sz w:val="24"/>
                <w:szCs w:val="24"/>
              </w:rPr>
              <w:t>O</w:t>
            </w:r>
            <w:r w:rsidR="00FA74D0" w:rsidRPr="007E65E4">
              <w:rPr>
                <w:rFonts w:asciiTheme="majorBidi" w:hAnsiTheme="majorBidi" w:cstheme="majorBidi"/>
                <w:color w:val="000000"/>
                <w:sz w:val="24"/>
                <w:szCs w:val="24"/>
              </w:rPr>
              <w:t>leic acid</w:t>
            </w:r>
            <w:r w:rsidR="008D2EF4" w:rsidRPr="007E65E4">
              <w:rPr>
                <w:rFonts w:asciiTheme="majorBidi" w:hAnsiTheme="majorBidi" w:cstheme="majorBidi"/>
                <w:color w:val="000000"/>
                <w:sz w:val="24"/>
                <w:szCs w:val="24"/>
              </w:rPr>
              <w:t xml:space="preserve">, </w:t>
            </w:r>
            <w:r w:rsidRPr="007E65E4">
              <w:rPr>
                <w:rFonts w:asciiTheme="majorBidi" w:hAnsiTheme="majorBidi" w:cstheme="majorBidi"/>
                <w:color w:val="000000"/>
                <w:sz w:val="24"/>
                <w:szCs w:val="24"/>
              </w:rPr>
              <w:t>A</w:t>
            </w:r>
            <w:r w:rsidR="00FA74D0" w:rsidRPr="007E65E4">
              <w:rPr>
                <w:rFonts w:asciiTheme="majorBidi" w:hAnsiTheme="majorBidi" w:cstheme="majorBidi"/>
                <w:color w:val="000000"/>
                <w:sz w:val="24"/>
                <w:szCs w:val="24"/>
              </w:rPr>
              <w:t>rachidic acid</w:t>
            </w:r>
            <w:r w:rsidR="008D2EF4" w:rsidRPr="007E65E4">
              <w:rPr>
                <w:rFonts w:asciiTheme="majorBidi" w:hAnsiTheme="majorBidi" w:cstheme="majorBidi"/>
                <w:color w:val="000000"/>
                <w:sz w:val="24"/>
                <w:szCs w:val="24"/>
              </w:rPr>
              <w:t xml:space="preserve">, </w:t>
            </w:r>
            <w:r w:rsidR="007444F1" w:rsidRPr="007E65E4">
              <w:rPr>
                <w:rFonts w:asciiTheme="majorBidi" w:hAnsiTheme="majorBidi" w:cstheme="majorBidi"/>
                <w:color w:val="000000"/>
                <w:sz w:val="24"/>
                <w:szCs w:val="24"/>
              </w:rPr>
              <w:t>E</w:t>
            </w:r>
            <w:r w:rsidR="00FA74D0" w:rsidRPr="007E65E4">
              <w:rPr>
                <w:rFonts w:asciiTheme="majorBidi" w:hAnsiTheme="majorBidi" w:cstheme="majorBidi"/>
                <w:color w:val="000000"/>
                <w:sz w:val="24"/>
                <w:szCs w:val="24"/>
              </w:rPr>
              <w:t>icosadienoic acid</w:t>
            </w:r>
            <w:r w:rsidR="008D2EF4" w:rsidRPr="007E65E4">
              <w:rPr>
                <w:rFonts w:asciiTheme="majorBidi" w:hAnsiTheme="majorBidi" w:cstheme="majorBidi"/>
                <w:color w:val="000000"/>
                <w:sz w:val="24"/>
                <w:szCs w:val="24"/>
              </w:rPr>
              <w:t>.</w:t>
            </w:r>
          </w:p>
        </w:tc>
        <w:tc>
          <w:tcPr>
            <w:tcW w:w="2652" w:type="dxa"/>
            <w:vAlign w:val="center"/>
          </w:tcPr>
          <w:p w:rsidR="00FA74D0"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w:t>
            </w:r>
            <w:r w:rsidRPr="007E65E4">
              <w:rPr>
                <w:rFonts w:asciiTheme="majorBidi" w:hAnsiTheme="majorBidi" w:cstheme="majorBidi"/>
                <w:sz w:val="24"/>
                <w:szCs w:val="24"/>
              </w:rPr>
              <w:fldChar w:fldCharType="end"/>
            </w:r>
          </w:p>
        </w:tc>
      </w:tr>
      <w:tr w:rsidR="00FA74D0" w:rsidRPr="007E65E4" w:rsidTr="0057230E">
        <w:trPr>
          <w:trHeight w:val="2292"/>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Sterols</w:t>
            </w:r>
          </w:p>
        </w:tc>
        <w:tc>
          <w:tcPr>
            <w:tcW w:w="4948" w:type="dxa"/>
            <w:vAlign w:val="center"/>
          </w:tcPr>
          <w:p w:rsidR="00FA74D0" w:rsidRPr="007E65E4" w:rsidRDefault="002754A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C</w:t>
            </w:r>
            <w:r w:rsidR="00FA74D0" w:rsidRPr="007E65E4">
              <w:rPr>
                <w:rFonts w:asciiTheme="majorBidi" w:hAnsiTheme="majorBidi" w:cstheme="majorBidi"/>
                <w:sz w:val="24"/>
                <w:szCs w:val="24"/>
              </w:rPr>
              <w:t xml:space="preserve">holesterol, </w:t>
            </w:r>
            <w:r w:rsidRPr="007E65E4">
              <w:rPr>
                <w:rFonts w:asciiTheme="majorBidi" w:hAnsiTheme="majorBidi" w:cstheme="majorBidi"/>
                <w:sz w:val="24"/>
                <w:szCs w:val="24"/>
              </w:rPr>
              <w:t>C</w:t>
            </w:r>
            <w:r w:rsidR="00FA74D0" w:rsidRPr="007E65E4">
              <w:rPr>
                <w:rFonts w:asciiTheme="majorBidi" w:hAnsiTheme="majorBidi" w:cstheme="majorBidi"/>
                <w:sz w:val="24"/>
                <w:szCs w:val="24"/>
              </w:rPr>
              <w:t>ampesterol,</w:t>
            </w:r>
            <w:r w:rsidRPr="007E65E4">
              <w:rPr>
                <w:rFonts w:asciiTheme="majorBidi" w:hAnsiTheme="majorBidi" w:cstheme="majorBidi"/>
                <w:sz w:val="24"/>
                <w:szCs w:val="24"/>
              </w:rPr>
              <w:t>C</w:t>
            </w:r>
            <w:r w:rsidR="00FA74D0" w:rsidRPr="007E65E4">
              <w:rPr>
                <w:rFonts w:asciiTheme="majorBidi" w:hAnsiTheme="majorBidi" w:cstheme="majorBidi"/>
                <w:sz w:val="24"/>
                <w:szCs w:val="24"/>
              </w:rPr>
              <w:t>ampestanol,</w:t>
            </w:r>
            <w:r w:rsidRPr="007E65E4">
              <w:rPr>
                <w:rFonts w:asciiTheme="majorBidi" w:hAnsiTheme="majorBidi" w:cstheme="majorBidi"/>
                <w:sz w:val="24"/>
                <w:szCs w:val="24"/>
              </w:rPr>
              <w:t>S</w:t>
            </w:r>
            <w:r w:rsidR="00FA74D0" w:rsidRPr="007E65E4">
              <w:rPr>
                <w:rFonts w:asciiTheme="majorBidi" w:hAnsiTheme="majorBidi" w:cstheme="majorBidi"/>
                <w:sz w:val="24"/>
                <w:szCs w:val="24"/>
              </w:rPr>
              <w:t>tigmasterol,</w:t>
            </w:r>
            <w:r w:rsidRPr="007E65E4">
              <w:rPr>
                <w:rFonts w:asciiTheme="majorBidi" w:hAnsiTheme="majorBidi" w:cstheme="majorBidi"/>
                <w:sz w:val="24"/>
                <w:szCs w:val="24"/>
              </w:rPr>
              <w:t>S</w:t>
            </w:r>
            <w:r w:rsidR="00FA74D0" w:rsidRPr="007E65E4">
              <w:rPr>
                <w:rFonts w:asciiTheme="majorBidi" w:hAnsiTheme="majorBidi" w:cstheme="majorBidi"/>
                <w:sz w:val="24"/>
                <w:szCs w:val="24"/>
              </w:rPr>
              <w:t xml:space="preserve">itosterol, </w:t>
            </w:r>
            <w:r w:rsidRPr="007E65E4">
              <w:rPr>
                <w:rFonts w:asciiTheme="majorBidi" w:hAnsiTheme="majorBidi" w:cstheme="majorBidi"/>
                <w:sz w:val="24"/>
                <w:szCs w:val="24"/>
              </w:rPr>
              <w:t>S</w:t>
            </w:r>
            <w:r w:rsidR="00FA74D0" w:rsidRPr="007E65E4">
              <w:rPr>
                <w:rFonts w:asciiTheme="majorBidi" w:hAnsiTheme="majorBidi" w:cstheme="majorBidi"/>
                <w:sz w:val="24"/>
                <w:szCs w:val="24"/>
              </w:rPr>
              <w:t>tigmastanol, ∆</w:t>
            </w:r>
            <w:r w:rsidR="00FA74D0" w:rsidRPr="007E65E4">
              <w:rPr>
                <w:rFonts w:asciiTheme="majorBidi" w:hAnsiTheme="majorBidi" w:cstheme="majorBidi"/>
                <w:sz w:val="24"/>
                <w:szCs w:val="24"/>
                <w:vertAlign w:val="superscript"/>
              </w:rPr>
              <w:t>5</w:t>
            </w:r>
            <w:r w:rsidR="00FA74D0" w:rsidRPr="007E65E4">
              <w:rPr>
                <w:rFonts w:asciiTheme="majorBidi" w:hAnsiTheme="majorBidi" w:cstheme="majorBidi"/>
                <w:sz w:val="24"/>
                <w:szCs w:val="24"/>
              </w:rPr>
              <w:t>-avenasterol, ∆</w:t>
            </w:r>
            <w:r w:rsidR="00FA74D0" w:rsidRPr="007E65E4">
              <w:rPr>
                <w:rFonts w:asciiTheme="majorBidi" w:hAnsiTheme="majorBidi" w:cstheme="majorBidi"/>
                <w:sz w:val="24"/>
                <w:szCs w:val="24"/>
                <w:vertAlign w:val="superscript"/>
              </w:rPr>
              <w:t>7</w:t>
            </w:r>
            <w:r w:rsidR="00FA74D0" w:rsidRPr="007E65E4">
              <w:rPr>
                <w:rFonts w:asciiTheme="majorBidi" w:hAnsiTheme="majorBidi" w:cstheme="majorBidi"/>
                <w:sz w:val="24"/>
                <w:szCs w:val="24"/>
              </w:rPr>
              <w:t>-stigmasterol, ∆</w:t>
            </w:r>
            <w:r w:rsidR="00FA74D0" w:rsidRPr="007E65E4">
              <w:rPr>
                <w:rFonts w:asciiTheme="majorBidi" w:hAnsiTheme="majorBidi" w:cstheme="majorBidi"/>
                <w:sz w:val="24"/>
                <w:szCs w:val="24"/>
                <w:vertAlign w:val="superscript"/>
              </w:rPr>
              <w:t>7</w:t>
            </w:r>
            <w:r w:rsidR="00FA74D0" w:rsidRPr="007E65E4">
              <w:rPr>
                <w:rFonts w:asciiTheme="majorBidi" w:hAnsiTheme="majorBidi" w:cstheme="majorBidi"/>
                <w:sz w:val="24"/>
                <w:szCs w:val="24"/>
              </w:rPr>
              <w:t>-avenasterol,</w:t>
            </w:r>
          </w:p>
          <w:p w:rsidR="00FA74D0" w:rsidRPr="007E65E4" w:rsidRDefault="00925C7C"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L</w:t>
            </w:r>
            <w:r w:rsidR="00FA74D0" w:rsidRPr="007E65E4">
              <w:rPr>
                <w:rFonts w:asciiTheme="majorBidi" w:hAnsiTheme="majorBidi" w:cstheme="majorBidi"/>
                <w:sz w:val="24"/>
                <w:szCs w:val="24"/>
              </w:rPr>
              <w:t xml:space="preserve">ophenol, </w:t>
            </w:r>
            <w:r w:rsidRPr="007E65E4">
              <w:rPr>
                <w:rFonts w:asciiTheme="majorBidi" w:hAnsiTheme="majorBidi" w:cstheme="majorBidi"/>
                <w:sz w:val="24"/>
                <w:szCs w:val="24"/>
              </w:rPr>
              <w:t>O</w:t>
            </w:r>
            <w:r w:rsidR="00FA74D0" w:rsidRPr="007E65E4">
              <w:rPr>
                <w:rFonts w:asciiTheme="majorBidi" w:hAnsiTheme="majorBidi" w:cstheme="majorBidi"/>
                <w:sz w:val="24"/>
                <w:szCs w:val="24"/>
              </w:rPr>
              <w:t>btusifoliol,24-methyllophenol,</w:t>
            </w:r>
          </w:p>
          <w:p w:rsidR="00FA74D0" w:rsidRPr="007E65E4" w:rsidRDefault="00925C7C"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C</w:t>
            </w:r>
            <w:r w:rsidR="00FA74D0" w:rsidRPr="007E65E4">
              <w:rPr>
                <w:rFonts w:asciiTheme="majorBidi" w:hAnsiTheme="majorBidi" w:cstheme="majorBidi"/>
                <w:sz w:val="24"/>
                <w:szCs w:val="24"/>
              </w:rPr>
              <w:t>ycloeucalenol,</w:t>
            </w:r>
            <w:r w:rsidRPr="007E65E4">
              <w:rPr>
                <w:rFonts w:asciiTheme="majorBidi" w:hAnsiTheme="majorBidi" w:cstheme="majorBidi"/>
                <w:sz w:val="24"/>
                <w:szCs w:val="24"/>
              </w:rPr>
              <w:t>G</w:t>
            </w:r>
            <w:r w:rsidR="00FA74D0" w:rsidRPr="007E65E4">
              <w:rPr>
                <w:rFonts w:asciiTheme="majorBidi" w:hAnsiTheme="majorBidi" w:cstheme="majorBidi"/>
                <w:sz w:val="24"/>
                <w:szCs w:val="24"/>
              </w:rPr>
              <w:t>ramisterol,24-ethyllophenol,</w:t>
            </w:r>
          </w:p>
          <w:p w:rsidR="00FA74D0" w:rsidRPr="007E65E4" w:rsidRDefault="00925C7C"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C</w:t>
            </w:r>
            <w:r w:rsidR="00FA74D0" w:rsidRPr="007E65E4">
              <w:rPr>
                <w:rFonts w:asciiTheme="majorBidi" w:hAnsiTheme="majorBidi" w:cstheme="majorBidi"/>
                <w:sz w:val="24"/>
                <w:szCs w:val="24"/>
              </w:rPr>
              <w:t>itrostadienol,</w:t>
            </w:r>
            <w:r w:rsidR="00AF1070" w:rsidRPr="007E65E4">
              <w:rPr>
                <w:rFonts w:asciiTheme="majorBidi" w:hAnsiTheme="majorBidi" w:cstheme="majorBidi"/>
                <w:sz w:val="24"/>
                <w:szCs w:val="24"/>
              </w:rPr>
              <w:t>T</w:t>
            </w:r>
            <w:r w:rsidR="00FA74D0" w:rsidRPr="007E65E4">
              <w:rPr>
                <w:rFonts w:asciiTheme="majorBidi" w:hAnsiTheme="majorBidi" w:cstheme="majorBidi"/>
                <w:sz w:val="24"/>
                <w:szCs w:val="24"/>
              </w:rPr>
              <w:t>riucollol,</w:t>
            </w:r>
            <w:r w:rsidR="00AF1070" w:rsidRPr="007E65E4">
              <w:rPr>
                <w:rFonts w:asciiTheme="majorBidi" w:hAnsiTheme="majorBidi" w:cstheme="majorBidi"/>
                <w:sz w:val="24"/>
                <w:szCs w:val="24"/>
              </w:rPr>
              <w:t>F</w:t>
            </w:r>
            <w:r w:rsidR="00FA74D0" w:rsidRPr="007E65E4">
              <w:rPr>
                <w:rFonts w:asciiTheme="majorBidi" w:hAnsiTheme="majorBidi" w:cstheme="majorBidi"/>
                <w:sz w:val="24"/>
                <w:szCs w:val="24"/>
              </w:rPr>
              <w:t xml:space="preserve">araxerol, </w:t>
            </w:r>
            <w:r w:rsidR="00FA74D0" w:rsidRPr="007E65E4">
              <w:rPr>
                <w:rFonts w:asciiTheme="majorBidi" w:hAnsiTheme="majorBidi" w:cstheme="majorBidi"/>
                <w:i/>
                <w:iCs/>
                <w:sz w:val="24"/>
                <w:szCs w:val="24"/>
              </w:rPr>
              <w:t>β</w:t>
            </w:r>
            <w:r w:rsidR="00FA74D0" w:rsidRPr="007E65E4">
              <w:rPr>
                <w:rFonts w:asciiTheme="majorBidi" w:hAnsiTheme="majorBidi" w:cstheme="majorBidi"/>
                <w:sz w:val="24"/>
                <w:szCs w:val="24"/>
              </w:rPr>
              <w:t>-amyrin,</w:t>
            </w:r>
          </w:p>
          <w:p w:rsidR="00FA74D0" w:rsidRPr="007E65E4" w:rsidRDefault="00AF1070"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w:t>
            </w:r>
            <w:r w:rsidR="00FA74D0" w:rsidRPr="007E65E4">
              <w:rPr>
                <w:rFonts w:asciiTheme="majorBidi" w:hAnsiTheme="majorBidi" w:cstheme="majorBidi"/>
                <w:sz w:val="24"/>
                <w:szCs w:val="24"/>
              </w:rPr>
              <w:t xml:space="preserve">utyrospermol, </w:t>
            </w:r>
            <w:r w:rsidRPr="007E65E4">
              <w:rPr>
                <w:rFonts w:asciiTheme="majorBidi" w:hAnsiTheme="majorBidi" w:cstheme="majorBidi"/>
                <w:sz w:val="24"/>
                <w:szCs w:val="24"/>
              </w:rPr>
              <w:t>C</w:t>
            </w:r>
            <w:r w:rsidR="00FA74D0" w:rsidRPr="007E65E4">
              <w:rPr>
                <w:rFonts w:asciiTheme="majorBidi" w:hAnsiTheme="majorBidi" w:cstheme="majorBidi"/>
                <w:sz w:val="24"/>
                <w:szCs w:val="24"/>
              </w:rPr>
              <w:t>ycloartenol,24- methylenecycloartanol</w:t>
            </w:r>
          </w:p>
        </w:tc>
        <w:tc>
          <w:tcPr>
            <w:tcW w:w="2652" w:type="dxa"/>
            <w:vAlign w:val="center"/>
          </w:tcPr>
          <w:p w:rsidR="00FA74D0"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&lt;EndNote&gt;&lt;Cite&gt;&lt;Author&gt;Gad A.M.&lt;/Author&gt;&lt;Year&gt;1963&lt;/Year&gt;&lt;RecNum&gt;19&lt;/RecNum&gt;&lt;DisplayText&gt;&lt;style face="superscript"&gt;18, 27&lt;/style&gt;&lt;/DisplayText&gt;&lt;record&gt;&lt;rec-number&gt;19&lt;/rec-number&gt;&lt;foreign-keys&gt;&lt;key app="EN" db-id="52t2vdp0prtrslea50hx29zjrepp22a9rxvz" timestamp="1618406859"&gt;19&lt;/key&gt;&lt;/foreign-keys&gt;&lt;ref-type name="Journal Article"&gt;17&lt;/ref-type&gt;&lt;contributors&gt;&lt;authors&gt;&lt;author&gt;Gad A.M., El-Dakhakhnyl M. and M. M. Hassan M.M.&lt;/author&gt;&lt;/authors&gt;&lt;/contributors&gt;&lt;titles&gt;&lt;title&gt;Studies On The Chemical Constitution OF Egyptian Nigella Sativa L. Oil&lt;/title&gt;&lt;secondary-title&gt;Planta Med&lt;/secondary-title&gt;&lt;/titles&gt;&lt;periodical&gt;&lt;full-title&gt;Planta Med&lt;/full-title&gt;&lt;/periodical&gt;&lt;pages&gt;134-138&lt;/pages&gt;&lt;volume&gt;11&lt;/volume&gt;&lt;number&gt;2&lt;/number&gt;&lt;dates&gt;&lt;year&gt;1963&lt;/year&gt;&lt;/dates&gt;&lt;urls&gt;&lt;/urls&gt;&lt;/record&gt;&lt;/Cite&gt;&lt;Cite&gt;&lt;Author&gt;R.B.&lt;/Author&gt;&lt;Year&gt;1973&lt;/Year&gt;&lt;RecNum&gt;28&lt;/RecNum&gt;&lt;record&gt;&lt;rec-number&gt;28&lt;/rec-number&gt;&lt;foreign-keys&gt;&lt;key app="EN" db-id="52t2vdp0prtrslea50hx29zjrepp22a9rxvz" timestamp="1618406860"&gt;28&lt;/key&gt;&lt;/foreign-keys&gt;&lt;ref-type name="Journal Article"&gt;17&lt;/ref-type&gt;&lt;contributors&gt;&lt;authors&gt;&lt;author&gt;Salama R.B.&lt;/author&gt;&lt;/authors&gt;&lt;/contributors&gt;&lt;titles&gt;&lt;title&gt;Sterols in the seed oil of Nigella sativa&lt;/title&gt;&lt;secondary-title&gt;Planta Med.&lt;/secondary-title&gt;&lt;/titles&gt;&lt;periodical&gt;&lt;full-title&gt;Planta Med.&lt;/full-title&gt;&lt;/periodical&gt;&lt;pages&gt;375-7&lt;/pages&gt;&lt;volume&gt;24&lt;/volume&gt;&lt;number&gt;4&lt;/number&gt;&lt;dates&gt;&lt;year&gt;1973&lt;/year&gt;&lt;/dates&gt;&lt;urls&gt;&lt;/urls&gt;&lt;electronic-resource-num&gt;10.1055/s-0028-1099512&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18, 27</w:t>
            </w:r>
            <w:r w:rsidRPr="007E65E4">
              <w:rPr>
                <w:rFonts w:asciiTheme="majorBidi" w:hAnsiTheme="majorBidi" w:cstheme="majorBidi"/>
                <w:sz w:val="24"/>
                <w:szCs w:val="24"/>
              </w:rPr>
              <w:fldChar w:fldCharType="end"/>
            </w:r>
          </w:p>
        </w:tc>
      </w:tr>
      <w:tr w:rsidR="00FA74D0" w:rsidRPr="007E65E4" w:rsidTr="0057230E">
        <w:trPr>
          <w:cnfStyle w:val="000000100000"/>
          <w:trHeight w:val="6301"/>
        </w:trPr>
        <w:tc>
          <w:tcPr>
            <w:cnfStyle w:val="001000000000"/>
            <w:tcW w:w="2469" w:type="dxa"/>
            <w:vAlign w:val="center"/>
          </w:tcPr>
          <w:p w:rsidR="00FA74D0" w:rsidRPr="007E65E4" w:rsidRDefault="004270AA"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lastRenderedPageBreak/>
              <w:t>Triterpenoidal Saponins</w:t>
            </w:r>
          </w:p>
        </w:tc>
        <w:tc>
          <w:tcPr>
            <w:tcW w:w="4948" w:type="dxa"/>
            <w:vAlign w:val="center"/>
          </w:tcPr>
          <w:p w:rsidR="007C052C" w:rsidRPr="007E65E4" w:rsidRDefault="0087139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α- hederin</w:t>
            </w:r>
            <w:r w:rsidR="00E107B5" w:rsidRPr="007E65E4">
              <w:rPr>
                <w:rFonts w:asciiTheme="majorBidi" w:hAnsiTheme="majorBidi" w:cstheme="majorBidi"/>
                <w:sz w:val="24"/>
                <w:szCs w:val="24"/>
              </w:rPr>
              <w:t xml:space="preserve">, </w:t>
            </w:r>
            <w:r w:rsidR="007C052C" w:rsidRPr="007E65E4">
              <w:rPr>
                <w:rFonts w:asciiTheme="majorBidi" w:hAnsiTheme="majorBidi" w:cstheme="majorBidi"/>
                <w:sz w:val="24"/>
                <w:szCs w:val="24"/>
              </w:rPr>
              <w:t>Sativosides A and B</w:t>
            </w:r>
          </w:p>
          <w:p w:rsidR="007C052C" w:rsidRPr="007E65E4" w:rsidRDefault="007C052C"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3-</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α</w:t>
            </w:r>
            <w:r w:rsidRPr="007E65E4">
              <w:rPr>
                <w:rFonts w:asciiTheme="majorBidi" w:hAnsiTheme="majorBidi" w:cstheme="majorBidi"/>
                <w:sz w:val="24"/>
                <w:szCs w:val="24"/>
              </w:rPr>
              <w:t>-l-rhamnopyranosyl-(1→2)-</w:t>
            </w:r>
            <w:r w:rsidRPr="007E65E4">
              <w:rPr>
                <w:rFonts w:asciiTheme="majorBidi" w:hAnsiTheme="majorBidi" w:cstheme="majorBidi"/>
                <w:i/>
                <w:iCs/>
                <w:sz w:val="24"/>
                <w:szCs w:val="24"/>
              </w:rPr>
              <w:t>α</w:t>
            </w:r>
            <w:r w:rsidRPr="007E65E4">
              <w:rPr>
                <w:rFonts w:asciiTheme="majorBidi" w:hAnsiTheme="majorBidi" w:cstheme="majorBidi"/>
                <w:sz w:val="24"/>
                <w:szCs w:val="24"/>
              </w:rPr>
              <w:t>-l-arabino-pyran</w:t>
            </w:r>
            <w:r w:rsidR="001A1CFA" w:rsidRPr="007E65E4">
              <w:rPr>
                <w:rFonts w:asciiTheme="majorBidi" w:hAnsiTheme="majorBidi" w:cstheme="majorBidi"/>
                <w:sz w:val="24"/>
                <w:szCs w:val="24"/>
              </w:rPr>
              <w:t>o</w:t>
            </w:r>
            <w:r w:rsidRPr="007E65E4">
              <w:rPr>
                <w:rFonts w:asciiTheme="majorBidi" w:hAnsiTheme="majorBidi" w:cstheme="majorBidi"/>
                <w:sz w:val="24"/>
                <w:szCs w:val="24"/>
              </w:rPr>
              <w:t>syl</w:t>
            </w:r>
            <w:r w:rsidR="001A1CFA" w:rsidRPr="007E65E4">
              <w:rPr>
                <w:rFonts w:asciiTheme="majorBidi" w:hAnsiTheme="majorBidi" w:cstheme="majorBidi"/>
                <w:sz w:val="24"/>
                <w:szCs w:val="24"/>
              </w:rPr>
              <w:t>-</w:t>
            </w:r>
            <w:r w:rsidRPr="007E65E4">
              <w:rPr>
                <w:rFonts w:asciiTheme="majorBidi" w:hAnsiTheme="majorBidi" w:cstheme="majorBidi"/>
                <w:sz w:val="24"/>
                <w:szCs w:val="24"/>
              </w:rPr>
              <w:t>hederagenin</w:t>
            </w:r>
          </w:p>
          <w:p w:rsidR="007C052C" w:rsidRPr="007E65E4" w:rsidRDefault="001A1CF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3</w:t>
            </w:r>
            <w:r w:rsidRPr="007E65E4">
              <w:rPr>
                <w:rFonts w:asciiTheme="majorBidi" w:hAnsiTheme="majorBidi" w:cstheme="majorBidi"/>
                <w:i/>
                <w:iCs/>
                <w:sz w:val="24"/>
                <w:szCs w:val="24"/>
              </w:rPr>
              <w:t>β</w:t>
            </w:r>
            <w:r w:rsidRPr="007E65E4">
              <w:rPr>
                <w:rFonts w:asciiTheme="majorBidi" w:hAnsiTheme="majorBidi" w:cstheme="majorBidi"/>
                <w:sz w:val="24"/>
                <w:szCs w:val="24"/>
              </w:rPr>
              <w:t>,23,28-trihydroxyolean1-2-ene-3-</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α</w:t>
            </w:r>
            <w:r w:rsidRPr="007E65E4">
              <w:rPr>
                <w:rFonts w:asciiTheme="majorBidi" w:hAnsiTheme="majorBidi" w:cstheme="majorBidi"/>
                <w:sz w:val="24"/>
                <w:szCs w:val="24"/>
              </w:rPr>
              <w:t>-l-arabinopyranoside (1→4) -</w:t>
            </w:r>
            <w:r w:rsidRPr="007E65E4">
              <w:rPr>
                <w:rFonts w:asciiTheme="majorBidi" w:hAnsiTheme="majorBidi" w:cstheme="majorBidi"/>
                <w:i/>
                <w:iCs/>
                <w:sz w:val="24"/>
                <w:szCs w:val="24"/>
              </w:rPr>
              <w:t>α</w:t>
            </w:r>
            <w:r w:rsidRPr="007E65E4">
              <w:rPr>
                <w:rFonts w:asciiTheme="majorBidi" w:hAnsiTheme="majorBidi" w:cstheme="majorBidi"/>
                <w:sz w:val="24"/>
                <w:szCs w:val="24"/>
              </w:rPr>
              <w:t>-rhamnopyranosyl-(1→4)-</w:t>
            </w:r>
            <w:r w:rsidRPr="007E65E4">
              <w:rPr>
                <w:rFonts w:asciiTheme="majorBidi" w:hAnsiTheme="majorBidi" w:cstheme="majorBidi"/>
                <w:i/>
                <w:iCs/>
                <w:sz w:val="24"/>
                <w:szCs w:val="24"/>
              </w:rPr>
              <w:t>β</w:t>
            </w:r>
            <w:r w:rsidRPr="007E65E4">
              <w:rPr>
                <w:rFonts w:asciiTheme="majorBidi" w:hAnsiTheme="majorBidi" w:cstheme="majorBidi"/>
                <w:sz w:val="24"/>
                <w:szCs w:val="24"/>
              </w:rPr>
              <w:t>-</w:t>
            </w:r>
            <w:r w:rsidRPr="007E65E4">
              <w:rPr>
                <w:rFonts w:asciiTheme="majorBidi" w:hAnsiTheme="majorBidi" w:cstheme="majorBidi"/>
                <w:i/>
                <w:iCs/>
                <w:sz w:val="24"/>
                <w:szCs w:val="24"/>
              </w:rPr>
              <w:t>d</w:t>
            </w:r>
            <w:r w:rsidRPr="007E65E4">
              <w:rPr>
                <w:rFonts w:asciiTheme="majorBidi" w:hAnsiTheme="majorBidi" w:cstheme="majorBidi"/>
                <w:sz w:val="24"/>
                <w:szCs w:val="24"/>
              </w:rPr>
              <w:t>-glucopyranoside, 3-</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α</w:t>
            </w:r>
            <w:r w:rsidRPr="007E65E4">
              <w:rPr>
                <w:rFonts w:asciiTheme="majorBidi" w:hAnsiTheme="majorBidi" w:cstheme="majorBidi"/>
                <w:sz w:val="24"/>
                <w:szCs w:val="24"/>
              </w:rPr>
              <w:t>-l-rhamnopyranosyl-(1→2)-</w:t>
            </w:r>
            <w:r w:rsidRPr="007E65E4">
              <w:rPr>
                <w:rFonts w:asciiTheme="majorBidi" w:hAnsiTheme="majorBidi" w:cstheme="majorBidi"/>
                <w:i/>
                <w:iCs/>
                <w:sz w:val="24"/>
                <w:szCs w:val="24"/>
              </w:rPr>
              <w:t>α</w:t>
            </w:r>
            <w:r w:rsidRPr="007E65E4">
              <w:rPr>
                <w:rFonts w:asciiTheme="majorBidi" w:hAnsiTheme="majorBidi" w:cstheme="majorBidi"/>
                <w:sz w:val="24"/>
                <w:szCs w:val="24"/>
              </w:rPr>
              <w:t>-l-arabinopyranpsyl]-28-</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β</w:t>
            </w:r>
            <w:r w:rsidRPr="007E65E4">
              <w:rPr>
                <w:rFonts w:asciiTheme="majorBidi" w:hAnsiTheme="majorBidi" w:cstheme="majorBidi"/>
                <w:sz w:val="24"/>
                <w:szCs w:val="24"/>
              </w:rPr>
              <w:t>-</w:t>
            </w:r>
            <w:r w:rsidRPr="007E65E4">
              <w:rPr>
                <w:rFonts w:asciiTheme="majorBidi" w:hAnsiTheme="majorBidi" w:cstheme="majorBidi"/>
                <w:i/>
                <w:iCs/>
                <w:sz w:val="24"/>
                <w:szCs w:val="24"/>
              </w:rPr>
              <w:t>d</w:t>
            </w:r>
            <w:r w:rsidRPr="007E65E4">
              <w:rPr>
                <w:rFonts w:asciiTheme="majorBidi" w:hAnsiTheme="majorBidi" w:cstheme="majorBidi"/>
                <w:sz w:val="24"/>
                <w:szCs w:val="24"/>
              </w:rPr>
              <w:t>-glucopyranosyl-hederagenin</w:t>
            </w:r>
          </w:p>
          <w:p w:rsidR="004F6844" w:rsidRPr="007E65E4" w:rsidRDefault="004F684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Tauroside E</w:t>
            </w:r>
          </w:p>
          <w:p w:rsidR="004F6844" w:rsidRPr="007E65E4" w:rsidRDefault="004F684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Sapindoside B</w:t>
            </w:r>
          </w:p>
        </w:tc>
        <w:tc>
          <w:tcPr>
            <w:tcW w:w="2652" w:type="dxa"/>
            <w:vAlign w:val="center"/>
          </w:tcPr>
          <w:p w:rsidR="00FA74D0"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&lt;EndNote&gt;&lt;Cite&gt;&lt;Author&gt;Elbandy M.&lt;/Author&gt;&lt;Year&gt;2009&lt;/Year&gt;&lt;RecNum&gt;25&lt;/RecNum&gt;&lt;DisplayText&gt;&lt;style face="superscript"&gt;24&lt;/style&gt;&lt;/DisplayText&gt;&lt;record&gt;&lt;rec-number&gt;25&lt;/rec-number&gt;&lt;foreign-keys&gt;&lt;key app="EN" db-id="52t2vdp0prtrslea50hx29zjrepp22a9rxvz" timestamp="1618406860"&gt;25&lt;/key&gt;&lt;/foreign-keys&gt;&lt;ref-type name="Journal Article"&gt;17&lt;/ref-type&gt;&lt;contributors&gt;&lt;authors&gt;&lt;author&gt;Elbandy M., Kang OH,  Kwon DY., and Jung-Rae Rho&lt;/author&gt;&lt;/authors&gt;&lt;/contributors&gt;&lt;titles&gt;&lt;title&gt;Two New Antiinflammatory Triterpene Saponins from the Egyptian Medicinal Food Black Cumin (Seeds of Nigella sativa)&lt;/title&gt;&lt;secondary-title&gt;Bull. Korean Chem. Soc. &lt;/secondary-title&gt;&lt;/titles&gt;&lt;periodical&gt;&lt;full-title&gt;Bull. Korean Chem. Soc.&lt;/full-title&gt;&lt;/periodical&gt;&lt;volume&gt;30&lt;/volume&gt;&lt;number&gt;8&lt;/number&gt;&lt;dates&gt;&lt;year&gt;2009&lt;/year&gt;&lt;/dates&gt;&lt;urls&gt;&lt;/urls&gt;&lt;/record&gt;&lt;/Cite&gt;&lt;/EndNote&gt;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24</w:t>
            </w:r>
            <w:r w:rsidRPr="007E65E4">
              <w:rPr>
                <w:rFonts w:asciiTheme="majorBidi" w:hAnsiTheme="majorBidi" w:cstheme="majorBidi"/>
                <w:sz w:val="24"/>
                <w:szCs w:val="24"/>
              </w:rPr>
              <w:fldChar w:fldCharType="end"/>
            </w:r>
          </w:p>
        </w:tc>
      </w:tr>
      <w:tr w:rsidR="00FA74D0" w:rsidRPr="007E65E4" w:rsidTr="0057230E">
        <w:trPr>
          <w:trHeight w:val="4008"/>
        </w:trPr>
        <w:tc>
          <w:tcPr>
            <w:cnfStyle w:val="001000000000"/>
            <w:tcW w:w="2469" w:type="dxa"/>
            <w:vAlign w:val="center"/>
          </w:tcPr>
          <w:p w:rsidR="00FA74D0" w:rsidRPr="007E65E4" w:rsidRDefault="005D274E"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Flavonoids</w:t>
            </w:r>
          </w:p>
        </w:tc>
        <w:tc>
          <w:tcPr>
            <w:tcW w:w="4948" w:type="dxa"/>
            <w:vAlign w:val="center"/>
          </w:tcPr>
          <w:p w:rsidR="00FA74D0" w:rsidRPr="007E65E4" w:rsidRDefault="005D274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hederagenin, flaccidoside III, catechol, quercetin-3-gentiobioside, magnoflorine, nigelflavonoside B, nigelloside, quercetin sphorotrioside, kaempferol-3,7-diglucoside, kaempferol 3-</w:t>
            </w:r>
            <w:r w:rsidRPr="007E65E4">
              <w:rPr>
                <w:rFonts w:asciiTheme="majorBidi" w:hAnsiTheme="majorBidi" w:cstheme="majorBidi"/>
                <w:i/>
                <w:iCs/>
                <w:sz w:val="24"/>
                <w:szCs w:val="24"/>
              </w:rPr>
              <w:t>O</w:t>
            </w:r>
            <w:r w:rsidRPr="007E65E4">
              <w:rPr>
                <w:rFonts w:asciiTheme="majorBidi" w:hAnsiTheme="majorBidi" w:cstheme="majorBidi"/>
                <w:sz w:val="24"/>
                <w:szCs w:val="24"/>
              </w:rPr>
              <w:t xml:space="preserve">-rutinoside, rutin. Also, </w:t>
            </w:r>
            <w:r w:rsidRPr="007E65E4">
              <w:rPr>
                <w:rFonts w:asciiTheme="majorBidi" w:hAnsiTheme="majorBidi" w:cstheme="majorBidi"/>
                <w:color w:val="494949"/>
                <w:sz w:val="24"/>
                <w:szCs w:val="24"/>
                <w:shd w:val="clear" w:color="auto" w:fill="FFFFFF"/>
              </w:rPr>
              <w:t>quercetin-3-</w:t>
            </w:r>
            <w:r w:rsidRPr="007E65E4">
              <w:rPr>
                <w:rFonts w:asciiTheme="majorBidi" w:hAnsiTheme="majorBidi" w:cstheme="majorBidi"/>
                <w:i/>
                <w:iCs/>
                <w:color w:val="494949"/>
                <w:sz w:val="24"/>
                <w:szCs w:val="24"/>
                <w:shd w:val="clear" w:color="auto" w:fill="FFFFFF"/>
              </w:rPr>
              <w:t>O</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α</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L</w:t>
            </w:r>
            <w:r w:rsidRPr="007E65E4">
              <w:rPr>
                <w:rFonts w:asciiTheme="majorBidi" w:hAnsiTheme="majorBidi" w:cstheme="majorBidi"/>
                <w:color w:val="494949"/>
                <w:sz w:val="24"/>
                <w:szCs w:val="24"/>
                <w:shd w:val="clear" w:color="auto" w:fill="FFFFFF"/>
              </w:rPr>
              <w:t>-rhamnopyranoside 1, quercetin-7-</w:t>
            </w:r>
            <w:r w:rsidRPr="007E65E4">
              <w:rPr>
                <w:rFonts w:asciiTheme="majorBidi" w:hAnsiTheme="majorBidi" w:cstheme="majorBidi"/>
                <w:i/>
                <w:iCs/>
                <w:color w:val="494949"/>
                <w:sz w:val="24"/>
                <w:szCs w:val="24"/>
                <w:shd w:val="clear" w:color="auto" w:fill="FFFFFF"/>
              </w:rPr>
              <w:t>O</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β</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D</w:t>
            </w:r>
            <w:r w:rsidRPr="007E65E4">
              <w:rPr>
                <w:rFonts w:asciiTheme="majorBidi" w:hAnsiTheme="majorBidi" w:cstheme="majorBidi"/>
                <w:color w:val="494949"/>
                <w:sz w:val="24"/>
                <w:szCs w:val="24"/>
                <w:shd w:val="clear" w:color="auto" w:fill="FFFFFF"/>
              </w:rPr>
              <w:t>-gluco- pyranoside</w:t>
            </w:r>
          </w:p>
        </w:tc>
        <w:tc>
          <w:tcPr>
            <w:tcW w:w="2652" w:type="dxa"/>
            <w:vAlign w:val="center"/>
          </w:tcPr>
          <w:p w:rsidR="00FA74D0"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w:t>
            </w:r>
            <w:r w:rsidRPr="007E65E4">
              <w:rPr>
                <w:rFonts w:asciiTheme="majorBidi" w:hAnsiTheme="majorBidi" w:cstheme="majorBidi"/>
                <w:sz w:val="24"/>
                <w:szCs w:val="24"/>
              </w:rPr>
              <w:fldChar w:fldCharType="end"/>
            </w:r>
          </w:p>
        </w:tc>
      </w:tr>
    </w:tbl>
    <w:p w:rsidR="0057230E" w:rsidRPr="007E65E4" w:rsidRDefault="0057230E" w:rsidP="007E65E4">
      <w:pPr>
        <w:pStyle w:val="ListParagraph"/>
        <w:spacing w:line="240" w:lineRule="auto"/>
        <w:ind w:left="360"/>
        <w:jc w:val="both"/>
        <w:rPr>
          <w:rFonts w:asciiTheme="majorBidi" w:hAnsiTheme="majorBidi" w:cstheme="majorBidi"/>
          <w:b/>
          <w:bCs/>
          <w:sz w:val="24"/>
          <w:szCs w:val="24"/>
        </w:rPr>
      </w:pPr>
    </w:p>
    <w:p w:rsidR="006F77FE" w:rsidRPr="004715DE" w:rsidRDefault="006F77FE"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Nutritive value of </w:t>
      </w:r>
      <w:r w:rsidRPr="004715DE">
        <w:rPr>
          <w:rFonts w:asciiTheme="majorBidi" w:hAnsiTheme="majorBidi" w:cstheme="majorBidi"/>
          <w:b/>
          <w:bCs/>
          <w:i/>
          <w:iCs/>
          <w:sz w:val="24"/>
          <w:szCs w:val="24"/>
        </w:rPr>
        <w:t>N.sativa</w:t>
      </w:r>
      <w:r w:rsidR="00317E10" w:rsidRPr="004715DE">
        <w:rPr>
          <w:rFonts w:asciiTheme="majorBidi" w:hAnsiTheme="majorBidi" w:cstheme="majorBidi"/>
          <w:b/>
          <w:bCs/>
          <w:sz w:val="24"/>
          <w:szCs w:val="24"/>
        </w:rPr>
        <w:t xml:space="preserve">L. </w:t>
      </w:r>
      <w:r w:rsidRPr="004715DE">
        <w:rPr>
          <w:rFonts w:asciiTheme="majorBidi" w:hAnsiTheme="majorBidi" w:cstheme="majorBidi"/>
          <w:b/>
          <w:bCs/>
          <w:sz w:val="24"/>
          <w:szCs w:val="24"/>
        </w:rPr>
        <w:t>seeds</w:t>
      </w:r>
    </w:p>
    <w:p w:rsidR="00195DC1" w:rsidRPr="007E65E4" w:rsidRDefault="006518CA" w:rsidP="007E65E4">
      <w:pPr>
        <w:pStyle w:val="ListParagraph"/>
        <w:spacing w:line="240" w:lineRule="auto"/>
        <w:ind w:left="0"/>
        <w:jc w:val="both"/>
        <w:rPr>
          <w:rFonts w:asciiTheme="majorBidi" w:hAnsiTheme="majorBidi" w:cstheme="majorBidi"/>
          <w:b/>
          <w:bCs/>
          <w:sz w:val="24"/>
          <w:szCs w:val="24"/>
        </w:rPr>
      </w:pPr>
      <w:r w:rsidRPr="007E65E4">
        <w:rPr>
          <w:rFonts w:asciiTheme="majorBidi" w:hAnsiTheme="majorBidi" w:cstheme="majorBidi"/>
          <w:color w:val="000000"/>
          <w:sz w:val="24"/>
          <w:szCs w:val="24"/>
          <w:shd w:val="clear" w:color="auto" w:fill="FFFFFF"/>
        </w:rPr>
        <w:t>The seeds of </w:t>
      </w:r>
      <w:r w:rsidRPr="007E65E4">
        <w:rPr>
          <w:rStyle w:val="Emphasis"/>
          <w:rFonts w:asciiTheme="majorBidi" w:hAnsiTheme="majorBidi" w:cstheme="majorBidi"/>
          <w:color w:val="000000"/>
          <w:sz w:val="24"/>
          <w:szCs w:val="24"/>
          <w:shd w:val="clear" w:color="auto" w:fill="FFFFFF"/>
        </w:rPr>
        <w:t>N. sativa</w:t>
      </w:r>
      <w:r w:rsidRPr="007E65E4">
        <w:rPr>
          <w:rFonts w:asciiTheme="majorBidi" w:hAnsiTheme="majorBidi" w:cstheme="majorBidi"/>
          <w:color w:val="000000"/>
          <w:sz w:val="24"/>
          <w:szCs w:val="24"/>
          <w:shd w:val="clear" w:color="auto" w:fill="FFFFFF"/>
        </w:rPr>
        <w:t> </w:t>
      </w:r>
      <w:r w:rsidR="004B7405" w:rsidRPr="007E65E4">
        <w:rPr>
          <w:rFonts w:asciiTheme="majorBidi" w:hAnsiTheme="majorBidi" w:cstheme="majorBidi"/>
          <w:color w:val="000000"/>
          <w:sz w:val="24"/>
          <w:szCs w:val="24"/>
          <w:shd w:val="clear" w:color="auto" w:fill="FFFFFF"/>
        </w:rPr>
        <w:t xml:space="preserve">L. </w:t>
      </w:r>
      <w:r w:rsidR="007F46CA" w:rsidRPr="007E65E4">
        <w:rPr>
          <w:rFonts w:asciiTheme="majorBidi" w:hAnsiTheme="majorBidi" w:cstheme="majorBidi"/>
          <w:color w:val="000000"/>
          <w:sz w:val="24"/>
          <w:szCs w:val="24"/>
          <w:shd w:val="clear" w:color="auto" w:fill="FFFFFF"/>
        </w:rPr>
        <w:t xml:space="preserve">contain </w:t>
      </w:r>
      <w:r w:rsidR="000977FB" w:rsidRPr="007E65E4">
        <w:rPr>
          <w:rFonts w:asciiTheme="majorBidi" w:hAnsiTheme="majorBidi" w:cstheme="majorBidi"/>
          <w:color w:val="000000"/>
          <w:sz w:val="24"/>
          <w:szCs w:val="24"/>
          <w:shd w:val="clear" w:color="auto" w:fill="FFFFFF"/>
        </w:rPr>
        <w:t xml:space="preserve">a high percent of nutrients </w:t>
      </w:r>
      <w:r w:rsidR="00195DC1" w:rsidRPr="007E65E4">
        <w:rPr>
          <w:rFonts w:asciiTheme="majorBidi" w:hAnsiTheme="majorBidi" w:cstheme="majorBidi"/>
          <w:color w:val="000000"/>
          <w:sz w:val="24"/>
          <w:szCs w:val="24"/>
          <w:shd w:val="clear" w:color="auto" w:fill="FFFFFF"/>
        </w:rPr>
        <w:t>including</w:t>
      </w:r>
      <w:r w:rsidRPr="007E65E4">
        <w:rPr>
          <w:rFonts w:asciiTheme="majorBidi" w:hAnsiTheme="majorBidi" w:cstheme="majorBidi"/>
          <w:color w:val="000000"/>
          <w:sz w:val="24"/>
          <w:szCs w:val="24"/>
          <w:shd w:val="clear" w:color="auto" w:fill="FFFFFF"/>
        </w:rPr>
        <w:t xml:space="preserve"> protein</w:t>
      </w:r>
      <w:r w:rsidR="004F760D"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(26.7%), fat</w:t>
      </w:r>
      <w:r w:rsidR="004F760D"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(28.5%), </w:t>
      </w:r>
      <w:commentRangeStart w:id="24"/>
      <w:r w:rsidRPr="007E65E4">
        <w:rPr>
          <w:rFonts w:asciiTheme="majorBidi" w:hAnsiTheme="majorBidi" w:cstheme="majorBidi"/>
          <w:color w:val="000000"/>
          <w:sz w:val="24"/>
          <w:szCs w:val="24"/>
          <w:shd w:val="clear" w:color="auto" w:fill="FFFFFF"/>
        </w:rPr>
        <w:t xml:space="preserve">carbohydrates (24.9%), crude </w:t>
      </w:r>
      <w:r w:rsidR="004F760D" w:rsidRPr="007E65E4">
        <w:rPr>
          <w:rFonts w:asciiTheme="majorBidi" w:hAnsiTheme="majorBidi" w:cstheme="majorBidi"/>
          <w:color w:val="000000"/>
          <w:sz w:val="24"/>
          <w:szCs w:val="24"/>
          <w:shd w:val="clear" w:color="auto" w:fill="FFFFFF"/>
        </w:rPr>
        <w:t>fibers</w:t>
      </w:r>
      <w:r w:rsidRPr="007E65E4">
        <w:rPr>
          <w:rFonts w:asciiTheme="majorBidi" w:hAnsiTheme="majorBidi" w:cstheme="majorBidi"/>
          <w:color w:val="000000"/>
          <w:sz w:val="24"/>
          <w:szCs w:val="24"/>
          <w:shd w:val="clear" w:color="auto" w:fill="FFFFFF"/>
        </w:rPr>
        <w:t xml:space="preserve"> (8.4%) and total ash (4.8 %). </w:t>
      </w:r>
      <w:r w:rsidR="00944297" w:rsidRPr="007E65E4">
        <w:rPr>
          <w:rFonts w:asciiTheme="majorBidi" w:hAnsiTheme="majorBidi" w:cstheme="majorBidi"/>
          <w:color w:val="000000"/>
          <w:sz w:val="24"/>
          <w:szCs w:val="24"/>
          <w:shd w:val="clear" w:color="auto" w:fill="FFFFFF"/>
        </w:rPr>
        <w:t xml:space="preserve">Besides, </w:t>
      </w:r>
      <w:r w:rsidRPr="007E65E4">
        <w:rPr>
          <w:rFonts w:asciiTheme="majorBidi" w:hAnsiTheme="majorBidi" w:cstheme="majorBidi"/>
          <w:color w:val="000000"/>
          <w:sz w:val="24"/>
          <w:szCs w:val="24"/>
          <w:shd w:val="clear" w:color="auto" w:fill="FFFFFF"/>
        </w:rPr>
        <w:t xml:space="preserve"> vitamins and minerals like Cu, P, Zn and Fe</w:t>
      </w:r>
      <w:r w:rsidR="00741A5C" w:rsidRPr="007E65E4">
        <w:rPr>
          <w:rFonts w:asciiTheme="majorBidi" w:hAnsiTheme="majorBidi" w:cstheme="majorBidi"/>
          <w:color w:val="000000"/>
          <w:sz w:val="24"/>
          <w:szCs w:val="24"/>
          <w:shd w:val="clear" w:color="auto" w:fill="FFFFFF"/>
        </w:rPr>
        <w:t xml:space="preserve"> as well as </w:t>
      </w:r>
      <w:r w:rsidRPr="007E65E4">
        <w:rPr>
          <w:rFonts w:asciiTheme="majorBidi" w:hAnsiTheme="majorBidi" w:cstheme="majorBidi"/>
          <w:color w:val="000000"/>
          <w:sz w:val="24"/>
          <w:szCs w:val="24"/>
          <w:shd w:val="clear" w:color="auto" w:fill="FFFFFF"/>
        </w:rPr>
        <w:t>carotene</w:t>
      </w:r>
      <w:r w:rsidR="00741A5C" w:rsidRPr="007E65E4">
        <w:rPr>
          <w:rFonts w:asciiTheme="majorBidi" w:hAnsiTheme="majorBidi" w:cstheme="majorBidi"/>
          <w:color w:val="000000"/>
          <w:sz w:val="24"/>
          <w:szCs w:val="24"/>
          <w:shd w:val="clear" w:color="auto" w:fill="FFFFFF"/>
        </w:rPr>
        <w:t>s</w:t>
      </w:r>
      <w:r w:rsidR="0031159B">
        <w:rPr>
          <w:rFonts w:asciiTheme="majorBidi" w:hAnsiTheme="majorBidi" w:cstheme="majorBidi"/>
          <w:color w:val="000000"/>
          <w:sz w:val="24"/>
          <w:szCs w:val="24"/>
          <w:shd w:val="clear" w:color="auto" w:fill="FFFFFF"/>
        </w:rPr>
        <w:t xml:space="preserve"> </w:t>
      </w:r>
      <w:r w:rsidR="00741A5C" w:rsidRPr="007E65E4">
        <w:rPr>
          <w:rFonts w:asciiTheme="majorBidi" w:hAnsiTheme="majorBidi" w:cstheme="majorBidi"/>
          <w:color w:val="000000"/>
          <w:sz w:val="24"/>
          <w:szCs w:val="24"/>
          <w:shd w:val="clear" w:color="auto" w:fill="FFFFFF"/>
        </w:rPr>
        <w:t>metabolized by the</w:t>
      </w:r>
      <w:r w:rsidRPr="007E65E4">
        <w:rPr>
          <w:rFonts w:asciiTheme="majorBidi" w:hAnsiTheme="majorBidi" w:cstheme="majorBidi"/>
          <w:color w:val="000000"/>
          <w:sz w:val="24"/>
          <w:szCs w:val="24"/>
          <w:shd w:val="clear" w:color="auto" w:fill="FFFFFF"/>
        </w:rPr>
        <w:t xml:space="preserve"> liver to vitamin A</w:t>
      </w:r>
      <w:r w:rsidR="002A261C" w:rsidRPr="007E65E4">
        <w:rPr>
          <w:rFonts w:asciiTheme="majorBidi" w:hAnsiTheme="majorBidi" w:cstheme="majorBidi"/>
          <w:color w:val="000000"/>
          <w:sz w:val="24"/>
          <w:szCs w:val="24"/>
          <w:shd w:val="clear" w:color="auto" w:fill="FFFFFF"/>
        </w:rPr>
        <w:t xml:space="preserve">, </w:t>
      </w:r>
      <w:r w:rsidR="002A261C" w:rsidRPr="007E65E4">
        <w:rPr>
          <w:rFonts w:asciiTheme="majorBidi" w:hAnsiTheme="majorBidi" w:cstheme="majorBidi"/>
          <w:sz w:val="24"/>
          <w:szCs w:val="24"/>
        </w:rPr>
        <w:t>C, thiamine, niacin, pyridoxine and folate</w:t>
      </w:r>
      <w:r w:rsidR="001F1D14" w:rsidRPr="007E65E4">
        <w:rPr>
          <w:rFonts w:asciiTheme="majorBidi" w:hAnsiTheme="majorBidi" w:cstheme="majorBidi"/>
          <w:color w:val="000000"/>
          <w:sz w:val="24"/>
          <w:szCs w:val="24"/>
          <w:shd w:val="clear" w:color="auto" w:fill="FFFFFF"/>
        </w:rPr>
        <w:fldChar w:fldCharType="begin"/>
      </w:r>
      <w:r w:rsidR="005B219B" w:rsidRPr="007E65E4">
        <w:rPr>
          <w:rFonts w:asciiTheme="majorBidi" w:hAnsiTheme="majorBidi" w:cstheme="majorBidi"/>
          <w:color w:val="000000"/>
          <w:sz w:val="24"/>
          <w:szCs w:val="24"/>
          <w:shd w:val="clear" w:color="auto" w:fill="FFFFFF"/>
        </w:rPr>
        <w:instrText xml:space="preserve"> ADDIN EN.CITE &lt;EndNote&gt;&lt;Cite&gt;&lt;Author&gt;M.S.&lt;/Author&gt;&lt;Year&gt;1992&lt;/Year&gt;&lt;RecNum&gt;29&lt;/RecNum&gt;&lt;DisplayText&gt;&lt;style face="superscript"&gt;28, 29&lt;/style&gt;&lt;/DisplayText&gt;&lt;record&gt;&lt;rec-number&gt;29&lt;/rec-number&gt;&lt;foreign-keys&gt;&lt;key app="EN" db-id="52t2vdp0prtrslea50hx29zjrepp22a9rxvz" timestamp="1618406860"&gt;29&lt;/key&gt;&lt;/foreign-keys&gt;&lt;ref-type name="Journal Article"&gt;17&lt;/ref-type&gt;&lt;contributors&gt;&lt;authors&gt;&lt;author&gt;Al-Jassir M.S. &lt;/author&gt;&lt;/authors&gt;&lt;/contributors&gt;&lt;titles&gt;&lt;title&gt;Chemical composition and microflora of black cumin (Nigella sativa L.) seeds growing in Saudi Arabia &lt;/title&gt;&lt;secondary-title&gt;Food Chem. &lt;/secondary-title&gt;&lt;/titles&gt;&lt;periodical&gt;&lt;full-title&gt;Food Chem.&lt;/full-title&gt;&lt;/periodical&gt;&lt;pages&gt;239-242&lt;/pages&gt;&lt;volume&gt;45&lt;/volume&gt;&lt;dates&gt;&lt;year&gt;1992&lt;/year&gt;&lt;/dates&gt;&lt;urls&gt;&lt;/urls&gt;&lt;/record&gt;&lt;/Cite&gt;&lt;Cite&gt;&lt;Author&gt;A.&lt;/Author&gt;&lt;Year&gt;2018&lt;/Year&gt;&lt;RecNum&gt;30&lt;/RecNum&gt;&lt;record&gt;&lt;rec-number&gt;30&lt;/rec-number&gt;&lt;foreign-keys&gt;&lt;key app="EN" db-id="52t2vdp0prtrslea50hx29zjrepp22a9rxvz" timestamp="1618406861"&gt;30&lt;/key&gt;&lt;/foreign-keys&gt;&lt;ref-type name="Journal Article"&gt;17&lt;/ref-type&gt;&lt;contributors&gt;&lt;authors&gt;&lt;author&gt;Majid A.&lt;/author&gt;&lt;/authors&gt;&lt;/contributors&gt;&lt;titles&gt;&lt;title&gt;The Chemical Constituents and Pharmacological Effects of Nigella sativa- A Review.&lt;/title&gt;&lt;secondary-title&gt;Journal of Bioscience and Applied Research &lt;/secondary-title&gt;&lt;/titles&gt;&lt;periodical&gt;&lt;full-title&gt;Journal of Bioscience and Applied Research&lt;/full-title&gt;&lt;/periodical&gt;&lt;pages&gt;389-400&lt;/pages&gt;&lt;volume&gt;4&lt;/volume&gt;&lt;number&gt;4&lt;/number&gt;&lt;dates&gt;&lt;year&gt;2018&lt;/year&gt;&lt;/dates&gt;&lt;urls&gt;&lt;/urls&gt;&lt;/record&gt;&lt;/Cite&gt;&lt;/EndNote&gt;</w:instrText>
      </w:r>
      <w:r w:rsidR="001F1D14" w:rsidRPr="007E65E4">
        <w:rPr>
          <w:rFonts w:asciiTheme="majorBidi" w:hAnsiTheme="majorBidi" w:cstheme="majorBidi"/>
          <w:color w:val="000000"/>
          <w:sz w:val="24"/>
          <w:szCs w:val="24"/>
          <w:shd w:val="clear" w:color="auto" w:fill="FFFFFF"/>
        </w:rPr>
        <w:fldChar w:fldCharType="separate"/>
      </w:r>
      <w:r w:rsidR="005B219B" w:rsidRPr="007E65E4">
        <w:rPr>
          <w:rFonts w:asciiTheme="majorBidi" w:hAnsiTheme="majorBidi" w:cstheme="majorBidi"/>
          <w:noProof/>
          <w:color w:val="000000"/>
          <w:sz w:val="24"/>
          <w:szCs w:val="24"/>
          <w:shd w:val="clear" w:color="auto" w:fill="FFFFFF"/>
          <w:vertAlign w:val="superscript"/>
        </w:rPr>
        <w:t>28, 29</w:t>
      </w:r>
      <w:r w:rsidR="001F1D14" w:rsidRPr="007E65E4">
        <w:rPr>
          <w:rFonts w:asciiTheme="majorBidi" w:hAnsiTheme="majorBidi" w:cstheme="majorBidi"/>
          <w:color w:val="000000"/>
          <w:sz w:val="24"/>
          <w:szCs w:val="24"/>
          <w:shd w:val="clear" w:color="auto" w:fill="FFFFFF"/>
        </w:rPr>
        <w:fldChar w:fldCharType="end"/>
      </w:r>
      <w:r w:rsidRPr="007E65E4">
        <w:rPr>
          <w:rFonts w:asciiTheme="majorBidi" w:hAnsiTheme="majorBidi" w:cstheme="majorBidi"/>
          <w:color w:val="000000"/>
          <w:sz w:val="24"/>
          <w:szCs w:val="24"/>
          <w:shd w:val="clear" w:color="auto" w:fill="FFFFFF"/>
        </w:rPr>
        <w:t>. Root</w:t>
      </w:r>
      <w:r w:rsidR="003F4D0E"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and shoot</w:t>
      </w:r>
      <w:r w:rsidR="003F4D0E"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are reported to contain </w:t>
      </w:r>
      <w:r w:rsidR="003313E3" w:rsidRPr="007E65E4">
        <w:rPr>
          <w:rFonts w:asciiTheme="majorBidi" w:hAnsiTheme="majorBidi" w:cstheme="majorBidi"/>
          <w:color w:val="000000"/>
          <w:sz w:val="24"/>
          <w:szCs w:val="24"/>
          <w:shd w:val="clear" w:color="auto" w:fill="FFFFFF"/>
        </w:rPr>
        <w:t>V</w:t>
      </w:r>
      <w:r w:rsidRPr="007E65E4">
        <w:rPr>
          <w:rFonts w:asciiTheme="majorBidi" w:hAnsiTheme="majorBidi" w:cstheme="majorBidi"/>
          <w:color w:val="000000"/>
          <w:sz w:val="24"/>
          <w:szCs w:val="24"/>
          <w:shd w:val="clear" w:color="auto" w:fill="FFFFFF"/>
        </w:rPr>
        <w:t xml:space="preserve">anillic acid </w:t>
      </w:r>
      <w:r w:rsidR="001F1D14" w:rsidRPr="007E65E4">
        <w:rPr>
          <w:rFonts w:asciiTheme="majorBidi" w:hAnsiTheme="majorBidi" w:cstheme="majorBidi"/>
          <w:color w:val="000000"/>
          <w:sz w:val="24"/>
          <w:szCs w:val="24"/>
          <w:shd w:val="clear" w:color="auto" w:fill="FFFFFF"/>
        </w:rPr>
        <w:fldChar w:fldCharType="begin"/>
      </w:r>
      <w:r w:rsidR="005B219B" w:rsidRPr="007E65E4">
        <w:rPr>
          <w:rFonts w:asciiTheme="majorBidi" w:hAnsiTheme="majorBidi" w:cstheme="majorBidi"/>
          <w:color w:val="000000"/>
          <w:sz w:val="24"/>
          <w:szCs w:val="24"/>
          <w:shd w:val="clear" w:color="auto" w:fill="FFFFFF"/>
        </w:rPr>
        <w:instrText xml:space="preserve"> ADDIN EN.CITE &lt;EndNote&gt;&lt;Cite&gt;&lt;Author&gt;M.S.&lt;/Author&gt;&lt;Year&gt;1992&lt;/Year&gt;&lt;RecNum&gt;29&lt;/RecNum&gt;&lt;DisplayText&gt;&lt;style face="superscript"&gt;28&lt;/style&gt;&lt;/DisplayText&gt;&lt;record&gt;&lt;rec-number&gt;29&lt;/rec-number&gt;&lt;foreign-keys&gt;&lt;key app="EN" db-id="52t2vdp0prtrslea50hx29zjrepp22a9rxvz" timestamp="1618406860"&gt;29&lt;/key&gt;&lt;/foreign-keys&gt;&lt;ref-type name="Journal Article"&gt;17&lt;/ref-type&gt;&lt;contributors&gt;&lt;authors&gt;&lt;author&gt;Al-Jassir M.S. &lt;/author&gt;&lt;/authors&gt;&lt;/contributors&gt;&lt;titles&gt;&lt;title&gt;Chemical composition and microflora of black cumin (Nigella sativa L.) seeds growing in Saudi Arabia &lt;/title&gt;&lt;secondary-title&gt;Food Chem. &lt;/secondary-title&gt;&lt;/titles&gt;&lt;periodical&gt;&lt;full-title&gt;Food Chem.&lt;/full-title&gt;&lt;/periodical&gt;&lt;pages&gt;239-242&lt;/pages&gt;&lt;volume&gt;45&lt;/volume&gt;&lt;dates&gt;&lt;year&gt;1992&lt;/year&gt;&lt;/dates&gt;&lt;urls&gt;&lt;/urls&gt;&lt;/record&gt;&lt;/Cite&gt;&lt;/EndNote&gt;</w:instrText>
      </w:r>
      <w:r w:rsidR="001F1D14" w:rsidRPr="007E65E4">
        <w:rPr>
          <w:rFonts w:asciiTheme="majorBidi" w:hAnsiTheme="majorBidi" w:cstheme="majorBidi"/>
          <w:color w:val="000000"/>
          <w:sz w:val="24"/>
          <w:szCs w:val="24"/>
          <w:shd w:val="clear" w:color="auto" w:fill="FFFFFF"/>
        </w:rPr>
        <w:fldChar w:fldCharType="separate"/>
      </w:r>
      <w:r w:rsidR="005B219B" w:rsidRPr="007E65E4">
        <w:rPr>
          <w:rFonts w:asciiTheme="majorBidi" w:hAnsiTheme="majorBidi" w:cstheme="majorBidi"/>
          <w:noProof/>
          <w:color w:val="000000"/>
          <w:sz w:val="24"/>
          <w:szCs w:val="24"/>
          <w:shd w:val="clear" w:color="auto" w:fill="FFFFFF"/>
          <w:vertAlign w:val="superscript"/>
        </w:rPr>
        <w:t>28</w:t>
      </w:r>
      <w:r w:rsidR="001F1D14" w:rsidRPr="007E65E4">
        <w:rPr>
          <w:rFonts w:asciiTheme="majorBidi" w:hAnsiTheme="majorBidi" w:cstheme="majorBidi"/>
          <w:color w:val="000000"/>
          <w:sz w:val="24"/>
          <w:szCs w:val="24"/>
          <w:shd w:val="clear" w:color="auto" w:fill="FFFFFF"/>
        </w:rPr>
        <w:fldChar w:fldCharType="end"/>
      </w:r>
      <w:r w:rsidR="00195DC1" w:rsidRPr="007E65E4">
        <w:rPr>
          <w:rFonts w:asciiTheme="majorBidi" w:hAnsiTheme="majorBidi" w:cstheme="majorBidi"/>
          <w:color w:val="000000"/>
          <w:sz w:val="24"/>
          <w:szCs w:val="24"/>
          <w:shd w:val="clear" w:color="auto" w:fill="FFFFFF"/>
        </w:rPr>
        <w:t xml:space="preserve">.The seeds are </w:t>
      </w:r>
      <w:r w:rsidR="00DE4B49" w:rsidRPr="007E65E4">
        <w:rPr>
          <w:rFonts w:asciiTheme="majorBidi" w:hAnsiTheme="majorBidi" w:cstheme="majorBidi"/>
          <w:color w:val="000000"/>
          <w:sz w:val="24"/>
          <w:szCs w:val="24"/>
          <w:shd w:val="clear" w:color="auto" w:fill="FFFFFF"/>
        </w:rPr>
        <w:t xml:space="preserve">also </w:t>
      </w:r>
      <w:r w:rsidR="00195DC1" w:rsidRPr="007E65E4">
        <w:rPr>
          <w:rFonts w:asciiTheme="majorBidi" w:hAnsiTheme="majorBidi" w:cstheme="majorBidi"/>
          <w:color w:val="000000"/>
          <w:sz w:val="24"/>
          <w:szCs w:val="24"/>
          <w:shd w:val="clear" w:color="auto" w:fill="FFFFFF"/>
        </w:rPr>
        <w:t xml:space="preserve">reported to contain a reasonable amount of fixed oil rich in saturated and unsaturated fatty acids. The saturated fatty acids </w:t>
      </w:r>
      <w:r w:rsidR="00F874FD" w:rsidRPr="007E65E4">
        <w:rPr>
          <w:rFonts w:asciiTheme="majorBidi" w:hAnsiTheme="majorBidi" w:cstheme="majorBidi"/>
          <w:color w:val="000000"/>
          <w:sz w:val="24"/>
          <w:szCs w:val="24"/>
          <w:shd w:val="clear" w:color="auto" w:fill="FFFFFF"/>
        </w:rPr>
        <w:t>include</w:t>
      </w:r>
      <w:r w:rsidR="004824FD" w:rsidRPr="007E65E4">
        <w:rPr>
          <w:rFonts w:asciiTheme="majorBidi" w:hAnsiTheme="majorBidi" w:cstheme="majorBidi"/>
          <w:color w:val="000000"/>
          <w:sz w:val="24"/>
          <w:szCs w:val="24"/>
          <w:shd w:val="clear" w:color="auto" w:fill="FFFFFF"/>
        </w:rPr>
        <w:t xml:space="preserve"> mainly</w:t>
      </w:r>
      <w:r w:rsidR="00195DC1" w:rsidRPr="007E65E4">
        <w:rPr>
          <w:rFonts w:asciiTheme="majorBidi" w:hAnsiTheme="majorBidi" w:cstheme="majorBidi"/>
          <w:color w:val="000000"/>
          <w:sz w:val="24"/>
          <w:szCs w:val="24"/>
          <w:shd w:val="clear" w:color="auto" w:fill="FFFFFF"/>
        </w:rPr>
        <w:t>palmitic</w:t>
      </w:r>
      <w:r w:rsidR="00F874FD" w:rsidRPr="007E65E4">
        <w:rPr>
          <w:rFonts w:asciiTheme="majorBidi" w:hAnsiTheme="majorBidi" w:cstheme="majorBidi"/>
          <w:color w:val="000000"/>
          <w:sz w:val="24"/>
          <w:szCs w:val="24"/>
          <w:shd w:val="clear" w:color="auto" w:fill="FFFFFF"/>
        </w:rPr>
        <w:t xml:space="preserve"> and</w:t>
      </w:r>
      <w:r w:rsidR="00195DC1" w:rsidRPr="007E65E4">
        <w:rPr>
          <w:rFonts w:asciiTheme="majorBidi" w:hAnsiTheme="majorBidi" w:cstheme="majorBidi"/>
          <w:color w:val="000000"/>
          <w:sz w:val="24"/>
          <w:szCs w:val="24"/>
          <w:shd w:val="clear" w:color="auto" w:fill="FFFFFF"/>
        </w:rPr>
        <w:t xml:space="preserve"> stearic acid</w:t>
      </w:r>
      <w:r w:rsidR="00F874FD" w:rsidRPr="007E65E4">
        <w:rPr>
          <w:rFonts w:asciiTheme="majorBidi" w:hAnsiTheme="majorBidi" w:cstheme="majorBidi"/>
          <w:color w:val="000000"/>
          <w:sz w:val="24"/>
          <w:szCs w:val="24"/>
          <w:shd w:val="clear" w:color="auto" w:fill="FFFFFF"/>
        </w:rPr>
        <w:t xml:space="preserve">s mainly where their </w:t>
      </w:r>
      <w:r w:rsidR="00195DC1" w:rsidRPr="007E65E4">
        <w:rPr>
          <w:rFonts w:asciiTheme="majorBidi" w:hAnsiTheme="majorBidi" w:cstheme="majorBidi"/>
          <w:color w:val="000000"/>
          <w:sz w:val="24"/>
          <w:szCs w:val="24"/>
          <w:shd w:val="clear" w:color="auto" w:fill="FFFFFF"/>
        </w:rPr>
        <w:t xml:space="preserve">amount </w:t>
      </w:r>
      <w:r w:rsidR="00F874FD" w:rsidRPr="007E65E4">
        <w:rPr>
          <w:rFonts w:asciiTheme="majorBidi" w:hAnsiTheme="majorBidi" w:cstheme="majorBidi"/>
          <w:color w:val="000000"/>
          <w:sz w:val="24"/>
          <w:szCs w:val="24"/>
          <w:shd w:val="clear" w:color="auto" w:fill="FFFFFF"/>
        </w:rPr>
        <w:t>reaches</w:t>
      </w:r>
      <w:r w:rsidR="00195DC1" w:rsidRPr="007E65E4">
        <w:rPr>
          <w:rFonts w:asciiTheme="majorBidi" w:hAnsiTheme="majorBidi" w:cstheme="majorBidi"/>
          <w:color w:val="000000"/>
          <w:sz w:val="24"/>
          <w:szCs w:val="24"/>
          <w:shd w:val="clear" w:color="auto" w:fill="FFFFFF"/>
        </w:rPr>
        <w:t xml:space="preserve"> 30% or less </w:t>
      </w:r>
      <w:r w:rsidR="003D5B0E" w:rsidRPr="007E65E4">
        <w:rPr>
          <w:rFonts w:asciiTheme="majorBidi" w:hAnsiTheme="majorBidi" w:cstheme="majorBidi"/>
          <w:color w:val="000000"/>
          <w:sz w:val="24"/>
          <w:szCs w:val="24"/>
          <w:shd w:val="clear" w:color="auto" w:fill="FFFFFF"/>
        </w:rPr>
        <w:t>while the</w:t>
      </w:r>
      <w:r w:rsidR="00E77AC3" w:rsidRPr="007E65E4">
        <w:rPr>
          <w:rFonts w:asciiTheme="majorBidi" w:hAnsiTheme="majorBidi" w:cstheme="majorBidi"/>
          <w:color w:val="000000"/>
          <w:sz w:val="24"/>
          <w:szCs w:val="24"/>
          <w:shd w:val="clear" w:color="auto" w:fill="FFFFFF"/>
        </w:rPr>
        <w:t xml:space="preserve"> unsaturated fatty acids </w:t>
      </w:r>
      <w:r w:rsidR="003D5B0E" w:rsidRPr="007E65E4">
        <w:rPr>
          <w:rFonts w:asciiTheme="majorBidi" w:hAnsiTheme="majorBidi" w:cstheme="majorBidi"/>
          <w:color w:val="000000"/>
          <w:sz w:val="24"/>
          <w:szCs w:val="24"/>
          <w:shd w:val="clear" w:color="auto" w:fill="FFFFFF"/>
        </w:rPr>
        <w:t xml:space="preserve">contain </w:t>
      </w:r>
      <w:r w:rsidR="00195DC1" w:rsidRPr="007E65E4">
        <w:rPr>
          <w:rFonts w:asciiTheme="majorBidi" w:hAnsiTheme="majorBidi" w:cstheme="majorBidi"/>
          <w:color w:val="000000"/>
          <w:sz w:val="24"/>
          <w:szCs w:val="24"/>
          <w:shd w:val="clear" w:color="auto" w:fill="FFFFFF"/>
        </w:rPr>
        <w:t>linoleic acid (50-60%), oleic acid (20%), eico</w:t>
      </w:r>
      <w:r w:rsidR="003D5B0E" w:rsidRPr="007E65E4">
        <w:rPr>
          <w:rFonts w:asciiTheme="majorBidi" w:hAnsiTheme="majorBidi" w:cstheme="majorBidi"/>
          <w:color w:val="000000"/>
          <w:sz w:val="24"/>
          <w:szCs w:val="24"/>
          <w:shd w:val="clear" w:color="auto" w:fill="FFFFFF"/>
        </w:rPr>
        <w:t>-</w:t>
      </w:r>
      <w:r w:rsidR="00195DC1" w:rsidRPr="007E65E4">
        <w:rPr>
          <w:rFonts w:asciiTheme="majorBidi" w:hAnsiTheme="majorBidi" w:cstheme="majorBidi"/>
          <w:color w:val="000000"/>
          <w:sz w:val="24"/>
          <w:szCs w:val="24"/>
          <w:shd w:val="clear" w:color="auto" w:fill="FFFFFF"/>
        </w:rPr>
        <w:t>dadienoic acid (3%) and di</w:t>
      </w:r>
      <w:r w:rsidR="002A5BCF" w:rsidRPr="007E65E4">
        <w:rPr>
          <w:rFonts w:asciiTheme="majorBidi" w:hAnsiTheme="majorBidi" w:cstheme="majorBidi"/>
          <w:color w:val="000000"/>
          <w:sz w:val="24"/>
          <w:szCs w:val="24"/>
          <w:shd w:val="clear" w:color="auto" w:fill="FFFFFF"/>
        </w:rPr>
        <w:t>-</w:t>
      </w:r>
      <w:r w:rsidR="00195DC1" w:rsidRPr="007E65E4">
        <w:rPr>
          <w:rFonts w:asciiTheme="majorBidi" w:hAnsiTheme="majorBidi" w:cstheme="majorBidi"/>
          <w:color w:val="000000"/>
          <w:sz w:val="24"/>
          <w:szCs w:val="24"/>
          <w:shd w:val="clear" w:color="auto" w:fill="FFFFFF"/>
        </w:rPr>
        <w:t>homo</w:t>
      </w:r>
      <w:r w:rsidR="002A5BCF" w:rsidRPr="007E65E4">
        <w:rPr>
          <w:rFonts w:asciiTheme="majorBidi" w:hAnsiTheme="majorBidi" w:cstheme="majorBidi"/>
          <w:color w:val="000000"/>
          <w:sz w:val="24"/>
          <w:szCs w:val="24"/>
          <w:shd w:val="clear" w:color="auto" w:fill="FFFFFF"/>
        </w:rPr>
        <w:t>-</w:t>
      </w:r>
      <w:r w:rsidR="00195DC1" w:rsidRPr="007E65E4">
        <w:rPr>
          <w:rFonts w:asciiTheme="majorBidi" w:hAnsiTheme="majorBidi" w:cstheme="majorBidi"/>
          <w:color w:val="000000"/>
          <w:sz w:val="24"/>
          <w:szCs w:val="24"/>
          <w:shd w:val="clear" w:color="auto" w:fill="FFFFFF"/>
        </w:rPr>
        <w:t>linoleic acid (10%). </w:t>
      </w:r>
      <w:commentRangeEnd w:id="24"/>
      <w:r w:rsidR="00E00837">
        <w:rPr>
          <w:rStyle w:val="CommentReference"/>
        </w:rPr>
        <w:commentReference w:id="24"/>
      </w:r>
    </w:p>
    <w:p w:rsidR="00EA46DD" w:rsidRPr="004715DE" w:rsidRDefault="00830571"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Biological Activities of Extracts Confirmed by Scientific Research</w:t>
      </w:r>
    </w:p>
    <w:p w:rsidR="00900F4B" w:rsidRPr="007E65E4" w:rsidRDefault="00900F4B" w:rsidP="007E65E4">
      <w:pPr>
        <w:spacing w:line="240" w:lineRule="auto"/>
        <w:jc w:val="both"/>
        <w:rPr>
          <w:rFonts w:asciiTheme="majorBidi" w:hAnsiTheme="majorBidi" w:cstheme="majorBidi"/>
          <w:b/>
          <w:bCs/>
          <w:sz w:val="24"/>
          <w:szCs w:val="24"/>
        </w:rPr>
      </w:pPr>
      <w:r w:rsidRPr="007E65E4">
        <w:rPr>
          <w:rFonts w:asciiTheme="majorBidi" w:hAnsiTheme="majorBidi" w:cstheme="majorBidi"/>
          <w:sz w:val="24"/>
          <w:szCs w:val="24"/>
        </w:rPr>
        <w:lastRenderedPageBreak/>
        <w:t xml:space="preserve">The applications of </w:t>
      </w:r>
      <w:r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7E65E4">
        <w:rPr>
          <w:rFonts w:asciiTheme="majorBidi" w:hAnsiTheme="majorBidi" w:cstheme="majorBidi"/>
          <w:i/>
          <w:iCs/>
          <w:sz w:val="24"/>
          <w:szCs w:val="24"/>
        </w:rPr>
        <w:t>sativa</w:t>
      </w:r>
      <w:r w:rsidRPr="007E65E4">
        <w:rPr>
          <w:rFonts w:asciiTheme="majorBidi" w:hAnsiTheme="majorBidi" w:cstheme="majorBidi"/>
          <w:sz w:val="24"/>
          <w:szCs w:val="24"/>
        </w:rPr>
        <w:t xml:space="preserve"> L. </w:t>
      </w:r>
      <w:r w:rsidR="00D03240" w:rsidRPr="007E65E4">
        <w:rPr>
          <w:rFonts w:asciiTheme="majorBidi" w:hAnsiTheme="majorBidi" w:cstheme="majorBidi"/>
          <w:sz w:val="24"/>
          <w:szCs w:val="24"/>
        </w:rPr>
        <w:t>confirmed by</w:t>
      </w:r>
      <w:r w:rsidRPr="007E65E4">
        <w:rPr>
          <w:rFonts w:asciiTheme="majorBidi" w:hAnsiTheme="majorBidi" w:cstheme="majorBidi"/>
          <w:sz w:val="24"/>
          <w:szCs w:val="24"/>
        </w:rPr>
        <w:t xml:space="preserve"> scientific </w:t>
      </w:r>
      <w:r w:rsidR="00D03240" w:rsidRPr="007E65E4">
        <w:rPr>
          <w:rFonts w:asciiTheme="majorBidi" w:hAnsiTheme="majorBidi" w:cstheme="majorBidi"/>
          <w:sz w:val="24"/>
          <w:szCs w:val="24"/>
        </w:rPr>
        <w:t>experiments</w:t>
      </w:r>
      <w:r w:rsidRPr="007E65E4">
        <w:rPr>
          <w:rFonts w:asciiTheme="majorBidi" w:hAnsiTheme="majorBidi" w:cstheme="majorBidi"/>
          <w:sz w:val="24"/>
          <w:szCs w:val="24"/>
        </w:rPr>
        <w:t xml:space="preserve"> and the pharmacological </w:t>
      </w:r>
      <w:r w:rsidR="00D03240" w:rsidRPr="007E65E4">
        <w:rPr>
          <w:rFonts w:asciiTheme="majorBidi" w:hAnsiTheme="majorBidi" w:cstheme="majorBidi"/>
          <w:sz w:val="24"/>
          <w:szCs w:val="24"/>
        </w:rPr>
        <w:t xml:space="preserve">action </w:t>
      </w:r>
      <w:r w:rsidRPr="007E65E4">
        <w:rPr>
          <w:rFonts w:asciiTheme="majorBidi" w:hAnsiTheme="majorBidi" w:cstheme="majorBidi"/>
          <w:sz w:val="24"/>
          <w:szCs w:val="24"/>
        </w:rPr>
        <w:t xml:space="preserve">profile of this species </w:t>
      </w:r>
      <w:r w:rsidR="00D03240" w:rsidRPr="007E65E4">
        <w:rPr>
          <w:rFonts w:asciiTheme="majorBidi" w:hAnsiTheme="majorBidi" w:cstheme="majorBidi"/>
          <w:sz w:val="24"/>
          <w:szCs w:val="24"/>
        </w:rPr>
        <w:t>highly recommended</w:t>
      </w:r>
      <w:r w:rsidRPr="007E65E4">
        <w:rPr>
          <w:rFonts w:asciiTheme="majorBidi" w:hAnsiTheme="majorBidi" w:cstheme="majorBidi"/>
          <w:sz w:val="24"/>
          <w:szCs w:val="24"/>
        </w:rPr>
        <w:t xml:space="preserve"> in modern phytotherapy are </w:t>
      </w:r>
      <w:r w:rsidR="00D03240" w:rsidRPr="007E65E4">
        <w:rPr>
          <w:rFonts w:asciiTheme="majorBidi" w:hAnsiTheme="majorBidi" w:cstheme="majorBidi"/>
          <w:sz w:val="24"/>
          <w:szCs w:val="24"/>
        </w:rPr>
        <w:t>summarised</w:t>
      </w:r>
      <w:r w:rsidRPr="007E65E4">
        <w:rPr>
          <w:rFonts w:asciiTheme="majorBidi" w:hAnsiTheme="majorBidi" w:cstheme="majorBidi"/>
          <w:sz w:val="24"/>
          <w:szCs w:val="24"/>
        </w:rPr>
        <w:t xml:space="preserve"> in Table </w:t>
      </w:r>
      <w:r w:rsidR="00D03240" w:rsidRPr="007E65E4">
        <w:rPr>
          <w:rFonts w:asciiTheme="majorBidi" w:hAnsiTheme="majorBidi" w:cstheme="majorBidi"/>
          <w:sz w:val="24"/>
          <w:szCs w:val="24"/>
        </w:rPr>
        <w:t>4 with their suggested mechanism of action</w:t>
      </w:r>
      <w:r w:rsidRPr="007E65E4">
        <w:rPr>
          <w:rFonts w:asciiTheme="majorBidi" w:hAnsiTheme="majorBidi" w:cstheme="majorBidi"/>
          <w:sz w:val="24"/>
          <w:szCs w:val="24"/>
        </w:rPr>
        <w:t>.</w:t>
      </w:r>
    </w:p>
    <w:p w:rsidR="003C2469" w:rsidRPr="007E65E4" w:rsidRDefault="00445895" w:rsidP="007E65E4">
      <w:pPr>
        <w:pStyle w:val="ListParagraph"/>
        <w:spacing w:after="0" w:line="240" w:lineRule="auto"/>
        <w:jc w:val="center"/>
        <w:rPr>
          <w:rFonts w:asciiTheme="majorBidi" w:hAnsiTheme="majorBidi" w:cstheme="majorBidi"/>
          <w:b/>
          <w:bCs/>
          <w:sz w:val="24"/>
          <w:szCs w:val="24"/>
        </w:rPr>
      </w:pPr>
      <w:commentRangeStart w:id="25"/>
      <w:r w:rsidRPr="007E65E4">
        <w:rPr>
          <w:rFonts w:asciiTheme="majorBidi" w:hAnsiTheme="majorBidi" w:cstheme="majorBidi"/>
          <w:b/>
          <w:bCs/>
          <w:sz w:val="24"/>
          <w:szCs w:val="24"/>
        </w:rPr>
        <w:t xml:space="preserve">Table </w:t>
      </w:r>
      <w:r w:rsidR="00D03240" w:rsidRPr="007E65E4">
        <w:rPr>
          <w:rFonts w:asciiTheme="majorBidi" w:hAnsiTheme="majorBidi" w:cstheme="majorBidi"/>
          <w:b/>
          <w:bCs/>
          <w:sz w:val="24"/>
          <w:szCs w:val="24"/>
        </w:rPr>
        <w:t>4</w:t>
      </w:r>
      <w:commentRangeEnd w:id="25"/>
      <w:r w:rsidR="008840A4">
        <w:rPr>
          <w:rStyle w:val="CommentReference"/>
        </w:rPr>
        <w:commentReference w:id="25"/>
      </w:r>
      <w:r w:rsidRPr="007E65E4">
        <w:rPr>
          <w:rFonts w:asciiTheme="majorBidi" w:hAnsiTheme="majorBidi" w:cstheme="majorBidi"/>
          <w:b/>
          <w:bCs/>
          <w:sz w:val="24"/>
          <w:szCs w:val="24"/>
        </w:rPr>
        <w:t xml:space="preserve">. </w:t>
      </w:r>
      <w:r w:rsidRPr="007E65E4">
        <w:rPr>
          <w:rFonts w:asciiTheme="majorBidi" w:hAnsiTheme="majorBidi" w:cstheme="majorBidi"/>
          <w:sz w:val="24"/>
          <w:szCs w:val="24"/>
        </w:rPr>
        <w:t xml:space="preserve">Pharmacological </w:t>
      </w:r>
      <w:r w:rsidR="00637E8C" w:rsidRPr="007E65E4">
        <w:rPr>
          <w:rFonts w:asciiTheme="majorBidi" w:hAnsiTheme="majorBidi" w:cstheme="majorBidi"/>
          <w:sz w:val="24"/>
          <w:szCs w:val="24"/>
        </w:rPr>
        <w:t>profile</w:t>
      </w:r>
      <w:r w:rsidRPr="007E65E4">
        <w:rPr>
          <w:rFonts w:asciiTheme="majorBidi" w:hAnsiTheme="majorBidi" w:cstheme="majorBidi"/>
          <w:sz w:val="24"/>
          <w:szCs w:val="24"/>
        </w:rPr>
        <w:t xml:space="preserve"> of </w:t>
      </w:r>
      <w:r w:rsidRPr="007E65E4">
        <w:rPr>
          <w:rFonts w:asciiTheme="majorBidi" w:hAnsiTheme="majorBidi" w:cstheme="majorBidi"/>
          <w:i/>
          <w:iCs/>
          <w:sz w:val="24"/>
          <w:szCs w:val="24"/>
        </w:rPr>
        <w:t>N.sativa</w:t>
      </w:r>
      <w:r w:rsidRPr="007E65E4">
        <w:rPr>
          <w:rFonts w:asciiTheme="majorBidi" w:hAnsiTheme="majorBidi" w:cstheme="majorBidi"/>
          <w:sz w:val="24"/>
          <w:szCs w:val="24"/>
        </w:rPr>
        <w:t xml:space="preserve"> L. </w:t>
      </w:r>
      <w:r w:rsidR="007F3E9E" w:rsidRPr="007E65E4">
        <w:rPr>
          <w:rFonts w:asciiTheme="majorBidi" w:hAnsiTheme="majorBidi" w:cstheme="majorBidi"/>
          <w:sz w:val="24"/>
          <w:szCs w:val="24"/>
        </w:rPr>
        <w:t>seeds</w:t>
      </w:r>
      <w:r w:rsidR="00637E8C" w:rsidRPr="007E65E4">
        <w:rPr>
          <w:rFonts w:asciiTheme="majorBidi" w:hAnsiTheme="majorBidi" w:cstheme="majorBidi"/>
          <w:sz w:val="24"/>
          <w:szCs w:val="24"/>
        </w:rPr>
        <w:t xml:space="preserve"> and their suggested mechanism</w:t>
      </w:r>
    </w:p>
    <w:tbl>
      <w:tblPr>
        <w:tblStyle w:val="PlainTable2"/>
        <w:tblW w:w="0" w:type="auto"/>
        <w:tblLayout w:type="fixed"/>
        <w:tblLook w:val="04A0"/>
      </w:tblPr>
      <w:tblGrid>
        <w:gridCol w:w="1620"/>
        <w:gridCol w:w="4680"/>
        <w:gridCol w:w="2160"/>
        <w:gridCol w:w="1530"/>
      </w:tblGrid>
      <w:tr w:rsidR="008A0E27" w:rsidRPr="007E65E4" w:rsidTr="002165E0">
        <w:trPr>
          <w:cnfStyle w:val="100000000000"/>
        </w:trPr>
        <w:tc>
          <w:tcPr>
            <w:cnfStyle w:val="001000000000"/>
            <w:tcW w:w="1620" w:type="dxa"/>
            <w:vAlign w:val="center"/>
          </w:tcPr>
          <w:p w:rsidR="00445895" w:rsidRPr="007E65E4" w:rsidRDefault="00900F4B"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Activity</w:t>
            </w:r>
          </w:p>
        </w:tc>
        <w:tc>
          <w:tcPr>
            <w:tcW w:w="4680" w:type="dxa"/>
            <w:vAlign w:val="center"/>
          </w:tcPr>
          <w:p w:rsidR="00445895" w:rsidRPr="007E65E4" w:rsidRDefault="00EA46DD"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Mechanism of action</w:t>
            </w:r>
          </w:p>
        </w:tc>
        <w:tc>
          <w:tcPr>
            <w:tcW w:w="2160" w:type="dxa"/>
            <w:vAlign w:val="center"/>
          </w:tcPr>
          <w:p w:rsidR="00445895" w:rsidRPr="007E65E4" w:rsidRDefault="003C0B8F"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 xml:space="preserve">Compounds Supposed to </w:t>
            </w:r>
            <w:r w:rsidR="00492BAB" w:rsidRPr="007E65E4">
              <w:rPr>
                <w:rFonts w:asciiTheme="majorBidi" w:hAnsiTheme="majorBidi" w:cstheme="majorBidi"/>
                <w:sz w:val="24"/>
                <w:szCs w:val="24"/>
              </w:rPr>
              <w:t>b</w:t>
            </w:r>
            <w:r w:rsidRPr="007E65E4">
              <w:rPr>
                <w:rFonts w:asciiTheme="majorBidi" w:hAnsiTheme="majorBidi" w:cstheme="majorBidi"/>
                <w:sz w:val="24"/>
                <w:szCs w:val="24"/>
              </w:rPr>
              <w:t>e Responsible</w:t>
            </w:r>
          </w:p>
        </w:tc>
        <w:tc>
          <w:tcPr>
            <w:tcW w:w="1530" w:type="dxa"/>
            <w:vAlign w:val="center"/>
          </w:tcPr>
          <w:p w:rsidR="00445895" w:rsidRPr="007E65E4" w:rsidRDefault="008A0E27"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Ref</w:t>
            </w:r>
            <w:r w:rsidR="00774F4A" w:rsidRPr="007E65E4">
              <w:rPr>
                <w:rFonts w:asciiTheme="majorBidi" w:hAnsiTheme="majorBidi" w:cstheme="majorBidi"/>
                <w:sz w:val="24"/>
                <w:szCs w:val="24"/>
              </w:rPr>
              <w:t>.</w:t>
            </w:r>
          </w:p>
        </w:tc>
      </w:tr>
      <w:tr w:rsidR="000B4C0F" w:rsidRPr="007E65E4" w:rsidTr="002165E0">
        <w:trPr>
          <w:cnfStyle w:val="000000100000"/>
        </w:trPr>
        <w:tc>
          <w:tcPr>
            <w:cnfStyle w:val="001000000000"/>
            <w:tcW w:w="1620" w:type="dxa"/>
            <w:vAlign w:val="center"/>
          </w:tcPr>
          <w:p w:rsidR="000B4C0F" w:rsidRPr="007E65E4" w:rsidRDefault="000B4C0F" w:rsidP="007E65E4">
            <w:pPr>
              <w:jc w:val="center"/>
              <w:rPr>
                <w:rFonts w:asciiTheme="majorBidi" w:hAnsiTheme="majorBidi" w:cstheme="majorBidi"/>
                <w:sz w:val="24"/>
                <w:szCs w:val="24"/>
              </w:rPr>
            </w:pPr>
            <w:r w:rsidRPr="007E65E4">
              <w:rPr>
                <w:rFonts w:asciiTheme="majorBidi" w:hAnsiTheme="majorBidi" w:cstheme="majorBidi"/>
                <w:sz w:val="24"/>
                <w:szCs w:val="24"/>
              </w:rPr>
              <w:t>Allergic Diarrhea</w:t>
            </w:r>
          </w:p>
        </w:tc>
        <w:tc>
          <w:tcPr>
            <w:tcW w:w="4680" w:type="dxa"/>
            <w:vAlign w:val="center"/>
          </w:tcPr>
          <w:p w:rsidR="000B4C0F" w:rsidRPr="007E65E4" w:rsidRDefault="00C41F0B" w:rsidP="007E65E4">
            <w:pPr>
              <w:pStyle w:val="ListParagraph"/>
              <w:numPr>
                <w:ilvl w:val="0"/>
                <w:numId w:val="3"/>
              </w:numPr>
              <w:ind w:left="286" w:hanging="180"/>
              <w:jc w:val="both"/>
              <w:cnfStyle w:val="000000100000"/>
              <w:rPr>
                <w:rFonts w:asciiTheme="majorBidi" w:hAnsiTheme="majorBidi" w:cstheme="majorBidi"/>
                <w:sz w:val="24"/>
                <w:szCs w:val="24"/>
              </w:rPr>
            </w:pPr>
            <w:r w:rsidRPr="007E65E4">
              <w:rPr>
                <w:rFonts w:asciiTheme="majorBidi" w:hAnsiTheme="majorBidi" w:cstheme="majorBidi"/>
                <w:sz w:val="24"/>
                <w:szCs w:val="24"/>
              </w:rPr>
              <w:t>inhibition of the cyclooxygenase and 5- lipoxidase pathways.</w:t>
            </w:r>
          </w:p>
          <w:p w:rsidR="00C41F0B" w:rsidRPr="007E65E4" w:rsidRDefault="00C41F0B" w:rsidP="007E65E4">
            <w:pPr>
              <w:pStyle w:val="ListParagraph"/>
              <w:numPr>
                <w:ilvl w:val="0"/>
                <w:numId w:val="3"/>
              </w:numPr>
              <w:ind w:left="286" w:hanging="180"/>
              <w:jc w:val="both"/>
              <w:cnfStyle w:val="000000100000"/>
              <w:rPr>
                <w:rFonts w:asciiTheme="majorBidi" w:hAnsiTheme="majorBidi" w:cstheme="majorBidi"/>
                <w:sz w:val="24"/>
                <w:szCs w:val="24"/>
              </w:rPr>
            </w:pPr>
            <w:r w:rsidRPr="007E65E4">
              <w:rPr>
                <w:rFonts w:asciiTheme="majorBidi" w:hAnsiTheme="majorBidi" w:cstheme="majorBidi"/>
                <w:sz w:val="24"/>
                <w:szCs w:val="24"/>
              </w:rPr>
              <w:t>regulation of the toll-like receptor 4/NF êB pathway.</w:t>
            </w:r>
          </w:p>
        </w:tc>
        <w:tc>
          <w:tcPr>
            <w:tcW w:w="2160" w:type="dxa"/>
            <w:vAlign w:val="center"/>
          </w:tcPr>
          <w:p w:rsidR="000B4C0F" w:rsidRPr="007E65E4" w:rsidRDefault="00CE09C2"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0B4C0F"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&lt;EndNote&gt;&lt;Cite&gt;&lt;Author&gt;Duncker S.C.&lt;/Author&gt;&lt;Year&gt;2012&lt;/Year&gt;&lt;RecNum&gt;31&lt;/RecNum&gt;&lt;DisplayText&gt;&lt;style face="superscript"&gt;30&lt;/style&gt;&lt;/DisplayText&gt;&lt;record&gt;&lt;rec-number&gt;31&lt;/rec-number&gt;&lt;foreign-keys&gt;&lt;key app="EN" db-id="52t2vdp0prtrslea50hx29zjrepp22a9rxvz" timestamp="1618406861"&gt;31&lt;/key&gt;&lt;/foreign-keys&gt;&lt;ref-type name="Journal Article"&gt;17&lt;/ref-type&gt;&lt;contributors&gt;&lt;authors&gt;&lt;author&gt;Duncker S.C., Philippe D., Martin-Paschoud C., Moser M., Mercenier A., Nutten S.&lt;/author&gt;&lt;/authors&gt;&lt;/contributors&gt;&lt;titles&gt;&lt;title&gt;Nigella sativa (Black Cumin) Seed Extract Alleviates Symptoms of Allergic Diarrhea in Mice, Involving Opioid Receptors&lt;/title&gt;&lt;secondary-title&gt;Plosone&lt;/secondary-title&gt;&lt;/titles&gt;&lt;periodical&gt;&lt;full-title&gt;Plosone&lt;/full-title&gt;&lt;/periodical&gt;&lt;pages&gt; e39841&lt;/pages&gt;&lt;volume&gt;7&lt;/volume&gt;&lt;number&gt;6&lt;/number&gt;&lt;dates&gt;&lt;year&gt;2012&lt;/year&gt;&lt;/dates&gt;&lt;urls&gt;&lt;/urls&gt;&lt;/record&gt;&lt;/Cite&gt;&lt;/EndNote&gt;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30</w:t>
            </w:r>
            <w:r w:rsidRPr="007E65E4">
              <w:rPr>
                <w:rFonts w:asciiTheme="majorBidi" w:hAnsiTheme="majorBidi" w:cstheme="majorBidi"/>
                <w:sz w:val="24"/>
                <w:szCs w:val="24"/>
              </w:rPr>
              <w:fldChar w:fldCharType="end"/>
            </w:r>
          </w:p>
        </w:tc>
      </w:tr>
      <w:tr w:rsidR="00A536E7" w:rsidRPr="007E65E4" w:rsidTr="002165E0">
        <w:tc>
          <w:tcPr>
            <w:cnfStyle w:val="001000000000"/>
            <w:tcW w:w="1620" w:type="dxa"/>
            <w:vAlign w:val="center"/>
          </w:tcPr>
          <w:p w:rsidR="00A536E7" w:rsidRPr="007E65E4" w:rsidRDefault="00A536E7" w:rsidP="007E65E4">
            <w:pPr>
              <w:jc w:val="center"/>
              <w:rPr>
                <w:rFonts w:asciiTheme="majorBidi" w:hAnsiTheme="majorBidi" w:cstheme="majorBidi"/>
                <w:sz w:val="24"/>
                <w:szCs w:val="24"/>
              </w:rPr>
            </w:pPr>
            <w:r w:rsidRPr="007E65E4">
              <w:rPr>
                <w:rFonts w:asciiTheme="majorBidi" w:hAnsiTheme="majorBidi" w:cstheme="majorBidi"/>
                <w:sz w:val="24"/>
                <w:szCs w:val="24"/>
              </w:rPr>
              <w:t>Allergic Rhinitis</w:t>
            </w:r>
          </w:p>
        </w:tc>
        <w:tc>
          <w:tcPr>
            <w:tcW w:w="4680" w:type="dxa"/>
            <w:vAlign w:val="center"/>
          </w:tcPr>
          <w:p w:rsidR="00A536E7" w:rsidRPr="007E65E4" w:rsidRDefault="00261746" w:rsidP="007E65E4">
            <w:pPr>
              <w:pStyle w:val="ListParagraph"/>
              <w:numPr>
                <w:ilvl w:val="0"/>
                <w:numId w:val="3"/>
              </w:numPr>
              <w:ind w:left="286" w:hanging="180"/>
              <w:jc w:val="both"/>
              <w:cnfStyle w:val="000000000000"/>
              <w:rPr>
                <w:rFonts w:asciiTheme="majorBidi" w:hAnsiTheme="majorBidi" w:cstheme="majorBidi"/>
                <w:sz w:val="24"/>
                <w:szCs w:val="24"/>
              </w:rPr>
            </w:pPr>
            <w:r w:rsidRPr="007E65E4">
              <w:rPr>
                <w:rFonts w:asciiTheme="majorBidi" w:hAnsiTheme="majorBidi" w:cstheme="majorBidi"/>
                <w:sz w:val="24"/>
                <w:szCs w:val="24"/>
              </w:rPr>
              <w:t>reduced the level of allergen induced lung remodeling</w:t>
            </w:r>
            <w:r w:rsidR="00B23A27" w:rsidRPr="007E65E4">
              <w:rPr>
                <w:rFonts w:asciiTheme="majorBidi" w:hAnsiTheme="majorBidi" w:cstheme="majorBidi"/>
                <w:sz w:val="24"/>
                <w:szCs w:val="24"/>
              </w:rPr>
              <w:t xml:space="preserve"> which proved to have strong therapeutic effect.</w:t>
            </w:r>
          </w:p>
        </w:tc>
        <w:tc>
          <w:tcPr>
            <w:tcW w:w="2160" w:type="dxa"/>
            <w:vAlign w:val="center"/>
          </w:tcPr>
          <w:p w:rsidR="00A536E7" w:rsidRPr="007E65E4" w:rsidRDefault="004B740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w:t>
            </w:r>
            <w:r w:rsidR="00261746" w:rsidRPr="007E65E4">
              <w:rPr>
                <w:rFonts w:asciiTheme="majorBidi" w:hAnsiTheme="majorBidi" w:cstheme="majorBidi"/>
                <w:sz w:val="24"/>
                <w:szCs w:val="24"/>
              </w:rPr>
              <w:t>lack seed oil</w:t>
            </w:r>
          </w:p>
        </w:tc>
        <w:tc>
          <w:tcPr>
            <w:tcW w:w="1530" w:type="dxa"/>
            <w:vAlign w:val="center"/>
          </w:tcPr>
          <w:p w:rsidR="00A536E7"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&lt;EndNote&gt;&lt;Cite&gt;&lt;Author&gt;Alsamarai AM&lt;/Author&gt;&lt;Year&gt;2012&lt;/Year&gt;&lt;RecNum&gt;32&lt;/RecNum&gt;&lt;DisplayText&gt;&lt;style face="superscript"&gt;31&lt;/style&gt;&lt;/DisplayText&gt;&lt;record&gt;&lt;rec-number&gt;32&lt;/rec-number&gt;&lt;foreign-keys&gt;&lt;key app="EN" db-id="52t2vdp0prtrslea50hx29zjrepp22a9rxvz" timestamp="1618406861"&gt;32&lt;/key&gt;&lt;/foreign-keys&gt;&lt;ref-type name="Book"&gt;6&lt;/ref-type&gt;&lt;contributors&gt;&lt;authors&gt;&lt;author&gt; Alsamarai AM, Abdul Satar M and Alobaidi AHA&lt;/author&gt;&lt;/authors&gt;&lt;secondary-authors&gt;&lt;author&gt;Allergic Rhinitis, Marek L. Kowalski, IntechOpen&lt;/author&gt;&lt;/secondary-authors&gt;&lt;/contributors&gt;&lt;titles&gt;&lt;title&gt;Evaluation of Therapeutic Efficacy  of Nigella sativa (Black Seed) for Treatment of Allergic Rhinitis &lt;/title&gt;&lt;/titles&gt;&lt;dates&gt;&lt;year&gt;2012&lt;/year&gt;&lt;/dates&gt;&lt;urls&gt;&lt;related-urls&gt;&lt;url&gt;https://www.intechopen.com/books/allergic-rhinitis/evaluation-of-therapeutic-efficacy-of-nigella-sativa-black-seed-for-treatment-of-allergic-rhinitis&lt;/url&gt;&lt;/related-urls&gt;&lt;/urls&gt;&lt;electronic-resource-num&gt;10.5772/26946&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31</w:t>
            </w:r>
            <w:r w:rsidRPr="007E65E4">
              <w:rPr>
                <w:rFonts w:asciiTheme="majorBidi" w:hAnsiTheme="majorBidi" w:cstheme="majorBidi"/>
                <w:sz w:val="24"/>
                <w:szCs w:val="24"/>
              </w:rPr>
              <w:fldChar w:fldCharType="end"/>
            </w:r>
          </w:p>
        </w:tc>
      </w:tr>
      <w:tr w:rsidR="00711E71" w:rsidRPr="007E65E4" w:rsidTr="002165E0">
        <w:trPr>
          <w:cnfStyle w:val="000000100000"/>
        </w:trPr>
        <w:tc>
          <w:tcPr>
            <w:cnfStyle w:val="001000000000"/>
            <w:tcW w:w="1620" w:type="dxa"/>
            <w:vAlign w:val="center"/>
          </w:tcPr>
          <w:p w:rsidR="00711E71" w:rsidRPr="007E65E4" w:rsidRDefault="00711E71" w:rsidP="007E65E4">
            <w:pPr>
              <w:jc w:val="center"/>
              <w:rPr>
                <w:rFonts w:asciiTheme="majorBidi" w:hAnsiTheme="majorBidi" w:cstheme="majorBidi"/>
                <w:sz w:val="24"/>
                <w:szCs w:val="24"/>
              </w:rPr>
            </w:pPr>
            <w:r w:rsidRPr="007E65E4">
              <w:rPr>
                <w:rFonts w:asciiTheme="majorBidi" w:hAnsiTheme="majorBidi" w:cstheme="majorBidi"/>
                <w:sz w:val="24"/>
                <w:szCs w:val="24"/>
              </w:rPr>
              <w:t>Alzheimer's disease</w:t>
            </w:r>
          </w:p>
        </w:tc>
        <w:tc>
          <w:tcPr>
            <w:tcW w:w="4680" w:type="dxa"/>
            <w:vAlign w:val="center"/>
          </w:tcPr>
          <w:p w:rsidR="00711E71" w:rsidRPr="007E65E4" w:rsidRDefault="00641E53" w:rsidP="007E65E4">
            <w:pPr>
              <w:jc w:val="both"/>
              <w:cnfStyle w:val="000000100000"/>
              <w:rPr>
                <w:rFonts w:asciiTheme="majorBidi" w:hAnsiTheme="majorBidi" w:cstheme="majorBidi"/>
                <w:sz w:val="24"/>
                <w:szCs w:val="24"/>
              </w:rPr>
            </w:pPr>
            <w:r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 TBARS &amp; 5-LOX levels</w:t>
            </w:r>
            <w:r w:rsidR="00711E71" w:rsidRPr="007E65E4">
              <w:rPr>
                <w:rFonts w:asciiTheme="majorBidi" w:hAnsiTheme="majorBidi" w:cstheme="majorBidi"/>
                <w:sz w:val="24"/>
                <w:szCs w:val="24"/>
              </w:rPr>
              <w:br/>
            </w:r>
            <w:r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 GSH extent and SOD action</w:t>
            </w:r>
            <w:r w:rsidR="00711E71" w:rsidRPr="007E65E4">
              <w:rPr>
                <w:rFonts w:asciiTheme="majorBidi" w:hAnsiTheme="majorBidi" w:cstheme="majorBidi"/>
                <w:sz w:val="24"/>
                <w:szCs w:val="24"/>
              </w:rPr>
              <w:br/>
            </w:r>
            <w:r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Causes disaggregation of Aβ peptide</w:t>
            </w:r>
            <w:r w:rsidR="00711E71" w:rsidRPr="007E65E4">
              <w:rPr>
                <w:rFonts w:asciiTheme="majorBidi" w:hAnsiTheme="majorBidi" w:cstheme="majorBidi"/>
                <w:sz w:val="24"/>
                <w:szCs w:val="24"/>
              </w:rPr>
              <w:br/>
            </w:r>
            <w:r w:rsidR="00806E74"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prevents declining of neurons</w:t>
            </w:r>
            <w:r w:rsidR="00711E71" w:rsidRPr="007E65E4">
              <w:rPr>
                <w:rFonts w:asciiTheme="majorBidi" w:hAnsiTheme="majorBidi" w:cstheme="majorBidi"/>
                <w:sz w:val="24"/>
                <w:szCs w:val="24"/>
              </w:rPr>
              <w:br/>
            </w:r>
            <w:r w:rsidR="00806E74"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Slows</w:t>
            </w:r>
          </w:p>
        </w:tc>
        <w:tc>
          <w:tcPr>
            <w:tcW w:w="2160" w:type="dxa"/>
            <w:vAlign w:val="center"/>
          </w:tcPr>
          <w:p w:rsidR="00711E71" w:rsidRPr="007E65E4" w:rsidRDefault="00711E71"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711E71"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&lt;EndNote&gt;&lt;Cite&gt;&lt;Author&gt;Sharaf R.&lt;/Author&gt;&lt;Year&gt;2014&lt;/Year&gt;&lt;RecNum&gt;33&lt;/RecNum&gt;&lt;DisplayText&gt;&lt;style face="superscript"&gt;32&lt;/style&gt;&lt;/DisplayText&gt;&lt;record&gt;&lt;rec-number&gt;33&lt;/rec-number&gt;&lt;foreign-keys&gt;&lt;key app="EN" db-id="52t2vdp0prtrslea50hx29zjrepp22a9rxvz" timestamp="1618406861"&gt;33&lt;/key&gt;&lt;/foreign-keys&gt;&lt;ref-type name="Journal Article"&gt;17&lt;/ref-type&gt;&lt;contributors&gt;&lt;authors&gt;&lt;author&gt;Sharaf R., Elsayed M. N., Mahran L. &lt;/author&gt;&lt;/authors&gt;&lt;/contributors&gt;&lt;titles&gt;&lt;title&gt;Neuroprotective effect of thymoquinone against lipopolysaccharide-induced Alzheimer’s disease in an animal model&lt;/title&gt;&lt;secondary-title&gt;European Geriatric Medicine&lt;/secondary-title&gt;&lt;/titles&gt;&lt;periodical&gt;&lt;full-title&gt;European Geriatric Medicine&lt;/full-title&gt;&lt;/periodical&gt;&lt;pages&gt;S83-S158&lt;/pages&gt;&lt;volume&gt;5&lt;/volume&gt;&lt;number&gt;1&lt;/number&gt;&lt;dates&gt;&lt;year&gt;2014&lt;/year&gt;&lt;/dates&gt;&lt;urls&gt;&lt;/urls&gt;&lt;electronic-resource-num&gt;doi: 10.1016/S1878-7649(14)70253-0&lt;/electronic-resource-num&gt;&lt;/record&gt;&lt;/Cite&gt;&lt;/EndNote&gt;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32</w:t>
            </w:r>
            <w:r w:rsidRPr="007E65E4">
              <w:rPr>
                <w:rFonts w:asciiTheme="majorBidi" w:hAnsiTheme="majorBidi" w:cstheme="majorBidi"/>
                <w:sz w:val="24"/>
                <w:szCs w:val="24"/>
              </w:rPr>
              <w:fldChar w:fldCharType="end"/>
            </w:r>
          </w:p>
        </w:tc>
      </w:tr>
      <w:tr w:rsidR="000252EB" w:rsidRPr="007E65E4" w:rsidTr="002165E0">
        <w:tc>
          <w:tcPr>
            <w:cnfStyle w:val="001000000000"/>
            <w:tcW w:w="1620" w:type="dxa"/>
            <w:vAlign w:val="center"/>
          </w:tcPr>
          <w:p w:rsidR="000252EB" w:rsidRPr="007E65E4" w:rsidRDefault="000252EB" w:rsidP="007E65E4">
            <w:pPr>
              <w:jc w:val="center"/>
              <w:rPr>
                <w:rFonts w:asciiTheme="majorBidi" w:hAnsiTheme="majorBidi" w:cstheme="majorBidi"/>
                <w:sz w:val="24"/>
                <w:szCs w:val="24"/>
              </w:rPr>
            </w:pPr>
            <w:r w:rsidRPr="007E65E4">
              <w:rPr>
                <w:rFonts w:asciiTheme="majorBidi" w:hAnsiTheme="majorBidi" w:cstheme="majorBidi"/>
                <w:sz w:val="24"/>
                <w:szCs w:val="24"/>
              </w:rPr>
              <w:t>Analges</w:t>
            </w:r>
            <w:r w:rsidR="000D5D8E" w:rsidRPr="007E65E4">
              <w:rPr>
                <w:rFonts w:asciiTheme="majorBidi" w:hAnsiTheme="majorBidi" w:cstheme="majorBidi"/>
                <w:sz w:val="24"/>
                <w:szCs w:val="24"/>
              </w:rPr>
              <w:t>i</w:t>
            </w:r>
            <w:r w:rsidRPr="007E65E4">
              <w:rPr>
                <w:rFonts w:asciiTheme="majorBidi" w:hAnsiTheme="majorBidi" w:cstheme="majorBidi"/>
                <w:sz w:val="24"/>
                <w:szCs w:val="24"/>
              </w:rPr>
              <w:t>c</w:t>
            </w:r>
          </w:p>
        </w:tc>
        <w:tc>
          <w:tcPr>
            <w:tcW w:w="4680" w:type="dxa"/>
            <w:vAlign w:val="center"/>
          </w:tcPr>
          <w:p w:rsidR="000252EB" w:rsidRPr="007E65E4" w:rsidRDefault="00DD7C3C" w:rsidP="007E65E4">
            <w:pPr>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0F7BA2" w:rsidRPr="007E65E4">
              <w:rPr>
                <w:rFonts w:asciiTheme="majorBidi" w:hAnsiTheme="majorBidi" w:cstheme="majorBidi"/>
                <w:sz w:val="24"/>
                <w:szCs w:val="24"/>
              </w:rPr>
              <w:t>inhibition of lipo- oxygenase and/or cyclo-oxygenases</w:t>
            </w:r>
          </w:p>
        </w:tc>
        <w:tc>
          <w:tcPr>
            <w:tcW w:w="2160" w:type="dxa"/>
            <w:vAlign w:val="center"/>
          </w:tcPr>
          <w:p w:rsidR="000252EB" w:rsidRPr="007E65E4" w:rsidRDefault="00F578D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0252EB"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&lt;EndNote&gt;&lt;Cite&gt;&lt;Author&gt;B&lt;/Author&gt;&lt;Year&gt;2016&lt;/Year&gt;&lt;RecNum&gt;34&lt;/RecNum&gt;&lt;DisplayText&gt;&lt;style face="superscript"&gt;33&lt;/style&gt;&lt;/DisplayText&gt;&lt;record&gt;&lt;rec-number&gt;34&lt;/rec-number&gt;&lt;foreign-keys&gt;&lt;key app="EN" db-id="52t2vdp0prtrslea50hx29zjrepp22a9rxvz" timestamp="1618406861"&gt;34&lt;/key&gt;&lt;/foreign-keys&gt;&lt;ref-type name="Journal Article"&gt;17&lt;/ref-type&gt;&lt;contributors&gt;&lt;authors&gt;&lt;author&gt;Ibrahim T and AL-Rashidi B&lt;/author&gt;&lt;/authors&gt;&lt;/contributors&gt;&lt;titles&gt;&lt;title&gt;Evaluation of the Analgesic Effects of Nigella sativa Ethanolic Extracts on Experimentally Induced Pain in Albino Mice&lt;/title&gt;&lt;secondary-title&gt;British Journal of Pharmaceutical Research &lt;/secondary-title&gt;&lt;/titles&gt;&lt;periodical&gt;&lt;full-title&gt;British Journal of Pharmaceutical Research&lt;/full-title&gt;&lt;/periodical&gt;&lt;pages&gt;1-7&lt;/pages&gt;&lt;volume&gt;10&lt;/volume&gt;&lt;number&gt;5&lt;/number&gt;&lt;dates&gt;&lt;year&gt;2016&lt;/year&gt;&lt;/dates&gt;&lt;urls&gt;&lt;/urls&gt;&lt;custom7&gt;BJPR.24041 &lt;/custom7&gt;&lt;electronic-resource-num&gt;10.9734/BJPR/2016/24041&lt;/electronic-resource-num&gt;&lt;/record&gt;&lt;/Cite&gt;&lt;/EndNote&gt;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33</w:t>
            </w:r>
            <w:r w:rsidRPr="007E65E4">
              <w:rPr>
                <w:rFonts w:asciiTheme="majorBidi" w:hAnsiTheme="majorBidi" w:cstheme="majorBidi"/>
                <w:sz w:val="24"/>
                <w:szCs w:val="24"/>
              </w:rPr>
              <w:fldChar w:fldCharType="end"/>
            </w:r>
          </w:p>
        </w:tc>
      </w:tr>
      <w:tr w:rsidR="001C4AE2" w:rsidRPr="007E65E4" w:rsidTr="002165E0">
        <w:trPr>
          <w:cnfStyle w:val="000000100000"/>
        </w:trPr>
        <w:tc>
          <w:tcPr>
            <w:cnfStyle w:val="001000000000"/>
            <w:tcW w:w="1620" w:type="dxa"/>
            <w:vAlign w:val="center"/>
          </w:tcPr>
          <w:p w:rsidR="001C4AE2" w:rsidRPr="007E65E4" w:rsidRDefault="001C4AE2" w:rsidP="007E65E4">
            <w:pPr>
              <w:jc w:val="center"/>
              <w:rPr>
                <w:rFonts w:asciiTheme="majorBidi" w:hAnsiTheme="majorBidi" w:cstheme="majorBidi"/>
                <w:sz w:val="24"/>
                <w:szCs w:val="24"/>
              </w:rPr>
            </w:pPr>
            <w:r w:rsidRPr="007E65E4">
              <w:rPr>
                <w:rFonts w:asciiTheme="majorBidi" w:hAnsiTheme="majorBidi" w:cstheme="majorBidi"/>
                <w:sz w:val="24"/>
                <w:szCs w:val="24"/>
              </w:rPr>
              <w:t>Anti-hyperlipidemic</w:t>
            </w:r>
          </w:p>
        </w:tc>
        <w:tc>
          <w:tcPr>
            <w:tcW w:w="4680" w:type="dxa"/>
            <w:vAlign w:val="center"/>
          </w:tcPr>
          <w:p w:rsidR="001C4AE2" w:rsidRPr="007E65E4" w:rsidRDefault="00DD7C3C" w:rsidP="007E65E4">
            <w:pPr>
              <w:jc w:val="both"/>
              <w:cnfStyle w:val="000000100000"/>
              <w:rPr>
                <w:rFonts w:asciiTheme="majorBidi" w:hAnsiTheme="majorBidi" w:cstheme="majorBidi"/>
                <w:sz w:val="24"/>
                <w:szCs w:val="24"/>
              </w:rPr>
            </w:pPr>
            <w:r w:rsidRPr="007E65E4">
              <w:rPr>
                <w:rFonts w:asciiTheme="majorBidi" w:hAnsiTheme="majorBidi" w:cstheme="majorBidi"/>
                <w:sz w:val="24"/>
                <w:szCs w:val="24"/>
              </w:rPr>
              <w:t xml:space="preserve">- </w:t>
            </w:r>
            <w:r w:rsidR="000C78F6" w:rsidRPr="007E65E4">
              <w:rPr>
                <w:rFonts w:asciiTheme="majorBidi" w:hAnsiTheme="majorBidi" w:cstheme="majorBidi"/>
                <w:sz w:val="24"/>
                <w:szCs w:val="24"/>
              </w:rPr>
              <w:t>regulate cholesterol synthesis through regulation of HMG-CoA reductase, Apo-A1, Apo-B100 and LDL-receptor genes; enhancing the efficiency of liver cells to remove LDL from the blood circulation; also contributing to decrease dietary cholesterol absorption; and increasing the primary bile synthesis.</w:t>
            </w:r>
          </w:p>
        </w:tc>
        <w:tc>
          <w:tcPr>
            <w:tcW w:w="2160" w:type="dxa"/>
            <w:vAlign w:val="center"/>
          </w:tcPr>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 migellamine</w:t>
            </w:r>
          </w:p>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flavanoids</w:t>
            </w:r>
          </w:p>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sterols</w:t>
            </w:r>
          </w:p>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soluble fiber (mucilage)</w:t>
            </w:r>
          </w:p>
          <w:p w:rsidR="001C4AE2"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polyunsaturated fatty acids</w:t>
            </w:r>
          </w:p>
        </w:tc>
        <w:tc>
          <w:tcPr>
            <w:tcW w:w="1530" w:type="dxa"/>
            <w:vAlign w:val="center"/>
          </w:tcPr>
          <w:p w:rsidR="001C4AE2"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PEVuZE5vdGU+PENpdGU+PEF1dGhvcj5Cb3NrYWJhZHkgTUg8L0F1dGhvcj48WWVhcj4yMDEwPC9Z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PEVuZE5vdGU+PENpdGU+PEF1dGhvcj5Cb3NrYWJhZHkgTUg8L0F1dGhvcj48WWVhcj4yMDEwPC9Z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34-36</w:t>
            </w:r>
            <w:r w:rsidRPr="007E65E4">
              <w:rPr>
                <w:rFonts w:asciiTheme="majorBidi" w:hAnsiTheme="majorBidi" w:cstheme="majorBidi"/>
                <w:sz w:val="24"/>
                <w:szCs w:val="24"/>
              </w:rPr>
              <w:fldChar w:fldCharType="end"/>
            </w:r>
          </w:p>
        </w:tc>
      </w:tr>
      <w:tr w:rsidR="007B2AA3" w:rsidRPr="007E65E4" w:rsidTr="002165E0">
        <w:tc>
          <w:tcPr>
            <w:cnfStyle w:val="001000000000"/>
            <w:tcW w:w="1620" w:type="dxa"/>
            <w:vAlign w:val="center"/>
          </w:tcPr>
          <w:p w:rsidR="007B2AA3" w:rsidRPr="007E65E4" w:rsidRDefault="007B2AA3"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Anti-cancer</w:t>
            </w:r>
          </w:p>
        </w:tc>
        <w:tc>
          <w:tcPr>
            <w:tcW w:w="4680" w:type="dxa"/>
            <w:vAlign w:val="center"/>
          </w:tcPr>
          <w:p w:rsidR="007B2AA3" w:rsidRPr="007E65E4" w:rsidRDefault="00DD7C3C"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7B2AA3" w:rsidRPr="007E65E4">
              <w:rPr>
                <w:rFonts w:asciiTheme="majorBidi" w:hAnsiTheme="majorBidi" w:cstheme="majorBidi"/>
                <w:sz w:val="24"/>
                <w:szCs w:val="24"/>
              </w:rPr>
              <w:t>inhibition of cell proliferation, apoptosis induction through dependent-pathway and P53 independent, antioxidant activity and glutathione alternation.</w:t>
            </w:r>
          </w:p>
        </w:tc>
        <w:tc>
          <w:tcPr>
            <w:tcW w:w="2160" w:type="dxa"/>
            <w:vAlign w:val="center"/>
          </w:tcPr>
          <w:p w:rsidR="007B2AA3" w:rsidRPr="007E65E4" w:rsidRDefault="007B2AA3"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  Saponins</w:t>
            </w:r>
          </w:p>
          <w:p w:rsidR="007B2AA3" w:rsidRPr="007E65E4" w:rsidRDefault="007B2AA3"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i/>
                <w:iCs/>
                <w:sz w:val="24"/>
                <w:szCs w:val="24"/>
              </w:rPr>
              <w:t>α-</w:t>
            </w:r>
            <w:r w:rsidRPr="007E65E4">
              <w:rPr>
                <w:rFonts w:asciiTheme="majorBidi" w:hAnsiTheme="majorBidi" w:cstheme="majorBidi"/>
                <w:sz w:val="24"/>
                <w:szCs w:val="24"/>
              </w:rPr>
              <w:t>hederin</w:t>
            </w:r>
          </w:p>
        </w:tc>
        <w:tc>
          <w:tcPr>
            <w:tcW w:w="1530" w:type="dxa"/>
            <w:vAlign w:val="center"/>
          </w:tcPr>
          <w:p w:rsidR="007B2AA3"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PEVuZE5vdGU+PENpdGU+PEF1dGhvcj5CYW5vIEY8L0F1dGhvcj48WWVhcj4yMDA5PC9ZZWFyPjxS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PEVuZE5vdGU+PENpdGU+PEF1dGhvcj5CYW5vIEY8L0F1dGhvcj48WWVhcj4yMDA5PC9ZZWFyPjxS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37-40</w:t>
            </w:r>
            <w:r w:rsidRPr="007E65E4">
              <w:rPr>
                <w:rFonts w:asciiTheme="majorBidi" w:hAnsiTheme="majorBidi" w:cstheme="majorBidi"/>
                <w:sz w:val="24"/>
                <w:szCs w:val="24"/>
              </w:rPr>
              <w:fldChar w:fldCharType="end"/>
            </w:r>
          </w:p>
        </w:tc>
      </w:tr>
      <w:tr w:rsidR="00844743" w:rsidRPr="007E65E4" w:rsidTr="002165E0">
        <w:trPr>
          <w:cnfStyle w:val="000000100000"/>
        </w:trPr>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Anti-diabetic</w:t>
            </w:r>
          </w:p>
        </w:tc>
        <w:tc>
          <w:tcPr>
            <w:tcW w:w="4680" w:type="dxa"/>
            <w:vAlign w:val="center"/>
          </w:tcPr>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regulating liver enzymes activity associated with glucose metabolism.</w:t>
            </w:r>
          </w:p>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reducing gluconeogenesis.</w:t>
            </w:r>
          </w:p>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antioxidant activity; preservation.</w:t>
            </w:r>
          </w:p>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proliferation of pancreatic beta cells. activating adenosine monophosphate kinase.</w:t>
            </w:r>
          </w:p>
        </w:tc>
        <w:tc>
          <w:tcPr>
            <w:tcW w:w="2160" w:type="dxa"/>
            <w:vAlign w:val="center"/>
          </w:tcPr>
          <w:p w:rsidR="00844743" w:rsidRPr="007E65E4" w:rsidRDefault="00722DEF"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844743"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PEVuZE5vdGU+PENpdGU+PEF1dGhvcj5QYXJpIEw8L0F1dGhvcj48WWVhcj4yMDA5PC9ZZWFyPjxS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PEVuZE5vdGU+PENpdGU+PEF1dGhvcj5QYXJpIEw8L0F1dGhvcj48WWVhcj4yMDA5PC9ZZWFyPjxS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 41-43</w:t>
            </w:r>
            <w:r w:rsidRPr="007E65E4">
              <w:rPr>
                <w:rFonts w:asciiTheme="majorBidi" w:hAnsiTheme="majorBidi" w:cstheme="majorBidi"/>
                <w:sz w:val="24"/>
                <w:szCs w:val="24"/>
              </w:rPr>
              <w:fldChar w:fldCharType="end"/>
            </w:r>
          </w:p>
        </w:tc>
      </w:tr>
      <w:tr w:rsidR="00844743" w:rsidRPr="007E65E4" w:rsidTr="002165E0">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Anti-inflammatory</w:t>
            </w:r>
          </w:p>
        </w:tc>
        <w:tc>
          <w:tcPr>
            <w:tcW w:w="4680" w:type="dxa"/>
            <w:vAlign w:val="center"/>
          </w:tcPr>
          <w:p w:rsidR="00844743" w:rsidRPr="007E65E4" w:rsidRDefault="00AE1CD8"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844743" w:rsidRPr="007E65E4">
              <w:rPr>
                <w:rFonts w:asciiTheme="majorBidi" w:hAnsiTheme="majorBidi" w:cstheme="majorBidi"/>
                <w:sz w:val="24"/>
                <w:szCs w:val="24"/>
              </w:rPr>
              <w:t>indirect activation of the supraspinal mu (1)- and kappa opioid receptor subtypes</w:t>
            </w:r>
          </w:p>
        </w:tc>
        <w:tc>
          <w:tcPr>
            <w:tcW w:w="2160" w:type="dxa"/>
            <w:vAlign w:val="center"/>
          </w:tcPr>
          <w:p w:rsidR="00844743" w:rsidRPr="007E65E4" w:rsidRDefault="00844743"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p w:rsidR="00776FD7" w:rsidRPr="007E65E4" w:rsidRDefault="00776FD7"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Saponins</w:t>
            </w:r>
          </w:p>
        </w:tc>
        <w:tc>
          <w:tcPr>
            <w:tcW w:w="1530" w:type="dxa"/>
            <w:vAlign w:val="center"/>
          </w:tcPr>
          <w:p w:rsidR="00844743"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Ij4yNCwgNDQtNDY8L3N0eWxlPjwvRGlzcGxheVRleHQ+PHJlY29yZD48cmVjLW51bWJlcj40NTwv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bGVjdHJvbmljLXJlc291cmNlLW51bT48L3JlY29yZD48L0NpdGU+PENpdGU+PEF1dGhvcj5BYmRl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Ij4yNCwgNDQtNDY8L3N0eWxlPjwvRGlzcGxheVRleHQ+PHJlY29yZD48cmVjLW51bWJlcj40NTwv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bGVjdHJvbmljLXJlc291cmNlLW51bT48L3JlY29yZD48L0NpdGU+PENpdGU+PEF1dGhvcj5BYmRl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24, 44-46</w:t>
            </w:r>
            <w:r w:rsidRPr="007E65E4">
              <w:rPr>
                <w:rFonts w:asciiTheme="majorBidi" w:hAnsiTheme="majorBidi" w:cstheme="majorBidi"/>
                <w:sz w:val="24"/>
                <w:szCs w:val="24"/>
              </w:rPr>
              <w:fldChar w:fldCharType="end"/>
            </w:r>
          </w:p>
        </w:tc>
      </w:tr>
      <w:tr w:rsidR="00844743" w:rsidRPr="007E65E4" w:rsidTr="002165E0">
        <w:trPr>
          <w:cnfStyle w:val="000000100000"/>
        </w:trPr>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color w:val="000000"/>
                <w:sz w:val="24"/>
                <w:szCs w:val="24"/>
              </w:rPr>
            </w:pPr>
            <w:r w:rsidRPr="007E65E4">
              <w:rPr>
                <w:rFonts w:asciiTheme="majorBidi" w:hAnsiTheme="majorBidi" w:cstheme="majorBidi"/>
                <w:color w:val="000000"/>
                <w:sz w:val="24"/>
                <w:szCs w:val="24"/>
              </w:rPr>
              <w:t>Anti-microbial activity</w:t>
            </w:r>
          </w:p>
        </w:tc>
        <w:tc>
          <w:tcPr>
            <w:tcW w:w="4680" w:type="dxa"/>
            <w:vAlign w:val="center"/>
          </w:tcPr>
          <w:p w:rsidR="00844743" w:rsidRPr="007E65E4" w:rsidRDefault="00AE1CD8" w:rsidP="007E65E4">
            <w:pPr>
              <w:pStyle w:val="ListParagraph"/>
              <w:ind w:left="0"/>
              <w:jc w:val="both"/>
              <w:cnfStyle w:val="000000100000"/>
              <w:rPr>
                <w:rFonts w:asciiTheme="majorBidi" w:hAnsiTheme="majorBidi" w:cstheme="majorBidi"/>
                <w:color w:val="000000"/>
                <w:sz w:val="24"/>
                <w:szCs w:val="24"/>
              </w:rPr>
            </w:pPr>
            <w:r w:rsidRPr="007E65E4">
              <w:rPr>
                <w:rFonts w:asciiTheme="majorBidi" w:hAnsiTheme="majorBidi" w:cstheme="majorBidi"/>
                <w:sz w:val="24"/>
                <w:szCs w:val="24"/>
              </w:rPr>
              <w:t xml:space="preserve">- </w:t>
            </w:r>
            <w:r w:rsidR="00E5199D" w:rsidRPr="007E65E4">
              <w:rPr>
                <w:rFonts w:asciiTheme="majorBidi" w:hAnsiTheme="majorBidi" w:cstheme="majorBidi"/>
                <w:sz w:val="24"/>
                <w:szCs w:val="24"/>
              </w:rPr>
              <w:t>p</w:t>
            </w:r>
            <w:r w:rsidR="00F64CC5" w:rsidRPr="007E65E4">
              <w:rPr>
                <w:rFonts w:asciiTheme="majorBidi" w:hAnsiTheme="majorBidi" w:cstheme="majorBidi"/>
                <w:sz w:val="24"/>
                <w:szCs w:val="24"/>
              </w:rPr>
              <w:t>resence of active compounds with anti-microbial activity</w:t>
            </w:r>
          </w:p>
        </w:tc>
        <w:tc>
          <w:tcPr>
            <w:tcW w:w="2160" w:type="dxa"/>
            <w:vAlign w:val="center"/>
          </w:tcPr>
          <w:p w:rsidR="00844743" w:rsidRPr="007E65E4" w:rsidRDefault="00844743"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p w:rsidR="00F64CC5" w:rsidRPr="007E65E4" w:rsidRDefault="00F64CC5" w:rsidP="007E65E4">
            <w:pPr>
              <w:pStyle w:val="ListParagraph"/>
              <w:ind w:left="0"/>
              <w:jc w:val="center"/>
              <w:cnfStyle w:val="000000100000"/>
              <w:rPr>
                <w:rFonts w:asciiTheme="majorBidi" w:hAnsiTheme="majorBidi" w:cstheme="majorBidi"/>
                <w:color w:val="000000"/>
                <w:sz w:val="24"/>
                <w:szCs w:val="24"/>
              </w:rPr>
            </w:pPr>
            <w:r w:rsidRPr="007E65E4">
              <w:rPr>
                <w:rFonts w:asciiTheme="majorBidi" w:hAnsiTheme="majorBidi" w:cstheme="majorBidi"/>
                <w:sz w:val="24"/>
                <w:szCs w:val="24"/>
              </w:rPr>
              <w:t>Thymohydroquinone melanin</w:t>
            </w:r>
          </w:p>
        </w:tc>
        <w:tc>
          <w:tcPr>
            <w:tcW w:w="1530" w:type="dxa"/>
            <w:vAlign w:val="center"/>
          </w:tcPr>
          <w:p w:rsidR="00844743"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&lt;EndNote&gt;&lt;Cite&gt;&lt;Author&gt;ZH.&lt;/Author&gt;&lt;Year&gt;2013&lt;/Year&gt;&lt;RecNum&gt;48&lt;/RecNum&gt;&lt;DisplayText&gt;&lt;style face="superscript"&gt;47, 48&lt;/style&gt;&lt;/DisplayText&gt;&lt;record&gt;&lt;rec-number&gt;48&lt;/rec-number&gt;&lt;foreign-keys&gt;&lt;key app="EN" db-id="52t2vdp0prtrslea50hx29zjrepp22a9rxvz" timestamp="1618406862"&gt;48&lt;/key&gt;&lt;/foreign-keys&gt;&lt;ref-type name="Journal Article"&gt;17&lt;/ref-type&gt;&lt;contributors&gt;&lt;authors&gt;&lt;author&gt;Kamil ZH.   &lt;/author&gt;&lt;/authors&gt;&lt;/contributors&gt;&lt;titles&gt;&lt;title&gt;Spectacular black seeds (Nigella sativa): Medical importance review&lt;/title&gt;&lt;secondary-title&gt;Med J Babylon&lt;/secondary-title&gt;&lt;/titles&gt;&lt;periodical&gt;&lt;full-title&gt;Med J Babylon&lt;/full-title&gt;&lt;/periodical&gt;&lt;pages&gt;1-9&lt;/pages&gt;&lt;volume&gt;10&lt;/volume&gt;&lt;number&gt;4&lt;/number&gt;&lt;dates&gt;&lt;year&gt;2013&lt;/year&gt;&lt;/dates&gt;&lt;urls&gt;&lt;/urls&gt;&lt;/record&gt;&lt;/Cite&gt;&lt;Cite&gt;&lt;Author&gt;Toama MA&lt;/Author&gt;&lt;Year&gt;1974&lt;/Year&gt;&lt;RecNum&gt;49&lt;/RecNum&gt;&lt;record&gt;&lt;rec-number&gt;49&lt;/rec-number&gt;&lt;foreign-keys&gt;&lt;key app="EN" db-id="52t2vdp0prtrslea50hx29zjrepp22a9rxvz" timestamp="1618406862"&gt;49&lt;/key&gt;&lt;/foreign-keys&gt;&lt;ref-type name="Journal Article"&gt;17&lt;/ref-type&gt;&lt;contributors&gt;&lt;authors&gt;&lt;author&gt;Toama MA, El-Alfy TS, El-Fatatry HM.  &lt;/author&gt;&lt;/authors&gt;&lt;/contributors&gt;&lt;titles&gt;&lt;title&gt;Antimicrobial activity of the volatile oil of Nigella sativa Linneaus seeds&lt;/title&gt;&lt;secondary-title&gt; Antimicrob Agents Chemother&lt;/secondary-title&gt;&lt;/titles&gt;&lt;pages&gt;225-226&lt;/pages&gt;&lt;volume&gt;6&lt;/volume&gt;&lt;number&gt;2&lt;/number&gt;&lt;dates&gt;&lt;year&gt;1974&lt;/year&gt;&lt;/dates&gt;&lt;urls&gt;&lt;/urls&gt;&lt;/record&gt;&lt;/Cite&gt;&lt;/EndNote&gt;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47, 48</w:t>
            </w:r>
            <w:r w:rsidRPr="007E65E4">
              <w:rPr>
                <w:rFonts w:asciiTheme="majorBidi" w:hAnsiTheme="majorBidi" w:cstheme="majorBidi"/>
                <w:sz w:val="24"/>
                <w:szCs w:val="24"/>
              </w:rPr>
              <w:fldChar w:fldCharType="end"/>
            </w:r>
          </w:p>
        </w:tc>
      </w:tr>
      <w:tr w:rsidR="00844743" w:rsidRPr="007E65E4" w:rsidTr="002165E0">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sz w:val="24"/>
                <w:szCs w:val="24"/>
              </w:rPr>
            </w:pPr>
            <w:r w:rsidRPr="007E65E4">
              <w:rPr>
                <w:rFonts w:asciiTheme="majorBidi" w:hAnsiTheme="majorBidi" w:cstheme="majorBidi"/>
                <w:color w:val="000000"/>
                <w:sz w:val="24"/>
                <w:szCs w:val="24"/>
              </w:rPr>
              <w:t>Antioxidant</w:t>
            </w:r>
          </w:p>
        </w:tc>
        <w:tc>
          <w:tcPr>
            <w:tcW w:w="4680" w:type="dxa"/>
            <w:vAlign w:val="center"/>
          </w:tcPr>
          <w:p w:rsidR="00844743" w:rsidRPr="007E65E4" w:rsidRDefault="00844743"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color w:val="000000"/>
                <w:sz w:val="24"/>
                <w:szCs w:val="24"/>
              </w:rPr>
              <w:t>improve scopolamine-induced cognitive impairment and reduced the AChE activity and oxidative stress of the rat’s brain</w:t>
            </w:r>
          </w:p>
        </w:tc>
        <w:tc>
          <w:tcPr>
            <w:tcW w:w="2160" w:type="dxa"/>
            <w:vAlign w:val="center"/>
          </w:tcPr>
          <w:p w:rsidR="00844743" w:rsidRPr="007E65E4" w:rsidRDefault="0095143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color w:val="000000"/>
                <w:sz w:val="24"/>
                <w:szCs w:val="24"/>
              </w:rPr>
              <w:t>P</w:t>
            </w:r>
            <w:r w:rsidR="00844743" w:rsidRPr="007E65E4">
              <w:rPr>
                <w:rFonts w:asciiTheme="majorBidi" w:hAnsiTheme="majorBidi" w:cstheme="majorBidi"/>
                <w:color w:val="000000"/>
                <w:sz w:val="24"/>
                <w:szCs w:val="24"/>
              </w:rPr>
              <w:t>henolic compounds</w:t>
            </w:r>
          </w:p>
        </w:tc>
        <w:tc>
          <w:tcPr>
            <w:tcW w:w="1530" w:type="dxa"/>
            <w:vAlign w:val="center"/>
          </w:tcPr>
          <w:p w:rsidR="00844743"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PEVuZE5vdGU+PENpdGU+PEF1dGhvcj5Ib3NzZWluaSBNLjwvQXV0aG9yPjxZZWFyPjIwMTU8L1ll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PEVuZE5vdGU+PENpdGU+PEF1dGhvcj5Ib3NzZWluaSBNLjwvQXV0aG9yPjxZZWFyPjIwMTU8L1ll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 49-51</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Anti-ulcer</w:t>
            </w:r>
          </w:p>
        </w:tc>
        <w:tc>
          <w:tcPr>
            <w:tcW w:w="4680" w:type="dxa"/>
            <w:vAlign w:val="center"/>
          </w:tcPr>
          <w:p w:rsidR="00BF2C75" w:rsidRPr="007E65E4" w:rsidRDefault="003366AF"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&lt;EndNote&gt;&lt;Cite&gt;&lt;Author&gt;Khan M.A.&lt;/Author&gt;&lt;Year&gt;2016&lt;/Year&gt;&lt;RecNum&gt;45&lt;/RecNum&gt;&lt;DisplayText&gt;&lt;style face="superscript"&gt;44&lt;/style&gt;&lt;/DisplayText&gt;&lt;record&gt;&lt;rec-number&gt;45&lt;/rec-number&gt;&lt;foreign-keys&gt;&lt;key app="EN" db-id="52t2vdp0prtrslea50hx29zjrepp22a9rxvz" timestamp="1618406862"&gt;45&lt;/key&gt;&lt;/foreign-keys&gt;&lt;ref-type name="Journal Article"&gt;17&lt;/ref-type&gt;&lt;contributors&gt;&lt;authors&gt;&lt;author&gt;Khan M.A.,  Afzal M.&lt;/author&gt;&lt;/authors&gt;&lt;/contributors&gt;&lt;titles&gt;&lt;title&gt;Chemical composition of Nigella sativa Linn: Part 2 Recent advances&lt;/title&gt;&lt;secondary-title&gt;Inflammopharmacology&lt;/secondary-title&gt;&lt;/titles&gt;&lt;periodical&gt;&lt;full-title&gt;Inflammopharmacology&lt;/full-title&gt;&lt;/periodical&gt;&lt;pages&gt;67-79&lt;/pages&gt;&lt;volume&gt;24&lt;/volume&gt;&lt;dates&gt;&lt;year&gt;2016&lt;/year&gt;&lt;/dates&gt;&lt;urls&gt;&lt;/urls&gt;&lt;electronic-resource-num&gt;DOI 10.1007/s10787-016-0262-7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Anthelmintic</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color w:val="212121"/>
                <w:sz w:val="24"/>
                <w:szCs w:val="24"/>
                <w:shd w:val="clear" w:color="auto" w:fill="FFFFFF"/>
              </w:rPr>
            </w:pPr>
            <w:r w:rsidRPr="007E65E4">
              <w:rPr>
                <w:rFonts w:asciiTheme="majorBidi" w:hAnsiTheme="majorBidi" w:cstheme="majorBidi"/>
                <w:color w:val="212121"/>
                <w:sz w:val="24"/>
                <w:szCs w:val="24"/>
                <w:shd w:val="clear" w:color="auto" w:fill="FFFFFF"/>
              </w:rPr>
              <w:t xml:space="preserve">- decrease in glutathione-S-transferase and superoxide dismutase activity and reduced </w:t>
            </w:r>
            <w:r w:rsidRPr="007E65E4">
              <w:rPr>
                <w:rFonts w:asciiTheme="majorBidi" w:hAnsiTheme="majorBidi" w:cstheme="majorBidi"/>
                <w:color w:val="212121"/>
                <w:sz w:val="24"/>
                <w:szCs w:val="24"/>
                <w:shd w:val="clear" w:color="auto" w:fill="FFFFFF"/>
              </w:rPr>
              <w:lastRenderedPageBreak/>
              <w:t>glutathione (GSH) level</w:t>
            </w:r>
          </w:p>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color w:val="212121"/>
                <w:sz w:val="24"/>
                <w:szCs w:val="24"/>
                <w:shd w:val="clear" w:color="auto" w:fill="FFFFFF"/>
              </w:rPr>
              <w:t>-inhibition of Cathepsin L (Cat L) gene expression in thymoquinone treated worms.</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lastRenderedPageBreak/>
              <w:t>Thymoquinone</w:t>
            </w:r>
          </w:p>
          <w:p w:rsidR="00BF2C75" w:rsidRPr="007E65E4" w:rsidRDefault="00BF2C75" w:rsidP="007E65E4">
            <w:pPr>
              <w:pStyle w:val="ListParagraph"/>
              <w:ind w:left="0"/>
              <w:jc w:val="center"/>
              <w:cnfStyle w:val="000000000000"/>
              <w:rPr>
                <w:rFonts w:asciiTheme="majorBidi" w:hAnsiTheme="majorBidi" w:cstheme="majorBidi"/>
                <w:sz w:val="24"/>
                <w:szCs w:val="24"/>
              </w:rPr>
            </w:pPr>
          </w:p>
        </w:tc>
        <w:tc>
          <w:tcPr>
            <w:tcW w:w="1530" w:type="dxa"/>
            <w:vAlign w:val="center"/>
          </w:tcPr>
          <w:p w:rsidR="00BF2C75"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&lt;EndNote&gt;&lt;Cite&gt;&lt;Author&gt;Agarwal R&lt;/Author&gt;&lt;Year&gt;1979&lt;/Year&gt;&lt;RecNum&gt;53&lt;/RecNum&gt;&lt;DisplayText&gt;&lt;style face="superscript"&gt;46, 52&lt;/style&gt;&lt;/DisplayText&gt;&lt;record&gt;&lt;rec-number&gt;53&lt;/rec-number&gt;&lt;foreign-keys&gt;&lt;key app="EN" db-id="52t2vdp0prtrslea50hx29zjrepp22a9rxvz" timestamp="1618406862"&gt;53&lt;/key&gt;&lt;/foreign-keys&gt;&lt;ref-type name="Journal Article"&gt;17&lt;/ref-type&gt;&lt;contributors&gt;&lt;authors&gt;&lt;author&gt;Agarwal R, Kharya MD, Shrivastava R.   1979 Nov;17(11):1264-5. PMID: .&lt;/author&gt;&lt;/authors&gt;&lt;/contributors&gt;&lt;titles&gt;&lt;title&gt;Antimicrobial &amp;amp; anthelmintic activities of the essential oil of Nigella sativa Linn.&lt;/title&gt;&lt;secondary-title&gt;Indian J Exp Biol.&lt;/secondary-title&gt;&lt;/titles&gt;&lt;periodical&gt;&lt;full-title&gt;Indian J Exp Biol.&lt;/full-title&gt;&lt;/periodical&gt;&lt;pages&gt;1264-5&lt;/pages&gt;&lt;volume&gt;17&lt;/volume&gt;&lt;number&gt;11&lt;/number&gt;&lt;dates&gt;&lt;year&gt;1979&lt;/year&gt;&lt;/dates&gt;&lt;urls&gt;&lt;/urls&gt;&lt;/record&gt;&lt;/Cite&gt;&lt;Cite&gt;&lt;Author&gt;Ullah R&lt;/Author&gt;&lt;Year&gt;2017&lt;/Year&gt;&lt;RecNum&gt;47&lt;/RecNum&gt;&lt;record&gt;&lt;rec-number&gt;47&lt;/rec-number&gt;&lt;foreign-keys&gt;&lt;key app="EN" db-id="52t2vdp0prtrslea50hx29zjrepp22a9rxvz" timestamp="1618406862"&gt;47&lt;/key&gt;&lt;/foreign-keys&gt;&lt;ref-type name="Journal Article"&gt;17&lt;/ref-type&gt;&lt;contributors&gt;&lt;authors&gt;&lt;author&gt;Ullah R, Rehman A, Zafeer MF, Rehman L, Khan YA, Khan MA, Khan SN, Khan AU, Abidi SM.   &lt;/author&gt;&lt;/authors&gt;&lt;/contributors&gt;&lt;titles&gt;&lt;title&gt;Anthelmintic Potential of Thymoquinone and Curcumin on Fasciola gigantica&lt;/title&gt;&lt;secondary-title&gt;PLoS One.&lt;/secondary-title&gt;&lt;/titles&gt;&lt;periodical&gt;&lt;full-title&gt;PLoS One.&lt;/full-title&gt;&lt;/periodical&gt;&lt;pages&gt;e0171267&lt;/pages&gt;&lt;volume&gt;12&lt;/volume&gt;&lt;number&gt;2&lt;/number&gt;&lt;dates&gt;&lt;year&gt;2017&lt;/year&gt;&lt;/dates&gt;&lt;urls&gt;&lt;/urls&gt;&lt;custom2&gt;PMC5289557&lt;/custom2&gt;&lt;electronic-resource-num&gt;10.1371/journal.pone.0171267&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46, 52</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lastRenderedPageBreak/>
              <w:t>Asthma/bronchodilatory</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color w:val="212121"/>
                <w:sz w:val="24"/>
                <w:szCs w:val="24"/>
                <w:shd w:val="clear" w:color="auto" w:fill="FFFFFF"/>
              </w:rPr>
            </w:pPr>
            <w:r w:rsidRPr="007E65E4">
              <w:rPr>
                <w:rFonts w:asciiTheme="majorBidi" w:hAnsiTheme="majorBidi" w:cstheme="majorBidi"/>
                <w:color w:val="000000"/>
                <w:sz w:val="24"/>
                <w:szCs w:val="24"/>
                <w:shd w:val="clear" w:color="auto" w:fill="FFFFFF"/>
              </w:rPr>
              <w:t>- increase in peak expiratory flow (PEF), forced expiratory volume in one second (FEV1), maximal expiratory flow (MEF), maximal mid expiratory flow (MMEF), and specific airway conductance.</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&lt;EndNote&gt;&lt;Cite&gt;&lt;Author&gt;P&lt;/Author&gt;&lt;Year&gt;2020&lt;/Year&gt;&lt;RecNum&gt;53&lt;/RecNum&gt;&lt;DisplayText&gt;&lt;style face="superscript"&gt;53&lt;/style&gt;&lt;/DisplayText&gt;&lt;record&gt;&lt;rec-number&gt;53&lt;/rec-number&gt;&lt;foreign-keys&gt;&lt;key app="EN" db-id="0atsa50td9dvrkepsdw50aehevattpa9vv02" timestamp="1605884362"&gt;53&lt;/key&gt;&lt;/foreign-keys&gt;&lt;ref-type name="Journal Article"&gt;17&lt;/ref-type&gt;&lt;contributors&gt;&lt;authors&gt;&lt;author&gt;Mohamed N. and Maideen P. &lt;/author&gt;&lt;/authors&gt;&lt;/contributors&gt;&lt;titles&gt;&lt;title&gt;Prophetic Medicine-Nigella Sativa (Black cumin seeds) – Potential herb for COVID-19&lt;/title&gt;&lt;secondary-title&gt;J Pharmacopuncture&lt;/secondary-title&gt;&lt;/titles&gt;&lt;periodical&gt;&lt;full-title&gt;J Pharmacopuncture&lt;/full-title&gt;&lt;/periodical&gt;&lt;pages&gt;62-70&lt;/pages&gt;&lt;volume&gt;23&lt;/volume&gt;&lt;number&gt;2&lt;/number&gt;&lt;dates&gt;&lt;year&gt;2020&lt;/year&gt;&lt;/dates&gt;&lt;urls&gt;&lt;/urls&gt;&lt;electronic-resource-num&gt;10.3831/KPI.2020.23.010&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53</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Cytotoxic</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Inhibition of cell growth in cancer cell lines: MCF7</w:t>
            </w:r>
          </w:p>
        </w:tc>
        <w:tc>
          <w:tcPr>
            <w:tcW w:w="2160" w:type="dxa"/>
            <w:vAlign w:val="center"/>
          </w:tcPr>
          <w:p w:rsidR="00BF2C75" w:rsidRPr="007E65E4" w:rsidRDefault="005A3CC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&lt;EndNote&gt;&lt;Cite&gt;&lt;Author&gt;Khurshid&lt;/Author&gt;&lt;Year&gt;2020&lt;/Year&gt;&lt;RecNum&gt;54&lt;/RecNum&gt;&lt;DisplayText&gt;&lt;style face="superscript"&gt;54&lt;/style&gt;&lt;/DisplayText&gt;&lt;record&gt;&lt;rec-number&gt;54&lt;/rec-number&gt;&lt;foreign-keys&gt;&lt;key app="EN" db-id="52t2vdp0prtrslea50hx29zjrepp22a9rxvz" timestamp="1618406862"&gt;54&lt;/key&gt;&lt;/foreign-keys&gt;&lt;ref-type name="Journal Article"&gt;17&lt;/ref-type&gt;&lt;contributors&gt;&lt;authors&gt;&lt;author&gt;Khurshid, Yamna&lt;/author&gt;&lt;author&gt;Syed, Basir&lt;/author&gt;&lt;author&gt;Simjee, Shabana U.&lt;/author&gt;&lt;author&gt;Beg, Obaid&lt;/author&gt;&lt;author&gt;Ahmed, Aftab&lt;/author&gt;&lt;/authors&gt;&lt;/contributors&gt;&lt;titles&gt;&lt;title&gt;Antiproliferative and apoptotic effects of proteins from black seeds (Nigella sativa) on human breast MCF-7 cancer cell line&lt;/title&gt;&lt;secondary-title&gt;BMC Complementary Medicine and Therapies&lt;/secondary-title&gt;&lt;/titles&gt;&lt;periodical&gt;&lt;full-title&gt;BMC Complementary Medicine and Therapies&lt;/full-title&gt;&lt;/periodical&gt;&lt;pages&gt;5&lt;/pages&gt;&lt;volume&gt;20&lt;/volume&gt;&lt;number&gt;1&lt;/number&gt;&lt;dates&gt;&lt;year&gt;2020&lt;/year&gt;&lt;pub-dates&gt;&lt;date&gt;2020/01/13&lt;/date&gt;&lt;/pub-dates&gt;&lt;/dates&gt;&lt;isbn&gt;2662-7671&lt;/isbn&gt;&lt;urls&gt;&lt;related-urls&gt;&lt;url&gt;https://doi.org/10.1186/s12906-019-2804-1&lt;/url&gt;&lt;/related-urls&gt;&lt;/urls&gt;&lt;electronic-resource-num&gt;10.1186/s12906-019-2804-1&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54</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Dieuretic</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natriuretic and kaluretic effect</w:t>
            </w:r>
          </w:p>
        </w:tc>
        <w:tc>
          <w:tcPr>
            <w:tcW w:w="2160" w:type="dxa"/>
            <w:vAlign w:val="center"/>
          </w:tcPr>
          <w:p w:rsidR="00BF2C75" w:rsidRPr="007E65E4" w:rsidRDefault="005A3CCE"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&lt;EndNote&gt;&lt;Cite&gt;&lt;Author&gt;Toma CC&lt;/Author&gt;&lt;Year&gt;2015&lt;/Year&gt;&lt;RecNum&gt;55&lt;/RecNum&gt;&lt;DisplayText&gt;&lt;style face="superscript"&gt;55&lt;/style&gt;&lt;/DisplayText&gt;&lt;record&gt;&lt;rec-number&gt;55&lt;/rec-number&gt;&lt;foreign-keys&gt;&lt;key app="EN" db-id="52t2vdp0prtrslea50hx29zjrepp22a9rxvz" timestamp="1618406862"&gt;55&lt;/key&gt;&lt;/foreign-keys&gt;&lt;ref-type name="Journal Article"&gt;17&lt;/ref-type&gt;&lt;contributors&gt;&lt;authors&gt;&lt;author&gt;Toma CC, Olah NK, Vlase L, Mogoșan C and Mocan A.&lt;/author&gt;&lt;/authors&gt;&lt;/contributors&gt;&lt;titles&gt;&lt;title&gt;Comparative Studies on Polyphenolic Composition, Antioxidant and Diuretic Effects of Nigella sativa L. (Black Cumin) and Nigella damascena L. (Lady-in-a-Mist) Seeds &lt;/title&gt;&lt;secondary-title&gt;Molecules &lt;/secondary-title&gt;&lt;/titles&gt;&lt;periodical&gt;&lt;full-title&gt;Molecules&lt;/full-title&gt;&lt;/periodical&gt;&lt;pages&gt;9460-9574&lt;/pages&gt;&lt;volume&gt;20&lt;/volume&gt;&lt;dates&gt;&lt;year&gt;2015&lt;/year&gt;&lt;/dates&gt;&lt;urls&gt;&lt;/urls&gt;&lt;electronic-resource-num&gt;10.3390/molecules20069560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55</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Hepato-protective</w:t>
            </w:r>
          </w:p>
        </w:tc>
        <w:tc>
          <w:tcPr>
            <w:tcW w:w="4680" w:type="dxa"/>
            <w:vAlign w:val="center"/>
          </w:tcPr>
          <w:p w:rsidR="00BF2C75" w:rsidRPr="007E65E4" w:rsidRDefault="005A3CCE" w:rsidP="007E65E4">
            <w:pPr>
              <w:pStyle w:val="ListParagraph"/>
              <w:numPr>
                <w:ilvl w:val="0"/>
                <w:numId w:val="3"/>
              </w:numPr>
              <w:ind w:left="375"/>
              <w:jc w:val="both"/>
              <w:cnfStyle w:val="000000000000"/>
              <w:rPr>
                <w:rFonts w:asciiTheme="majorBidi" w:hAnsiTheme="majorBidi" w:cstheme="majorBidi"/>
                <w:sz w:val="24"/>
                <w:szCs w:val="24"/>
              </w:rPr>
            </w:pPr>
            <w:r w:rsidRPr="007E65E4">
              <w:rPr>
                <w:rFonts w:asciiTheme="majorBidi" w:hAnsiTheme="majorBidi" w:cstheme="majorBidi"/>
                <w:sz w:val="24"/>
                <w:szCs w:val="24"/>
              </w:rPr>
              <w:t>antioxidant activity</w:t>
            </w:r>
          </w:p>
        </w:tc>
        <w:tc>
          <w:tcPr>
            <w:tcW w:w="2160" w:type="dxa"/>
            <w:vAlign w:val="center"/>
          </w:tcPr>
          <w:p w:rsidR="00BF2C75" w:rsidRPr="007E65E4" w:rsidRDefault="005A3CC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&lt;EndNote&gt;&lt;Cite&gt;&lt;Author&gt;Khan M.A.&lt;/Author&gt;&lt;Year&gt;2016&lt;/Year&gt;&lt;RecNum&gt;45&lt;/RecNum&gt;&lt;DisplayText&gt;&lt;style face="superscript"&gt;44&lt;/style&gt;&lt;/DisplayText&gt;&lt;record&gt;&lt;rec-number&gt;45&lt;/rec-number&gt;&lt;foreign-keys&gt;&lt;key app="EN" db-id="52t2vdp0prtrslea50hx29zjrepp22a9rxvz" timestamp="1618406862"&gt;45&lt;/key&gt;&lt;/foreign-keys&gt;&lt;ref-type name="Journal Article"&gt;17&lt;/ref-type&gt;&lt;contributors&gt;&lt;authors&gt;&lt;author&gt;Khan M.A.,  Afzal M.&lt;/author&gt;&lt;/authors&gt;&lt;/contributors&gt;&lt;titles&gt;&lt;title&gt;Chemical composition of Nigella sativa Linn: Part 2 Recent advances&lt;/title&gt;&lt;secondary-title&gt;Inflammopharmacology&lt;/secondary-title&gt;&lt;/titles&gt;&lt;periodical&gt;&lt;full-title&gt;Inflammopharmacology&lt;/full-title&gt;&lt;/periodical&gt;&lt;pages&gt;67-79&lt;/pages&gt;&lt;volume&gt;24&lt;/volume&gt;&lt;dates&gt;&lt;year&gt;2016&lt;/year&gt;&lt;/dates&gt;&lt;urls&gt;&lt;/urls&gt;&lt;electronic-resource-num&gt;DOI 10.1007/s10787-016-0262-7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Immunomodulatory/ Immuno-protective</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increasing macrophage activity and lymphocyte numbers.</w:t>
            </w:r>
          </w:p>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Inhibition of inflammatory processes.</w:t>
            </w:r>
          </w:p>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strengthening the immune response, especially in T cells.</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i/>
                <w:iCs/>
                <w:sz w:val="24"/>
                <w:szCs w:val="24"/>
              </w:rPr>
              <w:t>α</w:t>
            </w:r>
            <w:r w:rsidRPr="007E65E4">
              <w:rPr>
                <w:rFonts w:asciiTheme="majorBidi" w:hAnsiTheme="majorBidi" w:cstheme="majorBidi"/>
                <w:sz w:val="24"/>
                <w:szCs w:val="24"/>
              </w:rPr>
              <w:t>-linoleic acid</w:t>
            </w:r>
          </w:p>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Stearic acid</w:t>
            </w:r>
          </w:p>
        </w:tc>
        <w:tc>
          <w:tcPr>
            <w:tcW w:w="1530" w:type="dxa"/>
            <w:vAlign w:val="center"/>
          </w:tcPr>
          <w:p w:rsidR="00BF2C75"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Ij40NCwgNTYtNTg8L3N0eWxlPjwvRGlzcGxheVRleHQ+PHJlY29yZD48cmVjLW51bWJlcj40NTwv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bGVjdHJvbmljLXJlc291cmNlLW51bT48L3JlY29yZD48L0NpdGU+PENpdGU+PEF1dGhvcj5VbWFy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Ij40NCwgNTYtNTg8L3N0eWxlPjwvRGlzcGxheVRleHQ+PHJlY29yZD48cmVjLW51bWJlcj40NTwv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bGVjdHJvbmljLXJlc291cmNlLW51bT48L3JlY29yZD48L0NpdGU+PENpdGU+PEF1dGhvcj5VbWFy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 56-58</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Pancreatic carcinoma</w:t>
            </w:r>
          </w:p>
        </w:tc>
        <w:tc>
          <w:tcPr>
            <w:tcW w:w="4680" w:type="dxa"/>
            <w:vAlign w:val="center"/>
          </w:tcPr>
          <w:p w:rsidR="00BF2C75" w:rsidRPr="007E65E4" w:rsidRDefault="00A53E9E"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991243" w:rsidRPr="007E65E4">
              <w:rPr>
                <w:rFonts w:asciiTheme="majorBidi" w:hAnsiTheme="majorBidi" w:cstheme="majorBidi"/>
                <w:sz w:val="24"/>
                <w:szCs w:val="24"/>
              </w:rPr>
              <w:t>Inhibition of cell growth in cancer cell lines</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&lt;EndNote&gt;&lt;Cite&gt;&lt;Author&gt;Khan M.A.&lt;/Author&gt;&lt;Year&gt;2016&lt;/Year&gt;&lt;RecNum&gt;45&lt;/RecNum&gt;&lt;DisplayText&gt;&lt;style face="superscript"&gt;44&lt;/style&gt;&lt;/DisplayText&gt;&lt;record&gt;&lt;rec-number&gt;45&lt;/rec-number&gt;&lt;foreign-keys&gt;&lt;key app="EN" db-id="52t2vdp0prtrslea50hx29zjrepp22a9rxvz" timestamp="1618406862"&gt;45&lt;/key&gt;&lt;/foreign-keys&gt;&lt;ref-type name="Journal Article"&gt;17&lt;/ref-type&gt;&lt;contributors&gt;&lt;authors&gt;&lt;author&gt;Khan M.A.,  Afzal M.&lt;/author&gt;&lt;/authors&gt;&lt;/contributors&gt;&lt;titles&gt;&lt;title&gt;Chemical composition of Nigella sativa Linn: Part 2 Recent advances&lt;/title&gt;&lt;secondary-title&gt;Inflammopharmacology&lt;/secondary-title&gt;&lt;/titles&gt;&lt;periodical&gt;&lt;full-title&gt;Inflammopharmacology&lt;/full-title&gt;&lt;/periodical&gt;&lt;pages&gt;67-79&lt;/pages&gt;&lt;volume&gt;24&lt;/volume&gt;&lt;dates&gt;&lt;year&gt;2016&lt;/year&gt;&lt;/dates&gt;&lt;urls&gt;&lt;/urls&gt;&lt;electronic-resource-num&gt;DOI 10.1007/s10787-016-0262-7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Reproductive system</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Prevention of cell death and loss of tissue weight or volume of sexual cells by inhibiting cyclooxygenase and lipo-oxygenase enzymes and reduce the harmful effects of free radicals.</w:t>
            </w:r>
          </w:p>
        </w:tc>
        <w:tc>
          <w:tcPr>
            <w:tcW w:w="2160" w:type="dxa"/>
            <w:vAlign w:val="center"/>
          </w:tcPr>
          <w:p w:rsidR="00BF2C75" w:rsidRPr="007E65E4" w:rsidRDefault="00640113"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&lt;EndNote&gt;&lt;Cite&gt;&lt;Author&gt;Al-Sa&amp;apos;aidi JAA&lt;/Author&gt;&lt;Year&gt;2009&lt;/Year&gt;&lt;RecNum&gt;59&lt;/RecNum&gt;&lt;DisplayText&gt;&lt;style face="superscript"&gt;59, 60&lt;/style&gt;&lt;/DisplayText&gt;&lt;record&gt;&lt;rec-number&gt;59&lt;/rec-number&gt;&lt;foreign-keys&gt;&lt;key app="EN" db-id="52t2vdp0prtrslea50hx29zjrepp22a9rxvz" timestamp="1618406863"&gt;59&lt;/key&gt;&lt;/foreign-keys&gt;&lt;ref-type name="Journal Article"&gt;17&lt;/ref-type&gt;&lt;contributors&gt;&lt;authors&gt;&lt;author&gt;Al-Sa&amp;apos;aidi JAA, Al-Khuzai ALD, Al-Zobaydi NFH.  &lt;/author&gt;&lt;/authors&gt;&lt;/contributors&gt;&lt;titles&gt;&lt;title&gt;Effect of alcoholic extract of Nigella sativa on fertility in male rats&lt;/title&gt;&lt;secondary-title&gt;Iraqi J Vet Sci&lt;/secondary-title&gt;&lt;/titles&gt;&lt;periodical&gt;&lt;full-title&gt;Iraqi J Vet Sci&lt;/full-title&gt;&lt;/periodical&gt;&lt;pages&gt;123-128&lt;/pages&gt;&lt;volume&gt;23&lt;/volume&gt;&lt;dates&gt;&lt;year&gt;2009&lt;/year&gt;&lt;/dates&gt;&lt;urls&gt;&lt;/urls&gt;&lt;/record&gt;&lt;/Cite&gt;&lt;Cite&gt;&lt;Author&gt;Ng Cho Ping&lt;/Author&gt;&lt;Year&gt;2014&lt;/Year&gt;&lt;RecNum&gt;60&lt;/RecNum&gt;&lt;record&gt;&lt;rec-number&gt;60&lt;/rec-number&gt;&lt;foreign-keys&gt;&lt;key app="EN" db-id="52t2vdp0prtrslea50hx29zjrepp22a9rxvz" timestamp="1618406863"&gt;60&lt;/key&gt;&lt;/foreign-keys&gt;&lt;ref-type name="Journal Article"&gt;17&lt;/ref-type&gt;&lt;contributors&gt;&lt;authors&gt;&lt;author&gt;Ng Cho Ping, Hashim NH, Hasan Adli DS.  &lt;/author&gt;&lt;/authors&gt;&lt;/contributors&gt;&lt;titles&gt;&lt;title&gt;Effects of Nigella sativa (Habbatus sauda) oil and nicotine chronic treatments on sperm parameters and testis histological features of rats&lt;/title&gt;&lt;secondary-title&gt;Evid Based Complement Alternat Med&lt;/secondary-title&gt;&lt;/titles&gt;&lt;periodical&gt;&lt;full-title&gt;Evid Based Complement Alternat Med&lt;/full-title&gt;&lt;/periodical&gt;&lt;volume&gt;2014&lt;/volume&gt;&lt;number&gt;18293&lt;/number&gt;&lt;dates&gt;&lt;year&gt;2014&lt;/year&gt;&lt;/dates&gt;&lt;urls&gt;&lt;/urls&gt;&lt;/record&gt;&lt;/Cite&gt;&lt;/EndNote&gt;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59, 60</w:t>
            </w:r>
            <w:r w:rsidRPr="007E65E4">
              <w:rPr>
                <w:rFonts w:asciiTheme="majorBidi" w:hAnsiTheme="majorBidi" w:cstheme="majorBidi"/>
                <w:sz w:val="24"/>
                <w:szCs w:val="24"/>
              </w:rPr>
              <w:fldChar w:fldCharType="end"/>
            </w:r>
          </w:p>
        </w:tc>
      </w:tr>
      <w:tr w:rsidR="00BF2C75" w:rsidRPr="007E65E4" w:rsidTr="002165E0">
        <w:trPr>
          <w:trHeight w:val="2195"/>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Arthritis</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color w:val="000000"/>
                <w:sz w:val="24"/>
                <w:szCs w:val="24"/>
              </w:rPr>
              <w:t>- anti-inflammatory processes by preventing the production of eicosanoids such as thromboxane B2 and leukotriene B4 via suppressing COX and 5-lipoxygenase in addition it inhibits the leukotriene C4 synthase activity</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Ij40NCwgNjEtNjM8L3N0eWxlPjwvRGlzcGxheVRleHQ+PHJlY29yZD48cmVjLW51bWJlcj40NTwv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bGVjdHJvbmljLXJlc291cmNlLW51bT48L3JlY29yZD48L0NpdGU+PENpdGU+PEF1dGhvcj5LaGFi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Ij40NCwgNjEtNjM8L3N0eWxlPjwvRGlzcGxheVRleHQ+PHJlY29yZD48cmVjLW51bWJlcj40NTwv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bGVjdHJvbmljLXJlc291cmNlLW51bT48L3JlY29yZD48L0NpdGU+PENpdGU+PEF1dGhvcj5LaGFi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 61-63</w:t>
            </w:r>
            <w:r w:rsidRPr="007E65E4">
              <w:rPr>
                <w:rFonts w:asciiTheme="majorBidi" w:hAnsiTheme="majorBidi" w:cstheme="majorBidi"/>
                <w:sz w:val="24"/>
                <w:szCs w:val="24"/>
              </w:rPr>
              <w:fldChar w:fldCharType="end"/>
            </w:r>
          </w:p>
        </w:tc>
      </w:tr>
      <w:tr w:rsidR="00BF2C75" w:rsidRPr="007E65E4" w:rsidTr="002165E0">
        <w:trPr>
          <w:cnfStyle w:val="000000100000"/>
          <w:trHeight w:val="8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color w:val="000000"/>
                <w:sz w:val="24"/>
                <w:szCs w:val="24"/>
              </w:rPr>
              <w:t>Neuroprotective</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color w:val="000000"/>
                <w:sz w:val="24"/>
                <w:szCs w:val="24"/>
              </w:rPr>
              <w:t>- substantial anti-inflammatory and antioxidant potential</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1F1D1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&lt;EndNote&gt;&lt;Cite&gt;&lt;Author&gt;Cascella M.&lt;/Author&gt;&lt;Year&gt;2018&lt;/Year&gt;&lt;RecNum&gt;64&lt;/RecNum&gt;&lt;DisplayText&gt;&lt;style face="superscript"&gt;64&lt;/style&gt;&lt;/DisplayText&gt;&lt;record&gt;&lt;rec-number&gt;64&lt;/rec-number&gt;&lt;foreign-keys&gt;&lt;key app="EN" db-id="52t2vdp0prtrslea50hx29zjrepp22a9rxvz" timestamp="1618406863"&gt;64&lt;/key&gt;&lt;/foreign-keys&gt;&lt;ref-type name="Journal Article"&gt;17&lt;/ref-type&gt;&lt;contributors&gt;&lt;authors&gt;&lt;author&gt;Cascella M., Bimonte S., Barbieri A.&lt;/author&gt;&lt;/authors&gt;&lt;/contributors&gt;&lt;titles&gt;&lt;title&gt;Dissecting the potential roles of Nigella sativa and its constituent thymoquinone on the prevention and on the progression of Alzheimer&amp;apos;s disease&lt;/title&gt;&lt;secondary-title&gt;Frontiers in Aging Neuroscience&lt;/secondary-title&gt;&lt;/titles&gt;&lt;periodical&gt;&lt;full-title&gt;Frontiers in Aging Neuroscience&lt;/full-title&gt;&lt;/periodical&gt;&lt;pages&gt;16&lt;/pages&gt;&lt;volume&gt;10&lt;/volume&gt;&lt;dates&gt;&lt;year&gt;2018&lt;/year&gt;&lt;/dates&gt;&lt;urls&gt;&lt;/urls&gt;&lt;/record&gt;&lt;/Cite&gt;&lt;/EndNote&gt;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64</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Wound healing activity</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Enhancing the proliferation of fibroblasts and promoting the level of beta-FGF.</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1F1D1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&lt;EndNote&gt;&lt;Cite&gt;&lt;Author&gt;O.A.&lt;/Author&gt;&lt;Year&gt;2009&lt;/Year&gt;&lt;RecNum&gt;65&lt;/RecNum&gt;&lt;DisplayText&gt;&lt;style face="superscript"&gt;65&lt;/style&gt;&lt;/DisplayText&gt;&lt;record&gt;&lt;rec-number&gt;65&lt;/rec-number&gt;&lt;foreign-keys&gt;&lt;key app="EN" db-id="52t2vdp0prtrslea50hx29zjrepp22a9rxvz" timestamp="1618406863"&gt;65&lt;/key&gt;&lt;/foreign-keys&gt;&lt;ref-type name="Journal Article"&gt;17&lt;/ref-type&gt;&lt;contributors&gt;&lt;authors&gt;&lt;author&gt;Abu-Zinadah O.A. &lt;/author&gt;&lt;/authors&gt;&lt;/contributors&gt;&lt;titles&gt;&lt;title&gt;Using Nigella sativa oil to treat and heal chemical induced wound of rabbit skin &lt;/title&gt;&lt;secondary-title&gt; JKAU: Sci&lt;/secondary-title&gt;&lt;/titles&gt;&lt;pages&gt;335-346&lt;/pages&gt;&lt;volume&gt;21&lt;/volume&gt;&lt;number&gt;2&lt;/number&gt;&lt;dates&gt;&lt;year&gt;2009&lt;/year&gt;&lt;/dates&gt;&lt;urls&gt;&lt;/urls&gt;&lt;/record&gt;&lt;/Cite&gt;&lt;/EndNote&gt;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65</w:t>
            </w:r>
            <w:r w:rsidRPr="007E65E4">
              <w:rPr>
                <w:rFonts w:asciiTheme="majorBidi" w:hAnsiTheme="majorBidi" w:cstheme="majorBidi"/>
                <w:sz w:val="24"/>
                <w:szCs w:val="24"/>
              </w:rPr>
              <w:fldChar w:fldCharType="end"/>
            </w:r>
          </w:p>
        </w:tc>
      </w:tr>
    </w:tbl>
    <w:p w:rsidR="009F5B5F" w:rsidRPr="007E65E4" w:rsidRDefault="009F5B5F" w:rsidP="007E65E4">
      <w:pPr>
        <w:pStyle w:val="ListParagraph"/>
        <w:spacing w:line="240" w:lineRule="auto"/>
        <w:ind w:left="630"/>
        <w:jc w:val="both"/>
        <w:rPr>
          <w:rFonts w:asciiTheme="majorBidi" w:hAnsiTheme="majorBidi" w:cstheme="majorBidi"/>
          <w:b/>
          <w:bCs/>
          <w:sz w:val="24"/>
          <w:szCs w:val="24"/>
        </w:rPr>
      </w:pPr>
    </w:p>
    <w:p w:rsidR="009F5B5F" w:rsidRPr="007E65E4" w:rsidRDefault="009F5B5F" w:rsidP="007E65E4">
      <w:pPr>
        <w:pStyle w:val="ListParagraph"/>
        <w:spacing w:line="240" w:lineRule="auto"/>
        <w:ind w:left="630"/>
        <w:jc w:val="both"/>
        <w:rPr>
          <w:rFonts w:asciiTheme="majorBidi" w:hAnsiTheme="majorBidi" w:cstheme="majorBidi"/>
          <w:b/>
          <w:bCs/>
          <w:sz w:val="24"/>
          <w:szCs w:val="24"/>
        </w:rPr>
      </w:pPr>
    </w:p>
    <w:p w:rsidR="00465F53" w:rsidRPr="004715DE" w:rsidRDefault="00465F53" w:rsidP="004715DE">
      <w:pPr>
        <w:spacing w:line="240" w:lineRule="auto"/>
        <w:jc w:val="both"/>
        <w:rPr>
          <w:rFonts w:asciiTheme="majorBidi" w:hAnsiTheme="majorBidi" w:cstheme="majorBidi"/>
          <w:b/>
          <w:bCs/>
          <w:sz w:val="24"/>
          <w:szCs w:val="24"/>
        </w:rPr>
      </w:pPr>
      <w:commentRangeStart w:id="26"/>
      <w:r w:rsidRPr="004715DE">
        <w:rPr>
          <w:rFonts w:asciiTheme="majorBidi" w:hAnsiTheme="majorBidi" w:cstheme="majorBidi"/>
          <w:b/>
          <w:bCs/>
          <w:sz w:val="24"/>
          <w:szCs w:val="24"/>
        </w:rPr>
        <w:t xml:space="preserve">Natural preparations containing </w:t>
      </w:r>
      <w:r w:rsidRPr="004715DE">
        <w:rPr>
          <w:rFonts w:asciiTheme="majorBidi" w:hAnsiTheme="majorBidi" w:cstheme="majorBidi"/>
          <w:b/>
          <w:bCs/>
          <w:i/>
          <w:iCs/>
          <w:sz w:val="24"/>
          <w:szCs w:val="24"/>
        </w:rPr>
        <w:t>N. sativa</w:t>
      </w:r>
      <w:r w:rsidR="00E17C7F" w:rsidRPr="004715DE">
        <w:rPr>
          <w:rFonts w:asciiTheme="majorBidi" w:hAnsiTheme="majorBidi" w:cstheme="majorBidi"/>
          <w:b/>
          <w:bCs/>
          <w:sz w:val="24"/>
          <w:szCs w:val="24"/>
        </w:rPr>
        <w:t xml:space="preserve">L. </w:t>
      </w:r>
      <w:r w:rsidRPr="004715DE">
        <w:rPr>
          <w:rFonts w:asciiTheme="majorBidi" w:hAnsiTheme="majorBidi" w:cstheme="majorBidi"/>
          <w:b/>
          <w:bCs/>
          <w:sz w:val="24"/>
          <w:szCs w:val="24"/>
        </w:rPr>
        <w:t>and their uses</w:t>
      </w:r>
    </w:p>
    <w:p w:rsidR="00465F53" w:rsidRPr="004715DE" w:rsidRDefault="00465F53" w:rsidP="004715DE">
      <w:pPr>
        <w:spacing w:line="240" w:lineRule="auto"/>
        <w:jc w:val="both"/>
        <w:rPr>
          <w:rFonts w:asciiTheme="majorBidi" w:hAnsiTheme="majorBidi" w:cstheme="majorBidi"/>
          <w:b/>
          <w:bCs/>
          <w:sz w:val="24"/>
          <w:szCs w:val="24"/>
        </w:rPr>
      </w:pPr>
      <w:r w:rsidRPr="004715DE">
        <w:rPr>
          <w:rFonts w:asciiTheme="majorBidi" w:hAnsiTheme="majorBidi" w:cstheme="majorBidi"/>
          <w:sz w:val="24"/>
          <w:szCs w:val="24"/>
        </w:rPr>
        <w:t xml:space="preserve">The combination </w:t>
      </w:r>
      <w:r w:rsidRPr="004715DE">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4715DE">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9738ED" w:rsidRPr="004715DE">
        <w:rPr>
          <w:rFonts w:asciiTheme="majorBidi" w:hAnsiTheme="majorBidi" w:cstheme="majorBidi"/>
          <w:sz w:val="24"/>
          <w:szCs w:val="24"/>
        </w:rPr>
        <w:t xml:space="preserve">L. </w:t>
      </w:r>
      <w:r w:rsidRPr="004715DE">
        <w:rPr>
          <w:rFonts w:asciiTheme="majorBidi" w:hAnsiTheme="majorBidi" w:cstheme="majorBidi"/>
          <w:sz w:val="24"/>
          <w:szCs w:val="24"/>
        </w:rPr>
        <w:t xml:space="preserve">ointment and the oral administration of the crude powder of the seeds exhibited effective anti-psoriatic activity </w:t>
      </w:r>
      <w:r w:rsidR="001F1D14"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&lt;EndNote&gt;&lt;Cite&gt;&lt;Author&gt;Jawad H.A.&lt;/Author&gt;&lt;Year&gt;2014&lt;/Year&gt;&lt;RecNum&gt;51&lt;/RecNum&gt;&lt;DisplayText&gt;&lt;style face="superscript"&gt;50&lt;/style&gt;&lt;/DisplayText&gt;&lt;record&gt;&lt;rec-number&gt;51&lt;/rec-number&gt;&lt;foreign-keys&gt;&lt;key app="EN" db-id="52t2vdp0prtrslea50hx29zjrepp22a9rxvz" timestamp="1618406862"&gt;51&lt;/key&gt;&lt;/foreign-keys&gt;&lt;ref-type name="Journal Article"&gt;17&lt;/ref-type&gt;&lt;contributors&gt;&lt;authors&gt;&lt;author&gt;Jawad H.A., Azhar Y.I., Khalil A.&lt;/author&gt;&lt;/authors&gt;&lt;/contributors&gt;&lt;titles&gt;&lt;title&gt;Evaluation of efficacy, safety and antioxidant effect of Nigella sativa in patients with psoriasis: A randomized clinical trial&lt;/title&gt;&lt;secondary-title&gt;Journal of Clinical and Experimental Investigations &lt;/secondary-title&gt;&lt;/titles&gt;&lt;periodical&gt;&lt;full-title&gt;Journal of Clinical and Experimental Investigations&lt;/full-title&gt;&lt;/periodical&gt;&lt;pages&gt;186-193&lt;/pages&gt;&lt;volume&gt;5 &lt;/volume&gt;&lt;number&gt;2&lt;/number&gt;&lt;dates&gt;&lt;year&gt;2014&lt;/year&gt;&lt;/dates&gt;&lt;urls&gt;&lt;/urls&gt;&lt;electronic-resource-num&gt;doi: 10.5799/ahinjs.01.2014.02.0387&lt;/electronic-resource-num&gt;&lt;/record&gt;&lt;/Cite&gt;&lt;/EndNote&gt;</w:instrText>
      </w:r>
      <w:r w:rsidR="001F1D14"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50</w:t>
      </w:r>
      <w:r w:rsidR="001F1D14" w:rsidRPr="004715DE">
        <w:rPr>
          <w:rFonts w:asciiTheme="majorBidi" w:hAnsiTheme="majorBidi" w:cstheme="majorBidi"/>
          <w:sz w:val="24"/>
          <w:szCs w:val="24"/>
        </w:rPr>
        <w:fldChar w:fldCharType="end"/>
      </w:r>
      <w:r w:rsidRPr="004715DE">
        <w:rPr>
          <w:rFonts w:asciiTheme="majorBidi" w:hAnsiTheme="majorBidi" w:cstheme="majorBidi"/>
          <w:sz w:val="24"/>
          <w:szCs w:val="24"/>
        </w:rPr>
        <w:t>.</w:t>
      </w:r>
    </w:p>
    <w:p w:rsidR="00A323FC" w:rsidRPr="004715DE" w:rsidRDefault="00A81088"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Pharmaceutical</w:t>
      </w:r>
      <w:r w:rsidR="00465F53" w:rsidRPr="004715DE">
        <w:rPr>
          <w:rFonts w:asciiTheme="majorBidi" w:hAnsiTheme="majorBidi" w:cstheme="majorBidi"/>
          <w:b/>
          <w:bCs/>
          <w:sz w:val="24"/>
          <w:szCs w:val="24"/>
        </w:rPr>
        <w:t xml:space="preserve"> Preparations including</w:t>
      </w:r>
      <w:r w:rsidR="00465F53" w:rsidRPr="004715DE">
        <w:rPr>
          <w:rFonts w:asciiTheme="majorBidi" w:hAnsiTheme="majorBidi" w:cstheme="majorBidi"/>
          <w:b/>
          <w:bCs/>
          <w:i/>
          <w:iCs/>
          <w:sz w:val="24"/>
          <w:szCs w:val="24"/>
        </w:rPr>
        <w:t>N. sativa</w:t>
      </w:r>
      <w:r w:rsidR="00E17C7F" w:rsidRPr="004715DE">
        <w:rPr>
          <w:rFonts w:asciiTheme="majorBidi" w:hAnsiTheme="majorBidi" w:cstheme="majorBidi"/>
          <w:b/>
          <w:bCs/>
          <w:sz w:val="24"/>
          <w:szCs w:val="24"/>
        </w:rPr>
        <w:t xml:space="preserve">L. </w:t>
      </w:r>
      <w:r w:rsidR="00860363" w:rsidRPr="004715DE">
        <w:rPr>
          <w:rFonts w:asciiTheme="majorBidi" w:hAnsiTheme="majorBidi" w:cstheme="majorBidi"/>
          <w:b/>
          <w:bCs/>
          <w:sz w:val="24"/>
          <w:szCs w:val="24"/>
        </w:rPr>
        <w:t>and TQ</w:t>
      </w:r>
    </w:p>
    <w:p w:rsidR="00B67296" w:rsidRPr="004715DE" w:rsidRDefault="00167FF4" w:rsidP="004715DE">
      <w:pPr>
        <w:spacing w:line="240" w:lineRule="auto"/>
        <w:jc w:val="both"/>
        <w:rPr>
          <w:rFonts w:asciiTheme="majorBidi" w:hAnsiTheme="majorBidi" w:cstheme="majorBidi"/>
          <w:b/>
          <w:bCs/>
          <w:sz w:val="24"/>
          <w:szCs w:val="24"/>
        </w:rPr>
      </w:pPr>
      <w:r w:rsidRPr="004715DE">
        <w:rPr>
          <w:rFonts w:asciiTheme="majorBidi" w:hAnsiTheme="majorBidi" w:cstheme="majorBidi"/>
          <w:color w:val="222222"/>
          <w:sz w:val="24"/>
          <w:szCs w:val="24"/>
          <w:shd w:val="clear" w:color="auto" w:fill="FFFFFF"/>
        </w:rPr>
        <w:t>Thymoquinone is the main ingredient of </w:t>
      </w:r>
      <w:r w:rsidRPr="004715DE">
        <w:rPr>
          <w:rStyle w:val="html-italic"/>
          <w:rFonts w:asciiTheme="majorBidi" w:hAnsiTheme="majorBidi" w:cstheme="majorBidi"/>
          <w:i/>
          <w:iCs/>
          <w:color w:val="222222"/>
          <w:sz w:val="24"/>
          <w:szCs w:val="24"/>
          <w:shd w:val="clear" w:color="auto" w:fill="FFFFFF"/>
        </w:rPr>
        <w:t>N</w:t>
      </w:r>
      <w:r w:rsidR="004471AA" w:rsidRPr="004715DE">
        <w:rPr>
          <w:rStyle w:val="html-italic"/>
          <w:rFonts w:asciiTheme="majorBidi" w:hAnsiTheme="majorBidi" w:cstheme="majorBidi"/>
          <w:i/>
          <w:iCs/>
          <w:color w:val="222222"/>
          <w:sz w:val="24"/>
          <w:szCs w:val="24"/>
          <w:shd w:val="clear" w:color="auto" w:fill="FFFFFF"/>
        </w:rPr>
        <w:t>.</w:t>
      </w:r>
      <w:r w:rsidR="0031159B">
        <w:rPr>
          <w:rStyle w:val="html-italic"/>
          <w:rFonts w:asciiTheme="majorBidi" w:hAnsiTheme="majorBidi" w:cstheme="majorBidi"/>
          <w:i/>
          <w:iCs/>
          <w:color w:val="222222"/>
          <w:sz w:val="24"/>
          <w:szCs w:val="24"/>
          <w:shd w:val="clear" w:color="auto" w:fill="FFFFFF"/>
        </w:rPr>
        <w:t xml:space="preserve"> </w:t>
      </w:r>
      <w:r w:rsidRPr="004715DE">
        <w:rPr>
          <w:rStyle w:val="html-italic"/>
          <w:rFonts w:asciiTheme="majorBidi" w:hAnsiTheme="majorBidi" w:cstheme="majorBidi"/>
          <w:i/>
          <w:iCs/>
          <w:color w:val="222222"/>
          <w:sz w:val="24"/>
          <w:szCs w:val="24"/>
          <w:shd w:val="clear" w:color="auto" w:fill="FFFFFF"/>
        </w:rPr>
        <w:t>sativa</w:t>
      </w:r>
      <w:r w:rsidRPr="004715DE">
        <w:rPr>
          <w:rFonts w:asciiTheme="majorBidi" w:hAnsiTheme="majorBidi" w:cstheme="majorBidi"/>
          <w:color w:val="222222"/>
          <w:sz w:val="24"/>
          <w:szCs w:val="24"/>
          <w:shd w:val="clear" w:color="auto" w:fill="FFFFFF"/>
        </w:rPr>
        <w:t> </w:t>
      </w:r>
      <w:r w:rsidR="00FF0A92" w:rsidRPr="004715DE">
        <w:rPr>
          <w:rFonts w:asciiTheme="majorBidi" w:hAnsiTheme="majorBidi" w:cstheme="majorBidi"/>
          <w:color w:val="222222"/>
          <w:sz w:val="24"/>
          <w:szCs w:val="24"/>
          <w:shd w:val="clear" w:color="auto" w:fill="FFFFFF"/>
        </w:rPr>
        <w:t xml:space="preserve">L. </w:t>
      </w:r>
      <w:r w:rsidRPr="004715DE">
        <w:rPr>
          <w:rFonts w:asciiTheme="majorBidi" w:hAnsiTheme="majorBidi" w:cstheme="majorBidi"/>
          <w:color w:val="222222"/>
          <w:sz w:val="24"/>
          <w:szCs w:val="24"/>
          <w:shd w:val="clear" w:color="auto" w:fill="FFFFFF"/>
        </w:rPr>
        <w:t>essential oil,</w:t>
      </w:r>
      <w:r w:rsidR="0031159B">
        <w:rPr>
          <w:rFonts w:asciiTheme="majorBidi" w:hAnsiTheme="majorBidi" w:cstheme="majorBidi"/>
          <w:color w:val="222222"/>
          <w:sz w:val="24"/>
          <w:szCs w:val="24"/>
          <w:shd w:val="clear" w:color="auto" w:fill="FFFFFF"/>
        </w:rPr>
        <w:t xml:space="preserve"> </w:t>
      </w:r>
      <w:r w:rsidR="00153CFB" w:rsidRPr="004715DE">
        <w:rPr>
          <w:rFonts w:asciiTheme="majorBidi" w:hAnsiTheme="majorBidi" w:cstheme="majorBidi"/>
          <w:color w:val="222222"/>
          <w:sz w:val="24"/>
          <w:szCs w:val="24"/>
          <w:shd w:val="clear" w:color="auto" w:fill="FFFFFF"/>
        </w:rPr>
        <w:t>it</w:t>
      </w:r>
      <w:r w:rsidR="00841BB2" w:rsidRPr="004715DE">
        <w:rPr>
          <w:rFonts w:asciiTheme="majorBidi" w:hAnsiTheme="majorBidi" w:cstheme="majorBidi"/>
          <w:color w:val="222222"/>
          <w:sz w:val="24"/>
          <w:szCs w:val="24"/>
          <w:shd w:val="clear" w:color="auto" w:fill="FFFFFF"/>
        </w:rPr>
        <w:t xml:space="preserve"> is of limited use in therapy due to its</w:t>
      </w:r>
      <w:r w:rsidR="00153CFB" w:rsidRPr="004715DE">
        <w:rPr>
          <w:rFonts w:asciiTheme="majorBidi" w:hAnsiTheme="majorBidi" w:cstheme="majorBidi"/>
          <w:color w:val="222222"/>
          <w:sz w:val="24"/>
          <w:szCs w:val="24"/>
          <w:shd w:val="clear" w:color="auto" w:fill="FFFFFF"/>
        </w:rPr>
        <w:t xml:space="preserve"> poor water solubility</w:t>
      </w:r>
      <w:commentRangeEnd w:id="26"/>
      <w:r w:rsidR="00E00837">
        <w:rPr>
          <w:rStyle w:val="CommentReference"/>
        </w:rPr>
        <w:commentReference w:id="26"/>
      </w:r>
      <w:r w:rsidR="00153CFB" w:rsidRPr="004715DE">
        <w:rPr>
          <w:rFonts w:asciiTheme="majorBidi" w:hAnsiTheme="majorBidi" w:cstheme="majorBidi"/>
          <w:color w:val="222222"/>
          <w:sz w:val="24"/>
          <w:szCs w:val="24"/>
          <w:shd w:val="clear" w:color="auto" w:fill="FFFFFF"/>
        </w:rPr>
        <w:t>, high instability in aqueous solution and pharmacokinetic drawbacks</w:t>
      </w:r>
      <w:r w:rsidR="00C10187" w:rsidRPr="004715DE">
        <w:rPr>
          <w:rFonts w:asciiTheme="majorBidi" w:hAnsiTheme="majorBidi" w:cstheme="majorBidi"/>
          <w:color w:val="222222"/>
          <w:sz w:val="24"/>
          <w:szCs w:val="24"/>
          <w:shd w:val="clear" w:color="auto" w:fill="FFFFFF"/>
        </w:rPr>
        <w:t>.</w:t>
      </w:r>
      <w:r w:rsidR="00860363" w:rsidRPr="004715DE">
        <w:rPr>
          <w:rFonts w:asciiTheme="majorBidi" w:hAnsiTheme="majorBidi" w:cstheme="majorBidi"/>
          <w:color w:val="222222"/>
          <w:sz w:val="24"/>
          <w:szCs w:val="24"/>
          <w:shd w:val="clear" w:color="auto" w:fill="FFFFFF"/>
        </w:rPr>
        <w:t xml:space="preserve"> TQ was combined with </w:t>
      </w:r>
      <w:r w:rsidR="00860363" w:rsidRPr="004715DE">
        <w:rPr>
          <w:rFonts w:asciiTheme="majorBidi" w:hAnsiTheme="majorBidi" w:cstheme="majorBidi"/>
          <w:sz w:val="24"/>
          <w:szCs w:val="24"/>
        </w:rPr>
        <w:t>polymeric solubilizer</w:t>
      </w:r>
      <w:r w:rsidR="00DC4599" w:rsidRPr="004715DE">
        <w:rPr>
          <w:rFonts w:asciiTheme="majorBidi" w:hAnsiTheme="majorBidi" w:cstheme="majorBidi"/>
          <w:color w:val="505050"/>
          <w:sz w:val="24"/>
          <w:szCs w:val="24"/>
        </w:rPr>
        <w:t xml:space="preserve">s </w:t>
      </w:r>
      <w:r w:rsidR="00DC4599" w:rsidRPr="004715DE">
        <w:rPr>
          <w:rFonts w:asciiTheme="majorBidi" w:hAnsiTheme="majorBidi" w:cstheme="majorBidi"/>
          <w:color w:val="222222"/>
          <w:sz w:val="24"/>
          <w:szCs w:val="24"/>
          <w:shd w:val="clear" w:color="auto" w:fill="FFFFFF"/>
        </w:rPr>
        <w:t>for developing polymeric micelles </w:t>
      </w:r>
      <w:r w:rsidR="00E1290E" w:rsidRPr="004715DE">
        <w:rPr>
          <w:rFonts w:asciiTheme="majorBidi" w:hAnsiTheme="majorBidi" w:cstheme="majorBidi"/>
          <w:color w:val="222222"/>
          <w:sz w:val="24"/>
          <w:szCs w:val="24"/>
          <w:shd w:val="clear" w:color="auto" w:fill="FFFFFF"/>
        </w:rPr>
        <w:t xml:space="preserve">which led to a bio-enhancement </w:t>
      </w:r>
      <w:r w:rsidR="001F1D14" w:rsidRPr="004715DE">
        <w:rPr>
          <w:rFonts w:asciiTheme="majorBidi" w:hAnsiTheme="majorBidi" w:cstheme="majorBidi"/>
          <w:color w:val="222222"/>
          <w:sz w:val="24"/>
          <w:szCs w:val="24"/>
          <w:shd w:val="clear" w:color="auto" w:fill="FFFFFF"/>
        </w:rPr>
        <w:fldChar w:fldCharType="begin"/>
      </w:r>
      <w:r w:rsidR="005B219B" w:rsidRPr="004715DE">
        <w:rPr>
          <w:rFonts w:asciiTheme="majorBidi" w:hAnsiTheme="majorBidi" w:cstheme="majorBidi"/>
          <w:color w:val="222222"/>
          <w:sz w:val="24"/>
          <w:szCs w:val="24"/>
          <w:shd w:val="clear" w:color="auto" w:fill="FFFFFF"/>
        </w:rPr>
        <w:instrText xml:space="preserve"> ADDIN EN.CITE &lt;EndNote&gt;&lt;Cite&gt;&lt;Author&gt;Maria Camilla Bergonzi &lt;/Author&gt;&lt;Year&gt;2020&lt;/Year&gt;&lt;RecNum&gt;66&lt;/RecNum&gt;&lt;DisplayText&gt;&lt;style face="superscript"&gt;66&lt;/style&gt;&lt;/DisplayText&gt;&lt;record&gt;&lt;rec-number&gt;66&lt;/rec-number&gt;&lt;foreign-keys&gt;&lt;key app="EN" db-id="52t2vdp0prtrslea50hx29zjrepp22a9rxvz" timestamp="1618406863"&gt;66&lt;/key&gt;&lt;/foreign-keys&gt;&lt;ref-type name="Journal Article"&gt;17&lt;/ref-type&gt;&lt;contributors&gt;&lt;authors&gt;&lt;author&gt;Maria Camilla Bergonzi , Marzia Vasarri , Giulia Marroncini , Emanuela Barletta and Donatella Degl’Innocenti &lt;/author&gt;&lt;/authors&gt;&lt;/contributors&gt;&lt;titles&gt;&lt;title&gt;Thymoquinone-Loaded Soluplus®-Solutol® HS15 Mixed Micelles: Preparation, In Vitro Characterization, and Effect on the SH-SY5Y Cell Migration&lt;/title&gt;&lt;secondary-title&gt;Molecules&lt;/secondary-title&gt;&lt;/titles&gt;&lt;periodical&gt;&lt;full-title&gt;Molecules&lt;/full-title&gt;&lt;/periodical&gt;&lt;pages&gt;4707&lt;/pages&gt;&lt;volume&gt;25&lt;/volume&gt;&lt;dates&gt;&lt;year&gt;2020&lt;/year&gt;&lt;/dates&gt;&lt;urls&gt;&lt;/urls&gt;&lt;/record&gt;&lt;/Cite&gt;&lt;/EndNote&gt;</w:instrText>
      </w:r>
      <w:r w:rsidR="001F1D14" w:rsidRPr="004715DE">
        <w:rPr>
          <w:rFonts w:asciiTheme="majorBidi" w:hAnsiTheme="majorBidi" w:cstheme="majorBidi"/>
          <w:color w:val="222222"/>
          <w:sz w:val="24"/>
          <w:szCs w:val="24"/>
          <w:shd w:val="clear" w:color="auto" w:fill="FFFFFF"/>
        </w:rPr>
        <w:fldChar w:fldCharType="separate"/>
      </w:r>
      <w:r w:rsidR="005B219B" w:rsidRPr="004715DE">
        <w:rPr>
          <w:rFonts w:asciiTheme="majorBidi" w:hAnsiTheme="majorBidi" w:cstheme="majorBidi"/>
          <w:noProof/>
          <w:color w:val="222222"/>
          <w:sz w:val="24"/>
          <w:szCs w:val="24"/>
          <w:shd w:val="clear" w:color="auto" w:fill="FFFFFF"/>
          <w:vertAlign w:val="superscript"/>
        </w:rPr>
        <w:t>66</w:t>
      </w:r>
      <w:r w:rsidR="001F1D14" w:rsidRPr="004715DE">
        <w:rPr>
          <w:rFonts w:asciiTheme="majorBidi" w:hAnsiTheme="majorBidi" w:cstheme="majorBidi"/>
          <w:color w:val="222222"/>
          <w:sz w:val="24"/>
          <w:szCs w:val="24"/>
          <w:shd w:val="clear" w:color="auto" w:fill="FFFFFF"/>
        </w:rPr>
        <w:fldChar w:fldCharType="end"/>
      </w:r>
      <w:r w:rsidR="00824E85" w:rsidRPr="004715DE">
        <w:rPr>
          <w:rFonts w:asciiTheme="majorBidi" w:hAnsiTheme="majorBidi" w:cstheme="majorBidi"/>
          <w:color w:val="222222"/>
          <w:sz w:val="24"/>
          <w:szCs w:val="24"/>
          <w:shd w:val="clear" w:color="auto" w:fill="FFFFFF"/>
        </w:rPr>
        <w:t>.</w:t>
      </w:r>
      <w:r w:rsidR="00860363" w:rsidRPr="004715DE">
        <w:rPr>
          <w:rFonts w:asciiTheme="majorBidi" w:hAnsiTheme="majorBidi" w:cstheme="majorBidi"/>
          <w:color w:val="505050"/>
          <w:sz w:val="24"/>
          <w:szCs w:val="24"/>
        </w:rPr>
        <w:t> </w:t>
      </w:r>
    </w:p>
    <w:p w:rsidR="00465F53" w:rsidRPr="004715DE" w:rsidRDefault="00465F53"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i/>
          <w:iCs/>
          <w:sz w:val="24"/>
          <w:szCs w:val="24"/>
        </w:rPr>
        <w:lastRenderedPageBreak/>
        <w:t>N. sativa</w:t>
      </w:r>
      <w:r w:rsidR="0031159B">
        <w:rPr>
          <w:rFonts w:asciiTheme="majorBidi" w:hAnsiTheme="majorBidi" w:cstheme="majorBidi"/>
          <w:b/>
          <w:bCs/>
          <w:i/>
          <w:iCs/>
          <w:sz w:val="24"/>
          <w:szCs w:val="24"/>
        </w:rPr>
        <w:t xml:space="preserve"> </w:t>
      </w:r>
      <w:r w:rsidR="00FF0A92" w:rsidRPr="004715DE">
        <w:rPr>
          <w:rFonts w:asciiTheme="majorBidi" w:hAnsiTheme="majorBidi" w:cstheme="majorBidi"/>
          <w:b/>
          <w:bCs/>
          <w:sz w:val="24"/>
          <w:szCs w:val="24"/>
        </w:rPr>
        <w:t xml:space="preserve">L. </w:t>
      </w:r>
      <w:r w:rsidRPr="004715DE">
        <w:rPr>
          <w:rFonts w:asciiTheme="majorBidi" w:hAnsiTheme="majorBidi" w:cstheme="majorBidi"/>
          <w:b/>
          <w:bCs/>
          <w:sz w:val="24"/>
          <w:szCs w:val="24"/>
        </w:rPr>
        <w:t>seeds in Veterinary Medicine</w:t>
      </w:r>
    </w:p>
    <w:p w:rsidR="008A4EED" w:rsidRPr="004715DE" w:rsidRDefault="00FB47D0" w:rsidP="004715DE">
      <w:pPr>
        <w:spacing w:line="240" w:lineRule="auto"/>
        <w:jc w:val="both"/>
        <w:rPr>
          <w:rFonts w:asciiTheme="majorBidi" w:hAnsiTheme="majorBidi" w:cstheme="majorBidi"/>
          <w:sz w:val="24"/>
          <w:szCs w:val="24"/>
        </w:rPr>
      </w:pPr>
      <w:r w:rsidRPr="004715DE">
        <w:rPr>
          <w:rFonts w:asciiTheme="majorBidi" w:hAnsiTheme="majorBidi" w:cstheme="majorBidi"/>
          <w:sz w:val="24"/>
          <w:szCs w:val="24"/>
        </w:rPr>
        <w:t xml:space="preserve">Since </w:t>
      </w:r>
      <w:commentRangeStart w:id="27"/>
      <w:r w:rsidRPr="004715DE">
        <w:rPr>
          <w:rFonts w:asciiTheme="majorBidi" w:hAnsiTheme="majorBidi" w:cstheme="majorBidi"/>
          <w:i/>
          <w:iCs/>
          <w:sz w:val="24"/>
          <w:szCs w:val="24"/>
        </w:rPr>
        <w:t>Nigella sativa</w:t>
      </w:r>
      <w:r w:rsidRPr="004715DE">
        <w:rPr>
          <w:rFonts w:asciiTheme="majorBidi" w:hAnsiTheme="majorBidi" w:cstheme="majorBidi"/>
          <w:sz w:val="24"/>
          <w:szCs w:val="24"/>
        </w:rPr>
        <w:t xml:space="preserve"> </w:t>
      </w:r>
      <w:commentRangeEnd w:id="27"/>
      <w:r w:rsidR="00263300">
        <w:rPr>
          <w:rStyle w:val="CommentReference"/>
        </w:rPr>
        <w:commentReference w:id="27"/>
      </w:r>
      <w:r w:rsidRPr="004715DE">
        <w:rPr>
          <w:rFonts w:asciiTheme="majorBidi" w:hAnsiTheme="majorBidi" w:cstheme="majorBidi"/>
          <w:sz w:val="24"/>
          <w:szCs w:val="24"/>
        </w:rPr>
        <w:t xml:space="preserve">L. seeds and oil are added as a healthy and nutritive constituent in farm animal formulations, </w:t>
      </w:r>
      <w:commentRangeStart w:id="28"/>
      <w:commentRangeStart w:id="29"/>
      <w:commentRangeStart w:id="30"/>
      <w:r w:rsidRPr="004715DE">
        <w:rPr>
          <w:rFonts w:asciiTheme="majorBidi" w:hAnsiTheme="majorBidi" w:cstheme="majorBidi"/>
          <w:sz w:val="24"/>
          <w:szCs w:val="24"/>
        </w:rPr>
        <w:t xml:space="preserve">Nigella sativa </w:t>
      </w:r>
      <w:commentRangeEnd w:id="28"/>
      <w:r w:rsidR="008840A4">
        <w:rPr>
          <w:rStyle w:val="CommentReference"/>
        </w:rPr>
        <w:commentReference w:id="28"/>
      </w:r>
      <w:commentRangeEnd w:id="29"/>
      <w:r w:rsidR="00263300">
        <w:rPr>
          <w:rStyle w:val="CommentReference"/>
        </w:rPr>
        <w:commentReference w:id="29"/>
      </w:r>
      <w:r w:rsidRPr="004715DE">
        <w:rPr>
          <w:rFonts w:asciiTheme="majorBidi" w:hAnsiTheme="majorBidi" w:cstheme="majorBidi"/>
          <w:sz w:val="24"/>
          <w:szCs w:val="24"/>
        </w:rPr>
        <w:t xml:space="preserve">L. supplementation has a positive impact on animal production parameters. </w:t>
      </w:r>
      <w:r w:rsidRPr="004715DE">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4715DE">
        <w:rPr>
          <w:rFonts w:asciiTheme="majorBidi" w:hAnsiTheme="majorBidi" w:cstheme="majorBidi"/>
          <w:i/>
          <w:iCs/>
          <w:sz w:val="24"/>
          <w:szCs w:val="24"/>
        </w:rPr>
        <w:t>sativa</w:t>
      </w:r>
      <w:r w:rsidRPr="004715DE">
        <w:rPr>
          <w:rFonts w:asciiTheme="majorBidi" w:hAnsiTheme="majorBidi" w:cstheme="majorBidi"/>
          <w:sz w:val="24"/>
          <w:szCs w:val="24"/>
        </w:rPr>
        <w:t xml:space="preserve"> L. is a good source of proteins, carbohydrates, fatty acids, and a variety of bioactive principles, and it's used in animal feed because of its medicinal properties. </w:t>
      </w:r>
      <w:r w:rsidRPr="004715DE">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4715DE">
        <w:rPr>
          <w:rFonts w:asciiTheme="majorBidi" w:hAnsiTheme="majorBidi" w:cstheme="majorBidi"/>
          <w:i/>
          <w:iCs/>
          <w:sz w:val="24"/>
          <w:szCs w:val="24"/>
        </w:rPr>
        <w:t>sativa</w:t>
      </w:r>
      <w:r w:rsidRPr="004715DE">
        <w:rPr>
          <w:rFonts w:asciiTheme="majorBidi" w:hAnsiTheme="majorBidi" w:cstheme="majorBidi"/>
          <w:sz w:val="24"/>
          <w:szCs w:val="24"/>
        </w:rPr>
        <w:t xml:space="preserve"> L. is a plant that has a variety of uses.</w:t>
      </w:r>
      <w:r w:rsidR="00465F53" w:rsidRPr="004715DE">
        <w:rPr>
          <w:rFonts w:asciiTheme="majorBidi" w:hAnsiTheme="majorBidi" w:cstheme="majorBidi"/>
          <w:sz w:val="24"/>
          <w:szCs w:val="24"/>
        </w:rPr>
        <w:t xml:space="preserve">. </w:t>
      </w:r>
      <w:r w:rsidR="00B81229" w:rsidRPr="004715DE">
        <w:rPr>
          <w:rFonts w:asciiTheme="majorBidi" w:hAnsiTheme="majorBidi" w:cstheme="majorBidi"/>
          <w:sz w:val="24"/>
          <w:szCs w:val="24"/>
        </w:rPr>
        <w:t>Feed consumption, mortality rate, digestibility, active and reproductive performances, milk yield and composition, egg compositional characteristics, blood chemistry parameters, health status, and carcass traits of broiler chickens, laying hens, rabbits, ruminants and pseudo-ruminants are all improved by</w:t>
      </w:r>
      <w:r w:rsidR="00B81229" w:rsidRPr="004715DE">
        <w:rPr>
          <w:rFonts w:asciiTheme="majorBidi" w:hAnsiTheme="majorBidi" w:cstheme="majorBidi"/>
          <w:i/>
          <w:iCs/>
          <w:sz w:val="24"/>
          <w:szCs w:val="24"/>
        </w:rPr>
        <w:t>N.sativa</w:t>
      </w:r>
      <w:r w:rsidR="00B81229" w:rsidRPr="004715DE">
        <w:rPr>
          <w:rFonts w:asciiTheme="majorBidi" w:hAnsiTheme="majorBidi" w:cstheme="majorBidi"/>
          <w:sz w:val="24"/>
          <w:szCs w:val="24"/>
        </w:rPr>
        <w:t>L.</w:t>
      </w:r>
      <w:r w:rsidR="001F1D14"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&lt;EndNote&gt;&lt;Cite&gt;&lt;Author&gt;Longato E.&lt;/Author&gt;&lt;Year&gt;2015&lt;/Year&gt;&lt;RecNum&gt;67&lt;/RecNum&gt;&lt;DisplayText&gt;&lt;style face="superscript"&gt;67&lt;/style&gt;&lt;/DisplayText&gt;&lt;record&gt;&lt;rec-number&gt;67&lt;/rec-number&gt;&lt;foreign-keys&gt;&lt;key app="EN" db-id="52t2vdp0prtrslea50hx29zjrepp22a9rxvz" timestamp="1618406863"&gt;67&lt;/key&gt;&lt;/foreign-keys&gt;&lt;ref-type name="Journal Article"&gt;17&lt;/ref-type&gt;&lt;contributors&gt;&lt;authors&gt;&lt;author&gt;Longato E., Meineri G. and Peiretti P.G.&lt;/author&gt;&lt;/authors&gt;&lt;/contributors&gt;&lt;titles&gt;&lt;title&gt;NUTRITIONAL AND ZOOTECHNICAL ASPECTS OF NIGELLA SATIVA: A REVIEW&lt;/title&gt;&lt;secondary-title&gt;The Journal of Animal &amp;amp; Plant Sciences&lt;/secondary-title&gt;&lt;/titles&gt;&lt;periodical&gt;&lt;full-title&gt;The Journal of Animal &amp;amp; Plant Sciences&lt;/full-title&gt;&lt;/periodical&gt;&lt;pages&gt;921-934&lt;/pages&gt;&lt;volume&gt;25&lt;/volume&gt;&lt;number&gt;4&lt;/number&gt;&lt;dates&gt;&lt;year&gt;2015&lt;/year&gt;&lt;/dates&gt;&lt;urls&gt;&lt;/urls&gt;&lt;/record&gt;&lt;/Cite&gt;&lt;/EndNote&gt;</w:instrText>
      </w:r>
      <w:r w:rsidR="001F1D14"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67</w:t>
      </w:r>
      <w:r w:rsidR="001F1D14" w:rsidRPr="004715DE">
        <w:rPr>
          <w:rFonts w:asciiTheme="majorBidi" w:hAnsiTheme="majorBidi" w:cstheme="majorBidi"/>
          <w:sz w:val="24"/>
          <w:szCs w:val="24"/>
        </w:rPr>
        <w:fldChar w:fldCharType="end"/>
      </w:r>
      <w:r w:rsidR="00113B17" w:rsidRPr="004715DE">
        <w:rPr>
          <w:rFonts w:asciiTheme="majorBidi" w:hAnsiTheme="majorBidi" w:cstheme="majorBidi"/>
          <w:sz w:val="24"/>
          <w:szCs w:val="24"/>
        </w:rPr>
        <w:t xml:space="preserve">. </w:t>
      </w:r>
      <w:r w:rsidR="00AD7570" w:rsidRPr="004715DE">
        <w:rPr>
          <w:rFonts w:asciiTheme="majorBidi" w:hAnsiTheme="majorBidi" w:cstheme="majorBidi"/>
          <w:sz w:val="24"/>
          <w:szCs w:val="24"/>
        </w:rPr>
        <w:t xml:space="preserve">Another study found that supplementing broiler diets with black cumin seeds (1%) increased body weight, feed conversion ratio, and carcass yield after a 6-week growing span, suggesting that </w:t>
      </w:r>
      <w:r w:rsidR="00AD7570" w:rsidRPr="004715DE">
        <w:rPr>
          <w:rFonts w:asciiTheme="majorBidi" w:hAnsiTheme="majorBidi" w:cstheme="majorBidi"/>
          <w:i/>
          <w:iCs/>
          <w:sz w:val="24"/>
          <w:szCs w:val="24"/>
        </w:rPr>
        <w:t>N.sativa</w:t>
      </w:r>
      <w:r w:rsidR="00AD7570" w:rsidRPr="004715DE">
        <w:rPr>
          <w:rFonts w:asciiTheme="majorBidi" w:hAnsiTheme="majorBidi" w:cstheme="majorBidi"/>
          <w:sz w:val="24"/>
          <w:szCs w:val="24"/>
        </w:rPr>
        <w:t xml:space="preserve"> L. (1%) may be used as a natural growth promoter material in broiler diets. </w:t>
      </w:r>
      <w:r w:rsidR="001F1D14"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&lt;EndNote&gt;&lt;Cite&gt;&lt;Author&gt;Guler T.&lt;/Author&gt;&lt;Year&gt;2006&lt;/Year&gt;&lt;RecNum&gt;68&lt;/RecNum&gt;&lt;DisplayText&gt;&lt;style face="superscript"&gt;68&lt;/style&gt;&lt;/DisplayText&gt;&lt;record&gt;&lt;rec-number&gt;68&lt;/rec-number&gt;&lt;foreign-keys&gt;&lt;key app="EN" db-id="52t2vdp0prtrslea50hx29zjrepp22a9rxvz" timestamp="1618406863"&gt;68&lt;/key&gt;&lt;/foreign-keys&gt;&lt;ref-type name="Journal Article"&gt;17&lt;/ref-type&gt;&lt;contributors&gt;&lt;authors&gt;&lt;author&gt;&lt;style face="normal" font="default" size="100%"&gt;Guler T., B. Dalk&lt;/style&gt;&lt;style face="normal" font="default" charset="162" size="100%"&gt;ılıç, O. N. Ertas and Çiftçi&lt;/style&gt;&lt;style face="normal" font="default" size="100%"&gt; M.&lt;/style&gt;&lt;/author&gt;&lt;/authors&gt;&lt;/contributors&gt;&lt;titles&gt;&lt;title&gt;&lt;style face="normal" font="default" size="100%"&gt;The Effect of Dietary Black Cumin Seeds (&lt;/style&gt;&lt;style face="italic" font="default" size="100%"&gt;Nigella Sativa&lt;/style&gt;&lt;style face="normal" font="default" size="100%"&gt; L.) on the Performance of Broilers &lt;/style&gt;&lt;/title&gt;&lt;secondary-title&gt;Asian-Aust. J. Anim. Sci. &lt;/secondary-title&gt;&lt;/titles&gt;&lt;periodical&gt;&lt;full-title&gt;Asian-Aust. J. Anim. Sci.&lt;/full-title&gt;&lt;/periodical&gt;&lt;pages&gt;425-430&lt;/pages&gt;&lt;volume&gt;19&lt;/volume&gt;&lt;number&gt;3&lt;/number&gt;&lt;dates&gt;&lt;year&gt;2006&lt;/year&gt;&lt;/dates&gt;&lt;urls&gt;&lt;/urls&gt;&lt;/record&gt;&lt;/Cite&gt;&lt;/EndNote&gt;</w:instrText>
      </w:r>
      <w:r w:rsidR="001F1D14"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68</w:t>
      </w:r>
      <w:r w:rsidR="001F1D14" w:rsidRPr="004715DE">
        <w:rPr>
          <w:rFonts w:asciiTheme="majorBidi" w:hAnsiTheme="majorBidi" w:cstheme="majorBidi"/>
          <w:sz w:val="24"/>
          <w:szCs w:val="24"/>
        </w:rPr>
        <w:fldChar w:fldCharType="end"/>
      </w:r>
      <w:r w:rsidR="00262EB5" w:rsidRPr="004715DE">
        <w:rPr>
          <w:rFonts w:asciiTheme="majorBidi" w:hAnsiTheme="majorBidi" w:cstheme="majorBidi"/>
          <w:sz w:val="24"/>
          <w:szCs w:val="24"/>
        </w:rPr>
        <w:t>.</w:t>
      </w:r>
    </w:p>
    <w:p w:rsidR="00DE2EB0" w:rsidRPr="004715DE" w:rsidRDefault="00915A5A" w:rsidP="004715DE">
      <w:pPr>
        <w:spacing w:line="240" w:lineRule="auto"/>
        <w:jc w:val="both"/>
        <w:rPr>
          <w:rFonts w:asciiTheme="majorBidi" w:hAnsiTheme="majorBidi" w:cstheme="majorBidi"/>
          <w:sz w:val="24"/>
          <w:szCs w:val="24"/>
        </w:rPr>
      </w:pPr>
      <w:r w:rsidRPr="004715DE">
        <w:rPr>
          <w:rFonts w:asciiTheme="majorBidi" w:hAnsiTheme="majorBidi" w:cstheme="majorBidi"/>
          <w:i/>
          <w:iCs/>
          <w:sz w:val="24"/>
          <w:szCs w:val="24"/>
        </w:rPr>
        <w:t>N.sativa</w:t>
      </w:r>
      <w:r w:rsidRPr="004715DE">
        <w:rPr>
          <w:rFonts w:asciiTheme="majorBidi" w:hAnsiTheme="majorBidi" w:cstheme="majorBidi"/>
          <w:sz w:val="24"/>
          <w:szCs w:val="24"/>
        </w:rPr>
        <w:t xml:space="preserve"> L. had a major impact on growing lambs as well, with improved overall nutrient consumption, digestibility, and growth efficiency parameters when fed to growing lambs </w:t>
      </w:r>
      <w:r w:rsidR="001F1D14"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&lt;EndNote&gt;&lt;Cite&gt;&lt;Author&gt;BS&lt;/Author&gt;&lt;Year&gt;2020&lt;/Year&gt;&lt;RecNum&gt;69&lt;/RecNum&gt;&lt;DisplayText&gt;&lt;style face="superscript"&gt;69&lt;/style&gt;&lt;/DisplayText&gt;&lt;record&gt;&lt;rec-number&gt;69&lt;/rec-number&gt;&lt;foreign-keys&gt;&lt;key app="EN" db-id="52t2vdp0prtrslea50hx29zjrepp22a9rxvz" timestamp="1618406863"&gt;69&lt;/key&gt;&lt;/foreign-keys&gt;&lt;ref-type name="Journal Article"&gt;17&lt;/ref-type&gt;&lt;contributors&gt;&lt;authors&gt;&lt;author&gt;Obeidat BS&lt;/author&gt;&lt;/authors&gt;&lt;/contributors&gt;&lt;titles&gt;&lt;title&gt;The Inclusion of Black Cumin Meal Improves Growth Performance of Growing Awassi Lambs&lt;/title&gt;&lt;secondary-title&gt;Vet. Sci. &lt;/secondary-title&gt;&lt;/titles&gt;&lt;periodical&gt;&lt;full-title&gt;Vet. Sci.&lt;/full-title&gt;&lt;/periodical&gt;&lt;volume&gt;7&lt;/volume&gt;&lt;number&gt;40&lt;/number&gt;&lt;dates&gt;&lt;year&gt;2020&lt;/year&gt;&lt;/dates&gt;&lt;urls&gt;&lt;/urls&gt;&lt;/record&gt;&lt;/Cite&gt;&lt;/EndNote&gt;</w:instrText>
      </w:r>
      <w:r w:rsidR="001F1D14"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69</w:t>
      </w:r>
      <w:r w:rsidR="001F1D14" w:rsidRPr="004715DE">
        <w:rPr>
          <w:rFonts w:asciiTheme="majorBidi" w:hAnsiTheme="majorBidi" w:cstheme="majorBidi"/>
          <w:sz w:val="24"/>
          <w:szCs w:val="24"/>
        </w:rPr>
        <w:fldChar w:fldCharType="end"/>
      </w:r>
      <w:r w:rsidR="00771D32" w:rsidRPr="004715DE">
        <w:rPr>
          <w:rFonts w:asciiTheme="majorBidi" w:hAnsiTheme="majorBidi" w:cstheme="majorBidi"/>
          <w:sz w:val="24"/>
          <w:szCs w:val="24"/>
        </w:rPr>
        <w:t>.</w:t>
      </w:r>
      <w:r w:rsidR="009004AE" w:rsidRPr="004715DE">
        <w:rPr>
          <w:rFonts w:asciiTheme="majorBidi" w:hAnsiTheme="majorBidi" w:cstheme="majorBidi"/>
          <w:i/>
          <w:iCs/>
          <w:sz w:val="24"/>
          <w:szCs w:val="24"/>
        </w:rPr>
        <w:t>N. sativa</w:t>
      </w:r>
      <w:r w:rsidR="009004AE" w:rsidRPr="004715DE">
        <w:rPr>
          <w:rFonts w:asciiTheme="majorBidi" w:hAnsiTheme="majorBidi" w:cstheme="majorBidi"/>
          <w:sz w:val="24"/>
          <w:szCs w:val="24"/>
        </w:rPr>
        <w:t xml:space="preserve"> L. seeds i</w:t>
      </w:r>
      <w:r w:rsidRPr="004715DE">
        <w:rPr>
          <w:rFonts w:asciiTheme="majorBidi" w:hAnsiTheme="majorBidi" w:cstheme="majorBidi"/>
          <w:sz w:val="24"/>
          <w:szCs w:val="24"/>
        </w:rPr>
        <w:t xml:space="preserve">n </w:t>
      </w:r>
      <w:r w:rsidR="009004AE" w:rsidRPr="004715DE">
        <w:rPr>
          <w:rFonts w:asciiTheme="majorBidi" w:hAnsiTheme="majorBidi" w:cstheme="majorBidi"/>
          <w:sz w:val="24"/>
          <w:szCs w:val="24"/>
        </w:rPr>
        <w:t xml:space="preserve">a study on </w:t>
      </w:r>
      <w:r w:rsidRPr="004715DE">
        <w:rPr>
          <w:rFonts w:asciiTheme="majorBidi" w:hAnsiTheme="majorBidi" w:cstheme="majorBidi"/>
          <w:sz w:val="24"/>
          <w:szCs w:val="24"/>
        </w:rPr>
        <w:t>40-week-old White</w:t>
      </w:r>
      <w:commentRangeEnd w:id="30"/>
      <w:r w:rsidR="00E00837">
        <w:rPr>
          <w:rStyle w:val="CommentReference"/>
        </w:rPr>
        <w:commentReference w:id="30"/>
      </w:r>
      <w:r w:rsidRPr="004715DE">
        <w:rPr>
          <w:rFonts w:asciiTheme="majorBidi" w:hAnsiTheme="majorBidi" w:cstheme="majorBidi"/>
          <w:sz w:val="24"/>
          <w:szCs w:val="24"/>
        </w:rPr>
        <w:t>-Leghorn birds, significantly improved egg yield, egg mass, and egg shell thickness</w:t>
      </w:r>
      <w:r w:rsidR="001F1D14"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&lt;EndNote&gt;&lt;Cite&gt;&lt;Author&gt;Akhtar MS&lt;/Author&gt;&lt;Year&gt;2003&lt;/Year&gt;&lt;RecNum&gt;70&lt;/RecNum&gt;&lt;DisplayText&gt;&lt;style face="superscript"&gt;70&lt;/style&gt;&lt;/DisplayText&gt;&lt;record&gt;&lt;rec-number&gt;70&lt;/rec-number&gt;&lt;foreign-keys&gt;&lt;key app="EN" db-id="52t2vdp0prtrslea50hx29zjrepp22a9rxvz" timestamp="1618406863"&gt;70&lt;/key&gt;&lt;/foreign-keys&gt;&lt;ref-type name="Journal Article"&gt;17&lt;/ref-type&gt;&lt;contributors&gt;&lt;authors&gt;&lt;author&gt;Akhtar MS, Nasir Z and Abid AR&lt;/author&gt;&lt;/authors&gt;&lt;/contributors&gt;&lt;titles&gt;&lt;title&gt;Effect of Feeding powdered Nigella sativa L. seeds on poultry egg production and their suitability for human consumption&lt;/title&gt;&lt;secondary-title&gt;Vetrinariski Arhiv &lt;/secondary-title&gt;&lt;/titles&gt;&lt;periodical&gt;&lt;full-title&gt;Vetrinariski Arhiv&lt;/full-title&gt;&lt;/periodical&gt;&lt;pages&gt;181-190&lt;/pages&gt;&lt;volume&gt;73&lt;/volume&gt;&lt;number&gt;3&lt;/number&gt;&lt;dates&gt;&lt;year&gt;2003&lt;/year&gt;&lt;/dates&gt;&lt;urls&gt;&lt;/urls&gt;&lt;/record&gt;&lt;/Cite&gt;&lt;/EndNote&gt;</w:instrText>
      </w:r>
      <w:r w:rsidR="001F1D14"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70</w:t>
      </w:r>
      <w:r w:rsidR="001F1D14" w:rsidRPr="004715DE">
        <w:rPr>
          <w:rFonts w:asciiTheme="majorBidi" w:hAnsiTheme="majorBidi" w:cstheme="majorBidi"/>
          <w:sz w:val="24"/>
          <w:szCs w:val="24"/>
        </w:rPr>
        <w:fldChar w:fldCharType="end"/>
      </w:r>
      <w:r w:rsidR="00F56E1E" w:rsidRPr="004715DE">
        <w:rPr>
          <w:rFonts w:asciiTheme="majorBidi" w:hAnsiTheme="majorBidi" w:cstheme="majorBidi"/>
          <w:sz w:val="24"/>
          <w:szCs w:val="24"/>
        </w:rPr>
        <w:t>.</w:t>
      </w:r>
    </w:p>
    <w:p w:rsidR="00465F53" w:rsidRPr="004715DE" w:rsidRDefault="00D0383C"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Drug interactions and </w:t>
      </w:r>
      <w:r w:rsidR="00465F53" w:rsidRPr="004715DE">
        <w:rPr>
          <w:rFonts w:asciiTheme="majorBidi" w:hAnsiTheme="majorBidi" w:cstheme="majorBidi"/>
          <w:b/>
          <w:bCs/>
          <w:sz w:val="24"/>
          <w:szCs w:val="24"/>
        </w:rPr>
        <w:t xml:space="preserve">Toxicity </w:t>
      </w:r>
    </w:p>
    <w:p w:rsidR="00D039A7" w:rsidRPr="007E65E4" w:rsidRDefault="006A5DF5"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Many </w:t>
      </w:r>
      <w:commentRangeStart w:id="31"/>
      <w:r w:rsidR="00227746" w:rsidRPr="007E65E4">
        <w:rPr>
          <w:rFonts w:asciiTheme="majorBidi" w:hAnsiTheme="majorBidi" w:cstheme="majorBidi"/>
          <w:sz w:val="24"/>
          <w:szCs w:val="24"/>
        </w:rPr>
        <w:t>human clinical stud</w:t>
      </w:r>
      <w:r w:rsidRPr="007E65E4">
        <w:rPr>
          <w:rFonts w:asciiTheme="majorBidi" w:hAnsiTheme="majorBidi" w:cstheme="majorBidi"/>
          <w:sz w:val="24"/>
          <w:szCs w:val="24"/>
        </w:rPr>
        <w:t>ies</w:t>
      </w:r>
      <w:r w:rsidR="00A81A2B" w:rsidRPr="007E65E4">
        <w:rPr>
          <w:rFonts w:asciiTheme="majorBidi" w:hAnsiTheme="majorBidi" w:cstheme="majorBidi"/>
          <w:sz w:val="24"/>
          <w:szCs w:val="24"/>
        </w:rPr>
        <w:t xml:space="preserve"> stated that the simultaneous administration of </w:t>
      </w:r>
      <w:r w:rsidR="00A81A2B" w:rsidRPr="007E65E4">
        <w:rPr>
          <w:rFonts w:asciiTheme="majorBidi" w:hAnsiTheme="majorBidi" w:cstheme="majorBidi"/>
          <w:i/>
          <w:iCs/>
          <w:sz w:val="24"/>
          <w:szCs w:val="24"/>
        </w:rPr>
        <w:t>N</w:t>
      </w:r>
      <w:r w:rsidR="00FF1152" w:rsidRPr="007E65E4">
        <w:rPr>
          <w:rFonts w:asciiTheme="majorBidi" w:hAnsiTheme="majorBidi" w:cstheme="majorBidi"/>
          <w:i/>
          <w:iCs/>
          <w:sz w:val="24"/>
          <w:szCs w:val="24"/>
        </w:rPr>
        <w:t xml:space="preserve">. </w:t>
      </w:r>
      <w:r w:rsidR="00A81A2B" w:rsidRPr="007E65E4">
        <w:rPr>
          <w:rFonts w:asciiTheme="majorBidi" w:hAnsiTheme="majorBidi" w:cstheme="majorBidi"/>
          <w:i/>
          <w:iCs/>
          <w:sz w:val="24"/>
          <w:szCs w:val="24"/>
        </w:rPr>
        <w:t>sativa</w:t>
      </w:r>
      <w:r w:rsidR="00F63F25" w:rsidRPr="007E65E4">
        <w:rPr>
          <w:rFonts w:asciiTheme="majorBidi" w:hAnsiTheme="majorBidi" w:cstheme="majorBidi"/>
          <w:sz w:val="24"/>
          <w:szCs w:val="24"/>
        </w:rPr>
        <w:t xml:space="preserve">L. </w:t>
      </w:r>
      <w:r w:rsidR="00A81A2B" w:rsidRPr="007E65E4">
        <w:rPr>
          <w:rFonts w:asciiTheme="majorBidi" w:hAnsiTheme="majorBidi" w:cstheme="majorBidi"/>
          <w:sz w:val="24"/>
          <w:szCs w:val="24"/>
        </w:rPr>
        <w:t>extracts and/or its essential oil with the conventional treating drug improved its activity and declined significantly its side effects.</w:t>
      </w:r>
      <w:r w:rsidR="0031159B">
        <w:rPr>
          <w:rFonts w:asciiTheme="majorBidi" w:hAnsiTheme="majorBidi" w:cstheme="majorBidi"/>
          <w:sz w:val="24"/>
          <w:szCs w:val="24"/>
        </w:rPr>
        <w:t xml:space="preserve"> </w:t>
      </w:r>
      <w:r w:rsidR="00DB6683" w:rsidRPr="007E65E4">
        <w:rPr>
          <w:rFonts w:asciiTheme="majorBidi" w:hAnsiTheme="majorBidi" w:cstheme="majorBidi"/>
          <w:sz w:val="24"/>
          <w:szCs w:val="24"/>
        </w:rPr>
        <w:t xml:space="preserve">Many studies revealed the protective effect of </w:t>
      </w:r>
      <w:r w:rsidR="00DB6683"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DB6683" w:rsidRPr="007E65E4">
        <w:rPr>
          <w:rFonts w:asciiTheme="majorBidi" w:hAnsiTheme="majorBidi" w:cstheme="majorBidi"/>
          <w:i/>
          <w:iCs/>
          <w:sz w:val="24"/>
          <w:szCs w:val="24"/>
        </w:rPr>
        <w:t>sativa</w:t>
      </w:r>
      <w:r w:rsidR="00DB6683" w:rsidRPr="007E65E4">
        <w:rPr>
          <w:rFonts w:asciiTheme="majorBidi" w:hAnsiTheme="majorBidi" w:cstheme="majorBidi"/>
          <w:sz w:val="24"/>
          <w:szCs w:val="24"/>
        </w:rPr>
        <w:t xml:space="preserve"> L. and intoxication activity against different chemical agents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&lt;EndNote&gt;&lt;Cite&gt;&lt;Author&gt;S.S.&lt;/Author&gt;&lt;Year&gt;2018&lt;/Year&gt;&lt;RecNum&gt;4&lt;/RecNum&gt;&lt;DisplayText&gt;&lt;style face="superscript"&gt;4, 71&lt;/style&gt;&lt;/DisplayText&gt;&lt;record&gt;&lt;rec-number&gt;4&lt;/rec-number&gt;&lt;foreign-keys&gt;&lt;key app="EN" db-id="52t2vdp0prtrslea50hx29zjrepp22a9rxvz" timestamp="1618406858"&gt;4&lt;/key&gt;&lt;/foreign-keys&gt;&lt;ref-type name="Journal Article"&gt;17&lt;/ref-type&gt;&lt;contributors&gt;&lt;authors&gt;&lt;author&gt;Elshama S.S.&lt;/author&gt;&lt;/authors&gt;&lt;/contributors&gt;&lt;titles&gt;&lt;title&gt;The preventive and curative role of Nigella sativa in poisoning cases&lt;/title&gt;&lt;secondary-title&gt; J Clin Exp Tox. &lt;/secondary-title&gt;&lt;/titles&gt;&lt;pages&gt;18-24&lt;/pages&gt;&lt;volume&gt;2&lt;/volume&gt;&lt;number&gt;2&lt;/number&gt;&lt;dates&gt;&lt;year&gt;2018&lt;/year&gt;&lt;/dates&gt;&lt;urls&gt;&lt;/urls&gt;&lt;electronic-resource-num&gt;10.4066/2630-4570.015&lt;/electronic-resource-num&gt;&lt;/record&gt;&lt;/Cite&gt;&lt;Cite&gt;&lt;Author&gt;Tavakkoli A.&lt;/Author&gt;&lt;Year&gt;2017&lt;/Year&gt;&lt;RecNum&gt;71&lt;/RecNum&gt;&lt;record&gt;&lt;rec-number&gt;71&lt;/rec-number&gt;&lt;foreign-keys&gt;&lt;key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4, 71</w:t>
      </w:r>
      <w:r w:rsidR="001F1D14" w:rsidRPr="007E65E4">
        <w:rPr>
          <w:rFonts w:asciiTheme="majorBidi" w:hAnsiTheme="majorBidi" w:cstheme="majorBidi"/>
          <w:sz w:val="24"/>
          <w:szCs w:val="24"/>
        </w:rPr>
        <w:fldChar w:fldCharType="end"/>
      </w:r>
      <w:r w:rsidR="00DB6683" w:rsidRPr="007E65E4">
        <w:rPr>
          <w:rFonts w:asciiTheme="majorBidi" w:hAnsiTheme="majorBidi" w:cstheme="majorBidi"/>
          <w:sz w:val="24"/>
          <w:szCs w:val="24"/>
        </w:rPr>
        <w:t xml:space="preserve">. It possesses ameliorative effects against several drugs intoxication as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&lt;EndNote&gt;&lt;Cite&gt;&lt;Author&gt;Tavakkoli A.&lt;/Author&gt;&lt;Year&gt;2017&lt;/Year&gt;&lt;RecNum&gt;71&lt;/RecNum&gt;&lt;DisplayText&gt;&lt;style face="superscript"&gt;71&lt;/style&gt;&lt;/DisplayText&gt;&lt;record&gt;&lt;rec-number&gt;71&lt;/rec-number&gt;&lt;foreign-keys&gt;&lt;key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71</w:t>
      </w:r>
      <w:r w:rsidR="001F1D14" w:rsidRPr="007E65E4">
        <w:rPr>
          <w:rFonts w:asciiTheme="majorBidi" w:hAnsiTheme="majorBidi" w:cstheme="majorBidi"/>
          <w:sz w:val="24"/>
          <w:szCs w:val="24"/>
        </w:rPr>
        <w:fldChar w:fldCharType="end"/>
      </w:r>
      <w:r w:rsidR="001A4B96" w:rsidRPr="007E65E4">
        <w:rPr>
          <w:rFonts w:asciiTheme="majorBidi" w:hAnsiTheme="majorBidi" w:cstheme="majorBidi"/>
          <w:sz w:val="24"/>
          <w:szCs w:val="24"/>
        </w:rPr>
        <w:t>.</w:t>
      </w:r>
      <w:r w:rsidR="008E31E1" w:rsidRPr="007E65E4">
        <w:rPr>
          <w:rFonts w:asciiTheme="majorBidi" w:hAnsiTheme="majorBidi" w:cstheme="majorBidi"/>
          <w:sz w:val="24"/>
          <w:szCs w:val="24"/>
        </w:rPr>
        <w:t xml:space="preserve">Chemical war victims </w:t>
      </w:r>
      <w:r w:rsidR="00E15839" w:rsidRPr="007E65E4">
        <w:rPr>
          <w:rFonts w:asciiTheme="majorBidi" w:hAnsiTheme="majorBidi" w:cstheme="majorBidi"/>
          <w:sz w:val="24"/>
          <w:szCs w:val="24"/>
        </w:rPr>
        <w:t xml:space="preserve">from mustard gas inhalation </w:t>
      </w:r>
      <w:r w:rsidR="008E31E1" w:rsidRPr="007E65E4">
        <w:rPr>
          <w:rFonts w:asciiTheme="majorBidi" w:hAnsiTheme="majorBidi" w:cstheme="majorBidi"/>
          <w:sz w:val="24"/>
          <w:szCs w:val="24"/>
        </w:rPr>
        <w:t xml:space="preserve">taking </w:t>
      </w:r>
      <w:r w:rsidR="00E43C78"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E43C78"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F63F25" w:rsidRPr="007E65E4">
        <w:rPr>
          <w:rFonts w:asciiTheme="majorBidi" w:hAnsiTheme="majorBidi" w:cstheme="majorBidi"/>
          <w:sz w:val="24"/>
          <w:szCs w:val="24"/>
        </w:rPr>
        <w:t xml:space="preserve">L. </w:t>
      </w:r>
      <w:r w:rsidR="008E31E1" w:rsidRPr="007E65E4">
        <w:rPr>
          <w:rFonts w:asciiTheme="majorBidi" w:hAnsiTheme="majorBidi" w:cstheme="majorBidi"/>
          <w:sz w:val="24"/>
          <w:szCs w:val="24"/>
        </w:rPr>
        <w:t>extract</w:t>
      </w:r>
      <w:r w:rsidR="00E15839" w:rsidRPr="007E65E4">
        <w:rPr>
          <w:rFonts w:asciiTheme="majorBidi" w:hAnsiTheme="majorBidi" w:cstheme="majorBidi"/>
          <w:sz w:val="24"/>
          <w:szCs w:val="24"/>
        </w:rPr>
        <w:t xml:space="preserve"> required less</w:t>
      </w:r>
      <w:r w:rsidR="00130A95" w:rsidRPr="007E65E4">
        <w:rPr>
          <w:rFonts w:asciiTheme="majorBidi" w:hAnsiTheme="majorBidi" w:cstheme="majorBidi"/>
          <w:sz w:val="24"/>
          <w:szCs w:val="24"/>
        </w:rPr>
        <w:t xml:space="preserve"> salbutamol and corticosteroids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&lt;EndNote&gt;&lt;Cite&gt;&lt;Author&gt;Francis Brinker&lt;/Author&gt;&lt;Year&gt;2016&lt;/Year&gt;&lt;RecNum&gt;72&lt;/RecNum&gt;&lt;DisplayText&gt;&lt;style face="superscript"&gt;72&lt;/style&gt;&lt;/DisplayText&gt;&lt;record&gt;&lt;rec-number&gt;72&lt;/rec-number&gt;&lt;foreign-keys&gt;&lt;key app="EN" db-id="52t2vdp0prtrslea50hx29zjrepp22a9rxvz" timestamp="1618406863"&gt;72&lt;/key&gt;&lt;/foreign-keys&gt;&lt;ref-type name="Book"&gt;6&lt;/ref-type&gt;&lt;contributors&gt;&lt;authors&gt;&lt;author&gt;Francis Brinker, N.D.&lt;/author&gt;&lt;/authors&gt;&lt;/contributors&gt;&lt;titles&gt;&lt;title&gt;Updates and Additions for Herbal Contraindications &amp;amp; Drug Interactions plus Herbal Adjuncts with Medicines&lt;/title&gt;&lt;/titles&gt;&lt;edition&gt;4th&lt;/edition&gt;&lt;dates&gt;&lt;year&gt;2016&lt;/year&gt;&lt;/dates&gt;&lt;urls&gt;&lt;/urls&gt;&lt;/record&gt;&lt;/Cite&gt;&lt;/EndNote&gt;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72</w:t>
      </w:r>
      <w:r w:rsidR="001F1D14" w:rsidRPr="007E65E4">
        <w:rPr>
          <w:rFonts w:asciiTheme="majorBidi" w:hAnsiTheme="majorBidi" w:cstheme="majorBidi"/>
          <w:sz w:val="24"/>
          <w:szCs w:val="24"/>
        </w:rPr>
        <w:fldChar w:fldCharType="end"/>
      </w:r>
      <w:r w:rsidR="000F0F49" w:rsidRPr="007E65E4">
        <w:rPr>
          <w:rFonts w:asciiTheme="majorBidi" w:hAnsiTheme="majorBidi" w:cstheme="majorBidi"/>
          <w:sz w:val="24"/>
          <w:szCs w:val="24"/>
        </w:rPr>
        <w:t>.</w:t>
      </w:r>
      <w:r w:rsidR="00117679" w:rsidRPr="007E65E4">
        <w:rPr>
          <w:rFonts w:asciiTheme="majorBidi" w:hAnsiTheme="majorBidi" w:cstheme="majorBidi"/>
          <w:sz w:val="24"/>
          <w:szCs w:val="24"/>
        </w:rPr>
        <w:t>A</w:t>
      </w:r>
      <w:r w:rsidR="00A93CC8" w:rsidRPr="007E65E4">
        <w:rPr>
          <w:rFonts w:asciiTheme="majorBidi" w:hAnsiTheme="majorBidi" w:cstheme="majorBidi"/>
          <w:sz w:val="24"/>
          <w:szCs w:val="24"/>
        </w:rPr>
        <w:t xml:space="preserve">sthma patients using </w:t>
      </w:r>
      <w:r w:rsidR="00B87D07"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B87D07"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F63F25" w:rsidRPr="007E65E4">
        <w:rPr>
          <w:rFonts w:asciiTheme="majorBidi" w:hAnsiTheme="majorBidi" w:cstheme="majorBidi"/>
          <w:sz w:val="24"/>
          <w:szCs w:val="24"/>
        </w:rPr>
        <w:t xml:space="preserve">L. </w:t>
      </w:r>
      <w:r w:rsidR="00A93CC8" w:rsidRPr="007E65E4">
        <w:rPr>
          <w:rFonts w:asciiTheme="majorBidi" w:hAnsiTheme="majorBidi" w:cstheme="majorBidi"/>
          <w:sz w:val="24"/>
          <w:szCs w:val="24"/>
        </w:rPr>
        <w:t>decoction</w:t>
      </w:r>
      <w:r w:rsidR="0031159B">
        <w:rPr>
          <w:rFonts w:asciiTheme="majorBidi" w:hAnsiTheme="majorBidi" w:cstheme="majorBidi"/>
          <w:sz w:val="24"/>
          <w:szCs w:val="24"/>
        </w:rPr>
        <w:t xml:space="preserve"> </w:t>
      </w:r>
      <w:r w:rsidR="005D6646" w:rsidRPr="007E65E4">
        <w:rPr>
          <w:rFonts w:asciiTheme="majorBidi" w:hAnsiTheme="majorBidi" w:cstheme="majorBidi"/>
          <w:sz w:val="24"/>
          <w:szCs w:val="24"/>
        </w:rPr>
        <w:t xml:space="preserve">decreased the use of </w:t>
      </w:r>
      <w:r w:rsidR="00827CEC" w:rsidRPr="007E65E4">
        <w:rPr>
          <w:rFonts w:asciiTheme="majorBidi" w:hAnsiTheme="majorBidi" w:cstheme="majorBidi"/>
          <w:sz w:val="24"/>
          <w:szCs w:val="24"/>
        </w:rPr>
        <w:t>all</w:t>
      </w:r>
      <w:r w:rsidR="005D6646" w:rsidRPr="007E65E4">
        <w:rPr>
          <w:rFonts w:asciiTheme="majorBidi" w:hAnsiTheme="majorBidi" w:cstheme="majorBidi"/>
          <w:sz w:val="24"/>
          <w:szCs w:val="24"/>
        </w:rPr>
        <w:t xml:space="preserve"> the</w:t>
      </w:r>
      <w:r w:rsidR="00827CEC" w:rsidRPr="007E65E4">
        <w:rPr>
          <w:rFonts w:asciiTheme="majorBidi" w:hAnsiTheme="majorBidi" w:cstheme="majorBidi"/>
          <w:sz w:val="24"/>
          <w:szCs w:val="24"/>
        </w:rPr>
        <w:t xml:space="preserve"> treating</w:t>
      </w:r>
      <w:r w:rsidR="005D6646" w:rsidRPr="007E65E4">
        <w:rPr>
          <w:rFonts w:asciiTheme="majorBidi" w:hAnsiTheme="majorBidi" w:cstheme="majorBidi"/>
          <w:sz w:val="24"/>
          <w:szCs w:val="24"/>
        </w:rPr>
        <w:t xml:space="preserve"> drugs</w:t>
      </w:r>
      <w:r w:rsidR="001A6986" w:rsidRPr="007E65E4">
        <w:rPr>
          <w:rFonts w:asciiTheme="majorBidi" w:hAnsiTheme="majorBidi" w:cstheme="majorBidi"/>
          <w:sz w:val="24"/>
          <w:szCs w:val="24"/>
        </w:rPr>
        <w:t xml:space="preserve"> as inhaled corticosteroids: beclomethasone or fluticasone inhalers and </w:t>
      </w:r>
      <w:r w:rsidR="0065746C" w:rsidRPr="007E65E4">
        <w:rPr>
          <w:rFonts w:asciiTheme="majorBidi" w:hAnsiTheme="majorBidi" w:cstheme="majorBidi"/>
          <w:sz w:val="24"/>
          <w:szCs w:val="24"/>
        </w:rPr>
        <w:t>theophylline, and beta-agonists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&lt;EndNote&gt;&lt;Cite&gt;&lt;Author&gt;Boskabady MH&lt;/Author&gt;&lt;Year&gt;2007&lt;/Year&gt;&lt;RecNum&gt;73&lt;/RecNum&gt;&lt;DisplayText&gt;&lt;style face="superscript"&gt;73&lt;/style&gt;&lt;/DisplayText&gt;&lt;record&gt;&lt;rec-number&gt;73&lt;/rec-number&gt;&lt;foreign-keys&gt;&lt;key app="EN" db-id="52t2vdp0prtrslea50hx29zjrepp22a9rxvz" timestamp="1618406863"&gt;73&lt;/key&gt;&lt;/foreign-keys&gt;&lt;ref-type name="Journal Article"&gt;17&lt;/ref-type&gt;&lt;contributors&gt;&lt;authors&gt;&lt;author&gt;Boskabady MH, Javan H, Sajady M  &lt;/author&gt;&lt;/authors&gt;&lt;/contributors&gt;&lt;titles&gt;&lt;title&gt;The possible prophylactic effect of Nigella sativa seed extract in asthmatic patients&lt;/title&gt;&lt;secondary-title&gt;Fund. Clin. Pharmacol.&lt;/secondary-title&gt;&lt;/titles&gt;&lt;periodical&gt;&lt;full-title&gt;Fund. Clin. Pharmacol.&lt;/full-title&gt;&lt;/periodical&gt;&lt;pages&gt;559-566&lt;/pages&gt;&lt;volume&gt;21&lt;/volume&gt;&lt;dates&gt;&lt;year&gt;2007&lt;/year&gt;&lt;/dates&gt;&lt;urls&gt;&lt;/urls&gt;&lt;/record&gt;&lt;/Cite&gt;&lt;/EndNote&gt;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73</w:t>
      </w:r>
      <w:r w:rsidR="001F1D14" w:rsidRPr="007E65E4">
        <w:rPr>
          <w:rFonts w:asciiTheme="majorBidi" w:hAnsiTheme="majorBidi" w:cstheme="majorBidi"/>
          <w:sz w:val="24"/>
          <w:szCs w:val="24"/>
        </w:rPr>
        <w:fldChar w:fldCharType="end"/>
      </w:r>
      <w:r w:rsidR="00E23520"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47008C" w:rsidRPr="007E65E4">
        <w:rPr>
          <w:rFonts w:asciiTheme="majorBidi" w:hAnsiTheme="majorBidi" w:cstheme="majorBidi"/>
          <w:sz w:val="24"/>
          <w:szCs w:val="24"/>
        </w:rPr>
        <w:t xml:space="preserve">In another study, the use </w:t>
      </w:r>
      <w:r w:rsidR="000F6478" w:rsidRPr="007E65E4">
        <w:rPr>
          <w:rFonts w:asciiTheme="majorBidi" w:hAnsiTheme="majorBidi" w:cstheme="majorBidi"/>
          <w:sz w:val="24"/>
          <w:szCs w:val="24"/>
        </w:rPr>
        <w:t xml:space="preserve">of </w:t>
      </w:r>
      <w:r w:rsidR="000F6478" w:rsidRPr="007E65E4">
        <w:rPr>
          <w:rFonts w:asciiTheme="majorBidi" w:hAnsiTheme="majorBidi" w:cstheme="majorBidi"/>
          <w:i/>
          <w:iCs/>
          <w:sz w:val="24"/>
          <w:szCs w:val="24"/>
        </w:rPr>
        <w:t>N</w:t>
      </w:r>
      <w:r w:rsidR="0047008C" w:rsidRPr="007E65E4">
        <w:rPr>
          <w:rFonts w:asciiTheme="majorBidi" w:hAnsiTheme="majorBidi" w:cstheme="majorBidi"/>
          <w:i/>
          <w:iCs/>
          <w:sz w:val="24"/>
          <w:szCs w:val="24"/>
        </w:rPr>
        <w:t>.sativa</w:t>
      </w:r>
      <w:r w:rsidR="00532ECD" w:rsidRPr="007E65E4">
        <w:rPr>
          <w:rFonts w:asciiTheme="majorBidi" w:hAnsiTheme="majorBidi" w:cstheme="majorBidi"/>
          <w:sz w:val="24"/>
          <w:szCs w:val="24"/>
        </w:rPr>
        <w:t xml:space="preserve">L. </w:t>
      </w:r>
      <w:r w:rsidR="000F6478" w:rsidRPr="007E65E4">
        <w:rPr>
          <w:rFonts w:asciiTheme="majorBidi" w:hAnsiTheme="majorBidi" w:cstheme="majorBidi"/>
          <w:sz w:val="24"/>
          <w:szCs w:val="24"/>
        </w:rPr>
        <w:t>seeds helped in reducing acute opiate withdrawal symptoms</w:t>
      </w:r>
      <w:r w:rsidR="00425EEF" w:rsidRPr="007E65E4">
        <w:rPr>
          <w:rFonts w:asciiTheme="majorBidi" w:hAnsiTheme="majorBidi" w:cstheme="majorBidi"/>
          <w:sz w:val="24"/>
          <w:szCs w:val="24"/>
        </w:rPr>
        <w:t>, craving and relapses</w:t>
      </w:r>
      <w:r w:rsidR="00150582" w:rsidRPr="007E65E4">
        <w:rPr>
          <w:rFonts w:asciiTheme="majorBidi" w:hAnsiTheme="majorBidi" w:cstheme="majorBidi"/>
          <w:sz w:val="24"/>
          <w:szCs w:val="24"/>
        </w:rPr>
        <w:t xml:space="preserve"> through an open study including 50 persons addict to opioids. This study continued for 12 weeks with a daily dose of </w:t>
      </w:r>
      <w:r w:rsidR="00150582" w:rsidRPr="007E65E4">
        <w:rPr>
          <w:rFonts w:asciiTheme="majorBidi" w:hAnsiTheme="majorBidi" w:cstheme="majorBidi"/>
          <w:i/>
          <w:iCs/>
          <w:sz w:val="24"/>
          <w:szCs w:val="24"/>
        </w:rPr>
        <w:t>N sativa</w:t>
      </w:r>
      <w:r w:rsidR="00150582" w:rsidRPr="007E65E4">
        <w:rPr>
          <w:rFonts w:asciiTheme="majorBidi" w:hAnsiTheme="majorBidi" w:cstheme="majorBidi"/>
          <w:sz w:val="24"/>
          <w:szCs w:val="24"/>
        </w:rPr>
        <w:t xml:space="preserve"> L. seeds of 250-500 mg for 3 times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&lt;EndNote&gt;&lt;Cite&gt;&lt;Author&gt;Yarnell E&lt;/Author&gt;&lt;Year&gt;2011&lt;/Year&gt;&lt;RecNum&gt;74&lt;/RecNum&gt;&lt;DisplayText&gt;&lt;style face="superscript"&gt;74&lt;/style&gt;&lt;/DisplayText&gt;&lt;record&gt;&lt;rec-number&gt;74&lt;/rec-number&gt;&lt;foreign-keys&gt;&lt;key app="EN" db-id="52t2vdp0prtrslea50hx29zjrepp22a9rxvz" timestamp="1618406864"&gt;74&lt;/key&gt;&lt;/foreign-keys&gt;&lt;ref-type name="Journal Article"&gt;17&lt;/ref-type&gt;&lt;contributors&gt;&lt;authors&gt;&lt;author&gt;Yarnell E, Abascal K. &lt;/author&gt;&lt;/authors&gt;&lt;/contributors&gt;&lt;titles&gt;&lt;title&gt;Nigella sativa holy herb of the Middle East&lt;/title&gt;&lt;secondary-title&gt;Altern. Compl. Ther.&lt;/secondary-title&gt;&lt;/titles&gt;&lt;periodical&gt;&lt;full-title&gt;Altern. Compl. Ther.&lt;/full-title&gt;&lt;/periodical&gt;&lt;pages&gt;99-105&lt;/pages&gt;&lt;volume&gt;17&lt;/volume&gt;&lt;number&gt;2&lt;/number&gt;&lt;dates&gt;&lt;year&gt;2011&lt;/year&gt;&lt;/dates&gt;&lt;urls&gt;&lt;/urls&gt;&lt;/record&gt;&lt;/Cite&gt;&lt;/EndNote&gt;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74</w:t>
      </w:r>
      <w:r w:rsidR="001F1D14" w:rsidRPr="007E65E4">
        <w:rPr>
          <w:rFonts w:asciiTheme="majorBidi" w:hAnsiTheme="majorBidi" w:cstheme="majorBidi"/>
          <w:sz w:val="24"/>
          <w:szCs w:val="24"/>
        </w:rPr>
        <w:fldChar w:fldCharType="end"/>
      </w:r>
      <w:r w:rsidR="00425EEF" w:rsidRPr="007E65E4">
        <w:rPr>
          <w:rFonts w:asciiTheme="majorBidi" w:hAnsiTheme="majorBidi" w:cstheme="majorBidi"/>
          <w:sz w:val="24"/>
          <w:szCs w:val="24"/>
        </w:rPr>
        <w:t>.</w:t>
      </w:r>
      <w:r w:rsidR="00F85BBE" w:rsidRPr="007E65E4">
        <w:rPr>
          <w:rFonts w:asciiTheme="majorBidi" w:hAnsiTheme="majorBidi" w:cstheme="majorBidi"/>
          <w:sz w:val="24"/>
          <w:szCs w:val="24"/>
        </w:rPr>
        <w:t xml:space="preserve">Some clinical studies were carried out one of which was on 40 females suffering from rheumatoid arthritis using anti-rheumatic drugs as methotrexate, hydroxychloroquine, diclofenac, and folic acid for therapy. It was revealed that when </w:t>
      </w:r>
      <w:r w:rsidR="00F85BBE" w:rsidRPr="007E65E4">
        <w:rPr>
          <w:rFonts w:asciiTheme="majorBidi" w:hAnsiTheme="majorBidi" w:cstheme="majorBidi"/>
          <w:i/>
          <w:iCs/>
          <w:sz w:val="24"/>
          <w:szCs w:val="24"/>
        </w:rPr>
        <w:t>N.sativa</w:t>
      </w:r>
      <w:r w:rsidR="00F85BBE" w:rsidRPr="007E65E4">
        <w:rPr>
          <w:rFonts w:asciiTheme="majorBidi" w:hAnsiTheme="majorBidi" w:cstheme="majorBidi"/>
          <w:sz w:val="24"/>
          <w:szCs w:val="24"/>
        </w:rPr>
        <w:t xml:space="preserve"> L. seeds oil administered as an adjuvant therapy a significant decrease in the disease score and less morning stiffness occurred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&lt;EndNote&gt;&lt;Cite&gt;&lt;Author&gt;Haghighi M&lt;/Author&gt;&lt;Year&gt;2005&lt;/Year&gt;&lt;RecNum&gt;75&lt;/RecNum&gt;&lt;DisplayText&gt;&lt;style face="superscript"&gt;75&lt;/style&gt;&lt;/DisplayText&gt;&lt;record&gt;&lt;rec-number&gt;75&lt;/rec-number&gt;&lt;foreign-keys&gt;&lt;key app="EN" db-id="52t2vdp0prtrslea50hx29zjrepp22a9rxvz" timestamp="1618406864"&gt;75&lt;/key&gt;&lt;/foreign-keys&gt;&lt;ref-type name="Journal Article"&gt;17&lt;/ref-type&gt;&lt;contributors&gt;&lt;authors&gt;&lt;author&gt;Haghighi M, Khalvat A, Toliat T &lt;/author&gt;&lt;/authors&gt;&lt;/contributors&gt;&lt;titles&gt;&lt;title&gt;Comparing the effects of ginger (Zingiber officinale) extract and ibuprofen on patients with osteoarthritis&lt;/title&gt;&lt;secondary-title&gt;Arch. Iran. Med.&lt;/secondary-title&gt;&lt;/titles&gt;&lt;periodical&gt;&lt;full-title&gt;Arch. Iran. Med.&lt;/full-title&gt;&lt;/periodical&gt;&lt;pages&gt;267-271&lt;/pages&gt;&lt;volume&gt;8&lt;/volume&gt;&lt;number&gt;4&lt;/number&gt;&lt;dates&gt;&lt;year&gt;2005&lt;/year&gt;&lt;/dates&gt;&lt;urls&gt;&lt;/urls&gt;&lt;/record&gt;&lt;/Cite&gt;&lt;/EndNote&gt;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75</w:t>
      </w:r>
      <w:r w:rsidR="001F1D14" w:rsidRPr="007E65E4">
        <w:rPr>
          <w:rFonts w:asciiTheme="majorBidi" w:hAnsiTheme="majorBidi" w:cstheme="majorBidi"/>
          <w:sz w:val="24"/>
          <w:szCs w:val="24"/>
        </w:rPr>
        <w:fldChar w:fldCharType="end"/>
      </w:r>
      <w:r w:rsidR="003D31E3" w:rsidRPr="007E65E4">
        <w:rPr>
          <w:rFonts w:asciiTheme="majorBidi" w:hAnsiTheme="majorBidi" w:cstheme="majorBidi"/>
          <w:sz w:val="24"/>
          <w:szCs w:val="24"/>
        </w:rPr>
        <w:t>.</w:t>
      </w:r>
      <w:r w:rsidR="00CE276C" w:rsidRPr="007E65E4">
        <w:rPr>
          <w:rFonts w:asciiTheme="majorBidi" w:hAnsiTheme="majorBidi" w:cstheme="majorBidi"/>
          <w:sz w:val="24"/>
          <w:szCs w:val="24"/>
        </w:rPr>
        <w:t xml:space="preserve">In a 21 </w:t>
      </w:r>
      <w:r w:rsidR="007507F8" w:rsidRPr="007E65E4">
        <w:rPr>
          <w:rFonts w:asciiTheme="majorBidi" w:hAnsiTheme="majorBidi" w:cstheme="majorBidi"/>
          <w:sz w:val="24"/>
          <w:szCs w:val="24"/>
        </w:rPr>
        <w:t>patients’</w:t>
      </w:r>
      <w:r w:rsidR="00CE276C" w:rsidRPr="007E65E4">
        <w:rPr>
          <w:rFonts w:asciiTheme="majorBidi" w:hAnsiTheme="majorBidi" w:cstheme="majorBidi"/>
          <w:sz w:val="24"/>
          <w:szCs w:val="24"/>
        </w:rPr>
        <w:t xml:space="preserve"> study with non-ulcer </w:t>
      </w:r>
      <w:r w:rsidR="00CE276C" w:rsidRPr="007E65E4">
        <w:rPr>
          <w:rFonts w:asciiTheme="majorBidi" w:hAnsiTheme="majorBidi" w:cstheme="majorBidi"/>
          <w:i/>
          <w:iCs/>
          <w:sz w:val="24"/>
          <w:szCs w:val="24"/>
        </w:rPr>
        <w:t xml:space="preserve">Helicobacter pylori </w:t>
      </w:r>
      <w:r w:rsidR="00CE276C" w:rsidRPr="007E65E4">
        <w:rPr>
          <w:rFonts w:asciiTheme="majorBidi" w:hAnsiTheme="majorBidi" w:cstheme="majorBidi"/>
          <w:sz w:val="24"/>
          <w:szCs w:val="24"/>
        </w:rPr>
        <w:t>dyspepsia taking 2 grams of seed powder in combination with omeprazole daily for 4 weeks</w:t>
      </w:r>
      <w:r w:rsidR="00B97A62" w:rsidRPr="007E65E4">
        <w:rPr>
          <w:rFonts w:asciiTheme="majorBidi" w:hAnsiTheme="majorBidi" w:cstheme="majorBidi"/>
          <w:sz w:val="24"/>
          <w:szCs w:val="24"/>
        </w:rPr>
        <w:t xml:space="preserve"> was significantly effective in eradicating the </w:t>
      </w:r>
      <w:r w:rsidR="00B97A62" w:rsidRPr="007E65E4">
        <w:rPr>
          <w:rFonts w:asciiTheme="majorBidi" w:hAnsiTheme="majorBidi" w:cstheme="majorBidi"/>
          <w:i/>
          <w:iCs/>
          <w:sz w:val="24"/>
          <w:szCs w:val="24"/>
        </w:rPr>
        <w:t xml:space="preserve">H. pylori </w:t>
      </w:r>
      <w:r w:rsidR="00B97A62" w:rsidRPr="007E65E4">
        <w:rPr>
          <w:rFonts w:asciiTheme="majorBidi" w:hAnsiTheme="majorBidi" w:cstheme="majorBidi"/>
          <w:sz w:val="24"/>
          <w:szCs w:val="24"/>
        </w:rPr>
        <w:t>in 66.7%</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&lt;EndNote&gt;&lt;Cite&gt;&lt;Author&gt;Salem EM&lt;/Author&gt;&lt;Year&gt;2010&lt;/Year&gt;&lt;RecNum&gt;76&lt;/RecNum&gt;&lt;DisplayText&gt;&lt;style face="superscript"&gt;76&lt;/style&gt;&lt;/DisplayText&gt;&lt;record&gt;&lt;rec-number&gt;76&lt;/rec-number&gt;&lt;foreign-keys&gt;&lt;key app="EN" db-id="52t2vdp0prtrslea50hx29zjrepp22a9rxvz" timestamp="1618406864"&gt;76&lt;/key&gt;&lt;/foreign-keys&gt;&lt;ref-type name="Journal Article"&gt;17&lt;/ref-type&gt;&lt;contributors&gt;&lt;authors&gt;&lt;author&gt;Salem EM, Yar T, Bamosa AO &lt;/author&gt;&lt;/authors&gt;&lt;/contributors&gt;&lt;titles&gt;&lt;title&gt;Comparative study of Nigella sativa and triple therapy in eradication of Helicobacter pylori in patients with non-ulcer dyspepsia&lt;/title&gt;&lt;secondary-title&gt;Saudi J. Gastroent.&lt;/secondary-title&gt;&lt;/titles&gt;&lt;periodical&gt;&lt;full-title&gt;Saudi J. Gastroent.&lt;/full-title&gt;&lt;/periodical&gt;&lt;pages&gt;207-214&lt;/pages&gt;&lt;volume&gt;16&lt;/volume&gt;&lt;number&gt;3&lt;/number&gt;&lt;dates&gt;&lt;year&gt;2010&lt;/year&gt;&lt;/dates&gt;&lt;urls&gt;&lt;/urls&gt;&lt;/record&gt;&lt;/Cite&gt;&lt;/EndNote&gt;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76</w:t>
      </w:r>
      <w:r w:rsidR="001F1D14" w:rsidRPr="007E65E4">
        <w:rPr>
          <w:rFonts w:asciiTheme="majorBidi" w:hAnsiTheme="majorBidi" w:cstheme="majorBidi"/>
          <w:sz w:val="24"/>
          <w:szCs w:val="24"/>
        </w:rPr>
        <w:fldChar w:fldCharType="end"/>
      </w:r>
      <w:r w:rsidR="00B001E2" w:rsidRPr="007E65E4">
        <w:rPr>
          <w:rFonts w:asciiTheme="majorBidi" w:hAnsiTheme="majorBidi" w:cstheme="majorBidi"/>
          <w:sz w:val="24"/>
          <w:szCs w:val="24"/>
        </w:rPr>
        <w:t xml:space="preserve">. </w:t>
      </w:r>
      <w:r w:rsidR="00745E6B" w:rsidRPr="007E65E4">
        <w:rPr>
          <w:rFonts w:asciiTheme="majorBidi" w:hAnsiTheme="majorBidi" w:cstheme="majorBidi"/>
          <w:sz w:val="24"/>
          <w:szCs w:val="24"/>
          <w:shd w:val="clear" w:color="auto" w:fill="FFFFFF"/>
        </w:rPr>
        <w:t>On the contrary</w:t>
      </w:r>
      <w:r w:rsidR="005234F4" w:rsidRPr="007E65E4">
        <w:rPr>
          <w:rFonts w:asciiTheme="majorBidi" w:hAnsiTheme="majorBidi" w:cstheme="majorBidi"/>
          <w:sz w:val="24"/>
          <w:szCs w:val="24"/>
          <w:shd w:val="clear" w:color="auto" w:fill="FFFFFF"/>
        </w:rPr>
        <w:t>,</w:t>
      </w:r>
      <w:r w:rsidR="0031159B">
        <w:rPr>
          <w:rFonts w:asciiTheme="majorBidi" w:hAnsiTheme="majorBidi" w:cstheme="majorBidi"/>
          <w:sz w:val="24"/>
          <w:szCs w:val="24"/>
          <w:shd w:val="clear" w:color="auto" w:fill="FFFFFF"/>
        </w:rPr>
        <w:t xml:space="preserve"> </w:t>
      </w:r>
      <w:r w:rsidR="00D039A7" w:rsidRPr="007E65E4">
        <w:rPr>
          <w:rFonts w:asciiTheme="majorBidi" w:hAnsiTheme="majorBidi" w:cstheme="majorBidi"/>
          <w:i/>
          <w:iCs/>
          <w:sz w:val="24"/>
          <w:szCs w:val="24"/>
          <w:shd w:val="clear" w:color="auto" w:fill="FFFFFF"/>
        </w:rPr>
        <w:t>N</w:t>
      </w:r>
      <w:r w:rsidR="00FF1152" w:rsidRPr="007E65E4">
        <w:rPr>
          <w:rFonts w:asciiTheme="majorBidi" w:hAnsiTheme="majorBidi" w:cstheme="majorBidi"/>
          <w:i/>
          <w:iCs/>
          <w:sz w:val="24"/>
          <w:szCs w:val="24"/>
          <w:shd w:val="clear" w:color="auto" w:fill="FFFFFF"/>
        </w:rPr>
        <w:t>.</w:t>
      </w:r>
      <w:r w:rsidR="00D039A7" w:rsidRPr="007E65E4">
        <w:rPr>
          <w:rFonts w:asciiTheme="majorBidi" w:hAnsiTheme="majorBidi" w:cstheme="majorBidi"/>
          <w:i/>
          <w:iCs/>
          <w:sz w:val="24"/>
          <w:szCs w:val="24"/>
          <w:shd w:val="clear" w:color="auto" w:fill="FFFFFF"/>
        </w:rPr>
        <w:t xml:space="preserve"> sativa</w:t>
      </w:r>
      <w:r w:rsidR="00747D45" w:rsidRPr="007E65E4">
        <w:rPr>
          <w:rFonts w:asciiTheme="majorBidi" w:hAnsiTheme="majorBidi" w:cstheme="majorBidi"/>
          <w:sz w:val="24"/>
          <w:szCs w:val="24"/>
          <w:shd w:val="clear" w:color="auto" w:fill="FFFFFF"/>
        </w:rPr>
        <w:t xml:space="preserve">L. </w:t>
      </w:r>
      <w:r w:rsidR="00D039A7" w:rsidRPr="007E65E4">
        <w:rPr>
          <w:rFonts w:asciiTheme="majorBidi" w:hAnsiTheme="majorBidi" w:cstheme="majorBidi"/>
          <w:sz w:val="24"/>
          <w:szCs w:val="24"/>
          <w:shd w:val="clear" w:color="auto" w:fill="FFFFFF"/>
        </w:rPr>
        <w:t>extract-phenobarbitone combination</w:t>
      </w:r>
      <w:r w:rsidR="00E64493" w:rsidRPr="007E65E4">
        <w:rPr>
          <w:rFonts w:asciiTheme="majorBidi" w:hAnsiTheme="majorBidi" w:cstheme="majorBidi"/>
          <w:sz w:val="24"/>
          <w:szCs w:val="24"/>
          <w:shd w:val="clear" w:color="auto" w:fill="FFFFFF"/>
        </w:rPr>
        <w:t xml:space="preserve"> must be avoided as </w:t>
      </w:r>
      <w:r w:rsidR="00D039A7" w:rsidRPr="007E65E4">
        <w:rPr>
          <w:rFonts w:asciiTheme="majorBidi" w:hAnsiTheme="majorBidi" w:cstheme="majorBidi"/>
          <w:sz w:val="24"/>
          <w:szCs w:val="24"/>
          <w:shd w:val="clear" w:color="auto" w:fill="FFFFFF"/>
        </w:rPr>
        <w:t xml:space="preserve">concomitant use of the herb during treatment with phenobarbitone </w:t>
      </w:r>
      <w:r w:rsidR="00E64493" w:rsidRPr="007E65E4">
        <w:rPr>
          <w:rFonts w:asciiTheme="majorBidi" w:hAnsiTheme="majorBidi" w:cstheme="majorBidi"/>
          <w:sz w:val="24"/>
          <w:szCs w:val="24"/>
          <w:shd w:val="clear" w:color="auto" w:fill="FFFFFF"/>
        </w:rPr>
        <w:t xml:space="preserve">showed </w:t>
      </w:r>
      <w:r w:rsidR="00D039A7" w:rsidRPr="007E65E4">
        <w:rPr>
          <w:rFonts w:asciiTheme="majorBidi" w:hAnsiTheme="majorBidi" w:cstheme="majorBidi"/>
          <w:sz w:val="24"/>
          <w:szCs w:val="24"/>
          <w:shd w:val="clear" w:color="auto" w:fill="FFFFFF"/>
        </w:rPr>
        <w:t>undesirable drug interactions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&lt;EndNote&gt;&lt;Cite&gt;&lt;Author&gt;Joseph L.&lt;/Author&gt;&lt;Year&gt;2020&lt;/Year&gt;&lt;RecNum&gt;77&lt;/RecNum&gt;&lt;DisplayText&gt;&lt;style face="superscript"&gt;77&lt;/style&gt;&lt;/DisplayText&gt;&lt;record&gt;&lt;rec-number&gt;77&lt;/rec-number&gt;&lt;foreign-keys&gt;&lt;key app="EN" db-id="52t2vdp0prtrslea50hx29zjrepp22a9rxvz" timestamp="1618406866"&gt;77&lt;/key&gt;&lt;/foreign-keys&gt;&lt;ref-type name="Journal Article"&gt;17&lt;/ref-type&gt;&lt;contributors&gt;&lt;authors&gt;&lt;author&gt;Joseph L., Puthillath RE and Rao SN&lt;/author&gt;&lt;/authors&gt;&lt;/contributors&gt;&lt;titles&gt;&lt;title&gt;Drug Interaction analysis-Nigella sativa L.seed (Black Cumin) ethanolicextract on antiseizure activity of Phenobarbitone sodium&lt;/title&gt;&lt;secondary-title&gt;Asian Journal of Medical Sciences &lt;/secondary-title&gt;&lt;/titles&gt;&lt;periodical&gt;&lt;full-title&gt;Asian Journal of Medical Sciences&lt;/full-title&gt;&lt;/periodical&gt;&lt;pages&gt;18-20&lt;/pages&gt;&lt;volume&gt;11&lt;/volume&gt;&lt;number&gt;2&lt;/number&gt;&lt;dates&gt;&lt;year&gt;2020&lt;/year&gt;&lt;/dates&gt;&lt;urls&gt;&lt;/urls&gt;&lt;electronic-resource-num&gt;10.3126/ajms.v11i2.27308&lt;/electronic-resource-num&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77</w:t>
      </w:r>
      <w:r w:rsidR="001F1D14" w:rsidRPr="007E65E4">
        <w:rPr>
          <w:rFonts w:asciiTheme="majorBidi" w:hAnsiTheme="majorBidi" w:cstheme="majorBidi"/>
          <w:sz w:val="24"/>
          <w:szCs w:val="24"/>
        </w:rPr>
        <w:fldChar w:fldCharType="end"/>
      </w:r>
      <w:r w:rsidR="00F4676A" w:rsidRPr="007E65E4">
        <w:rPr>
          <w:rFonts w:asciiTheme="majorBidi" w:hAnsiTheme="majorBidi" w:cstheme="majorBidi"/>
          <w:sz w:val="24"/>
          <w:szCs w:val="24"/>
        </w:rPr>
        <w:t>.</w:t>
      </w:r>
      <w:commentRangeEnd w:id="31"/>
      <w:r w:rsidR="00E00837">
        <w:rPr>
          <w:rStyle w:val="CommentReference"/>
        </w:rPr>
        <w:commentReference w:id="31"/>
      </w:r>
    </w:p>
    <w:p w:rsidR="00C73884" w:rsidRPr="007E65E4" w:rsidRDefault="00B3766C"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Moreover, </w:t>
      </w:r>
      <w:r w:rsidR="00C20CB8" w:rsidRPr="007E65E4">
        <w:rPr>
          <w:rFonts w:asciiTheme="majorBidi" w:hAnsiTheme="majorBidi" w:cstheme="majorBidi"/>
          <w:sz w:val="24"/>
          <w:szCs w:val="24"/>
        </w:rPr>
        <w:t xml:space="preserve">several </w:t>
      </w:r>
      <w:r w:rsidR="007D7276" w:rsidRPr="007E65E4">
        <w:rPr>
          <w:rFonts w:asciiTheme="majorBidi" w:hAnsiTheme="majorBidi" w:cstheme="majorBidi"/>
          <w:sz w:val="24"/>
          <w:szCs w:val="24"/>
        </w:rPr>
        <w:t>i</w:t>
      </w:r>
      <w:r w:rsidR="00545155"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commentRangeStart w:id="32"/>
      <w:r w:rsidR="00545155" w:rsidRPr="007E65E4">
        <w:rPr>
          <w:rFonts w:asciiTheme="majorBidi" w:hAnsiTheme="majorBidi" w:cstheme="majorBidi"/>
          <w:i/>
          <w:iCs/>
          <w:sz w:val="24"/>
          <w:szCs w:val="24"/>
        </w:rPr>
        <w:t>vitro</w:t>
      </w:r>
      <w:r w:rsidR="0031159B">
        <w:rPr>
          <w:rFonts w:asciiTheme="majorBidi" w:hAnsiTheme="majorBidi" w:cstheme="majorBidi"/>
          <w:i/>
          <w:iCs/>
          <w:sz w:val="24"/>
          <w:szCs w:val="24"/>
        </w:rPr>
        <w:t xml:space="preserve"> </w:t>
      </w:r>
      <w:r w:rsidR="007D7276" w:rsidRPr="007E65E4">
        <w:rPr>
          <w:rFonts w:asciiTheme="majorBidi" w:hAnsiTheme="majorBidi" w:cstheme="majorBidi"/>
          <w:sz w:val="24"/>
          <w:szCs w:val="24"/>
        </w:rPr>
        <w:t xml:space="preserve">and </w:t>
      </w:r>
      <w:r w:rsidR="007D7276" w:rsidRPr="007E65E4">
        <w:rPr>
          <w:rFonts w:asciiTheme="majorBidi" w:hAnsiTheme="majorBidi" w:cstheme="majorBidi"/>
          <w:i/>
          <w:iCs/>
          <w:sz w:val="24"/>
          <w:szCs w:val="24"/>
        </w:rPr>
        <w:t>in</w:t>
      </w:r>
      <w:r w:rsidR="0031159B">
        <w:rPr>
          <w:rFonts w:asciiTheme="majorBidi" w:hAnsiTheme="majorBidi" w:cstheme="majorBidi"/>
          <w:i/>
          <w:iCs/>
          <w:sz w:val="24"/>
          <w:szCs w:val="24"/>
        </w:rPr>
        <w:t xml:space="preserve"> </w:t>
      </w:r>
      <w:r w:rsidR="007D7276" w:rsidRPr="007E65E4">
        <w:rPr>
          <w:rFonts w:asciiTheme="majorBidi" w:hAnsiTheme="majorBidi" w:cstheme="majorBidi"/>
          <w:i/>
          <w:iCs/>
          <w:sz w:val="24"/>
          <w:szCs w:val="24"/>
        </w:rPr>
        <w:t>silico</w:t>
      </w:r>
      <w:r w:rsidR="0031159B">
        <w:rPr>
          <w:rFonts w:asciiTheme="majorBidi" w:hAnsiTheme="majorBidi" w:cstheme="majorBidi"/>
          <w:i/>
          <w:iCs/>
          <w:sz w:val="24"/>
          <w:szCs w:val="24"/>
        </w:rPr>
        <w:t xml:space="preserve"> </w:t>
      </w:r>
      <w:r w:rsidR="00545155" w:rsidRPr="007E65E4">
        <w:rPr>
          <w:rFonts w:asciiTheme="majorBidi" w:hAnsiTheme="majorBidi" w:cstheme="majorBidi"/>
          <w:sz w:val="24"/>
          <w:szCs w:val="24"/>
        </w:rPr>
        <w:t>stud</w:t>
      </w:r>
      <w:r w:rsidR="007D7276" w:rsidRPr="007E65E4">
        <w:rPr>
          <w:rFonts w:asciiTheme="majorBidi" w:hAnsiTheme="majorBidi" w:cstheme="majorBidi"/>
          <w:sz w:val="24"/>
          <w:szCs w:val="24"/>
        </w:rPr>
        <w:t>ies were carried out</w:t>
      </w:r>
      <w:r w:rsidR="00545155" w:rsidRPr="007E65E4">
        <w:rPr>
          <w:rFonts w:asciiTheme="majorBidi" w:hAnsiTheme="majorBidi" w:cstheme="majorBidi"/>
          <w:sz w:val="24"/>
          <w:szCs w:val="24"/>
        </w:rPr>
        <w:t xml:space="preserve"> on </w:t>
      </w:r>
      <w:r w:rsidR="00DF7639" w:rsidRPr="007E65E4">
        <w:rPr>
          <w:rFonts w:asciiTheme="majorBidi" w:hAnsiTheme="majorBidi" w:cstheme="majorBidi"/>
          <w:sz w:val="24"/>
          <w:szCs w:val="24"/>
        </w:rPr>
        <w:t xml:space="preserve">the effect of </w:t>
      </w:r>
      <w:r w:rsidR="00DF7639"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DF7639"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435A8B" w:rsidRPr="007E65E4">
        <w:rPr>
          <w:rFonts w:asciiTheme="majorBidi" w:hAnsiTheme="majorBidi" w:cstheme="majorBidi"/>
          <w:sz w:val="24"/>
          <w:szCs w:val="24"/>
        </w:rPr>
        <w:t xml:space="preserve">L. </w:t>
      </w:r>
      <w:r w:rsidR="00DF7639" w:rsidRPr="007E65E4">
        <w:rPr>
          <w:rFonts w:asciiTheme="majorBidi" w:hAnsiTheme="majorBidi" w:cstheme="majorBidi"/>
          <w:sz w:val="24"/>
          <w:szCs w:val="24"/>
        </w:rPr>
        <w:t>and volatile oil constituents in the presence of certain drugs.</w:t>
      </w:r>
      <w:r w:rsidR="00B96461" w:rsidRPr="007E65E4">
        <w:rPr>
          <w:rFonts w:asciiTheme="majorBidi" w:hAnsiTheme="majorBidi" w:cstheme="majorBidi"/>
          <w:sz w:val="24"/>
          <w:szCs w:val="24"/>
        </w:rPr>
        <w:t xml:space="preserve">An </w:t>
      </w:r>
      <w:r w:rsidR="00B96461" w:rsidRPr="007E65E4">
        <w:rPr>
          <w:rFonts w:asciiTheme="majorBidi" w:hAnsiTheme="majorBidi" w:cstheme="majorBidi"/>
          <w:i/>
          <w:iCs/>
          <w:sz w:val="24"/>
          <w:szCs w:val="24"/>
        </w:rPr>
        <w:t>in vitro</w:t>
      </w:r>
      <w:r w:rsidR="00B96461" w:rsidRPr="007E65E4">
        <w:rPr>
          <w:rFonts w:asciiTheme="majorBidi" w:hAnsiTheme="majorBidi" w:cstheme="majorBidi"/>
          <w:sz w:val="24"/>
          <w:szCs w:val="24"/>
        </w:rPr>
        <w:t xml:space="preserve"> study on t</w:t>
      </w:r>
      <w:r w:rsidR="00545155" w:rsidRPr="007E65E4">
        <w:rPr>
          <w:rFonts w:asciiTheme="majorBidi" w:hAnsiTheme="majorBidi" w:cstheme="majorBidi"/>
          <w:sz w:val="24"/>
          <w:szCs w:val="24"/>
        </w:rPr>
        <w:t>he anticancer effect of Oxaliplatin and/or Gemcitabine against pancreatic cancer which increased significantly after adding 3 mg thymoquinone reducing local invasion and nodal metastasis reduced pancreatic cancer cell growth</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&lt;EndNote&gt;&lt;Cite&gt;&lt;Author&gt;Psaltopoulou T&lt;/Author&gt;&lt;Year&gt;2011&lt;/Year&gt;&lt;RecNum&gt;78&lt;/RecNum&gt;&lt;DisplayText&gt;&lt;style face="superscript"&gt;78&lt;/style&gt;&lt;/DisplayText&gt;&lt;record&gt;&lt;rec-number&gt;78&lt;/rec-number&gt;&lt;foreign-keys&gt;&lt;key app="EN" db-id="52t2vdp0prtrslea50hx29zjrepp22a9rxvz" timestamp="1618406867"&gt;78&lt;/key&gt;&lt;/foreign-keys&gt;&lt;ref-type name="Journal Article"&gt;17&lt;/ref-type&gt;&lt;contributors&gt;&lt;authors&gt;&lt;author&gt;Psaltopoulou T, Kosti RI, Haidopoulos D  &lt;/author&gt;&lt;/authors&gt;&lt;/contributors&gt;&lt;titles&gt;&lt;title&gt;Olive oil intake is inversely related to cancer prevalence: A systematic review and a meta-analysis of 13800 patients and 23340 controls in 19 observational studies&lt;/title&gt;&lt;secondary-title&gt;Lipids Health Dis.&lt;/secondary-title&gt;&lt;/titles&gt;&lt;periodical&gt;&lt;full-title&gt;Lipids Health Dis.&lt;/full-title&gt;&lt;/periodical&gt;&lt;pages&gt;127&lt;/pages&gt;&lt;volume&gt;10&lt;/volume&gt;&lt;dates&gt;&lt;year&gt;2011&lt;/year&gt;&lt;/dates&gt;&lt;urls&gt;&lt;/urls&gt;&lt;/record&gt;&lt;/Cite&gt;&lt;/EndNote&gt;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78</w:t>
      </w:r>
      <w:r w:rsidR="001F1D14" w:rsidRPr="007E65E4">
        <w:rPr>
          <w:rFonts w:asciiTheme="majorBidi" w:hAnsiTheme="majorBidi" w:cstheme="majorBidi"/>
          <w:sz w:val="24"/>
          <w:szCs w:val="24"/>
        </w:rPr>
        <w:fldChar w:fldCharType="end"/>
      </w:r>
      <w:r w:rsidR="00BF1C30" w:rsidRPr="007E65E4">
        <w:rPr>
          <w:rFonts w:asciiTheme="majorBidi" w:hAnsiTheme="majorBidi" w:cstheme="majorBidi"/>
          <w:sz w:val="24"/>
          <w:szCs w:val="24"/>
        </w:rPr>
        <w:t>.</w:t>
      </w:r>
      <w:r w:rsidR="00545155" w:rsidRPr="007E65E4">
        <w:rPr>
          <w:rFonts w:asciiTheme="majorBidi" w:hAnsiTheme="majorBidi" w:cstheme="majorBidi"/>
          <w:sz w:val="24"/>
          <w:szCs w:val="24"/>
        </w:rPr>
        <w:t>The use of Gentamicin with 50 mg/L thymoquinone in drinking water for 8 days completely reversed its kidney toxicity and the increase in serum creatinine, BUN, TBARs, and total nitrate/nitrate and decreases in kidney glutathione, glutathione peroxidase, catalase, and ATP levels</w:t>
      </w:r>
      <w:r w:rsidR="0055588B" w:rsidRPr="007E65E4">
        <w:rPr>
          <w:rFonts w:asciiTheme="majorBidi" w:hAnsiTheme="majorBidi" w:cstheme="majorBidi"/>
          <w:sz w:val="24"/>
          <w:szCs w:val="24"/>
        </w:rPr>
        <w:t>in rats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&lt;EndNote&gt;&lt;Cite&gt;&lt;Author&gt;Sayed-Ahmed MM&lt;/Author&gt;&lt;Year&gt;2007&lt;/Year&gt;&lt;RecNum&gt;79&lt;/RecNum&gt;&lt;DisplayText&gt;&lt;style face="superscript"&gt;79&lt;/style&gt;&lt;/DisplayText&gt;&lt;record&gt;&lt;rec-number&gt;79&lt;/rec-number&gt;&lt;foreign-keys&gt;&lt;key app="EN" db-id="52t2vdp0prtrslea50hx29zjrepp22a9rxvz" timestamp="1618406867"&gt;79&lt;/key&gt;&lt;/foreign-keys&gt;&lt;ref-type name="Journal Article"&gt;17&lt;/ref-type&gt;&lt;contributors&gt;&lt;authors&gt;&lt;author&gt;Sayed-Ahmed MM, Nagi MN.  &lt;/author&gt;&lt;/authors&gt;&lt;/contributors&gt;&lt;titles&gt;&lt;title&gt;Thymoquinone supplementation prevents the development of gentamicin-induced acute renal toxicity in rats&lt;/title&gt;&lt;secondary-title&gt;Clin. Exp. Pharm. Physiol.&lt;/secondary-title&gt;&lt;/titles&gt;&lt;periodical&gt;&lt;full-title&gt;Clin. Exp. Pharm. Physiol.&lt;/full-title&gt;&lt;/periodical&gt;&lt;pages&gt;399-405&lt;/pages&gt;&lt;volume&gt;34&lt;/volume&gt;&lt;dates&gt;&lt;year&gt;2007&lt;/year&gt;&lt;/dates&gt;&lt;urls&gt;&lt;/urls&gt;&lt;/record&gt;&lt;/Cite&gt;&lt;/EndNote&gt;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79</w:t>
      </w:r>
      <w:r w:rsidR="001F1D14" w:rsidRPr="007E65E4">
        <w:rPr>
          <w:rFonts w:asciiTheme="majorBidi" w:hAnsiTheme="majorBidi" w:cstheme="majorBidi"/>
          <w:sz w:val="24"/>
          <w:szCs w:val="24"/>
        </w:rPr>
        <w:fldChar w:fldCharType="end"/>
      </w:r>
      <w:r w:rsidR="003847C1" w:rsidRPr="007E65E4">
        <w:rPr>
          <w:rFonts w:asciiTheme="majorBidi" w:hAnsiTheme="majorBidi" w:cstheme="majorBidi"/>
          <w:sz w:val="24"/>
          <w:szCs w:val="24"/>
        </w:rPr>
        <w:t>.</w:t>
      </w:r>
      <w:r w:rsidR="00253E63" w:rsidRPr="007E65E4">
        <w:rPr>
          <w:rFonts w:asciiTheme="majorBidi" w:hAnsiTheme="majorBidi" w:cstheme="majorBidi"/>
          <w:sz w:val="24"/>
          <w:szCs w:val="24"/>
        </w:rPr>
        <w:t>D</w:t>
      </w:r>
      <w:r w:rsidR="00C73884" w:rsidRPr="007E65E4">
        <w:rPr>
          <w:rFonts w:asciiTheme="majorBidi" w:hAnsiTheme="majorBidi" w:cstheme="majorBidi"/>
          <w:sz w:val="24"/>
          <w:szCs w:val="24"/>
        </w:rPr>
        <w:t>oxorubicin induced cardiotoxicity indicated by the increase in serum lactate dehydrogenase and creatine phosphokinase</w:t>
      </w:r>
      <w:r w:rsidR="007F64AB" w:rsidRPr="007E65E4">
        <w:rPr>
          <w:rFonts w:asciiTheme="majorBidi" w:hAnsiTheme="majorBidi" w:cstheme="majorBidi"/>
          <w:sz w:val="24"/>
          <w:szCs w:val="24"/>
        </w:rPr>
        <w:t xml:space="preserve"> levels</w:t>
      </w:r>
      <w:r w:rsidR="00E97255" w:rsidRPr="007E65E4">
        <w:rPr>
          <w:rFonts w:asciiTheme="majorBidi" w:hAnsiTheme="majorBidi" w:cstheme="majorBidi"/>
          <w:sz w:val="24"/>
          <w:szCs w:val="24"/>
        </w:rPr>
        <w:t xml:space="preserve"> phosphokinase was prevented with 5 days of pretreatment and 2 days of </w:t>
      </w:r>
      <w:r w:rsidR="00D35ADA" w:rsidRPr="007E65E4">
        <w:rPr>
          <w:rFonts w:asciiTheme="majorBidi" w:hAnsiTheme="majorBidi" w:cstheme="majorBidi"/>
          <w:sz w:val="24"/>
          <w:szCs w:val="24"/>
        </w:rPr>
        <w:t>parallel</w:t>
      </w:r>
      <w:r w:rsidR="00E97255" w:rsidRPr="007E65E4">
        <w:rPr>
          <w:rFonts w:asciiTheme="majorBidi" w:hAnsiTheme="majorBidi" w:cstheme="majorBidi"/>
          <w:sz w:val="24"/>
          <w:szCs w:val="24"/>
        </w:rPr>
        <w:t xml:space="preserve"> treatment with 10 mg/kg daily of thymoquinone in rats. This protection is due to the </w:t>
      </w:r>
      <w:r w:rsidR="00E97255" w:rsidRPr="007E65E4">
        <w:rPr>
          <w:rFonts w:asciiTheme="majorBidi" w:hAnsiTheme="majorBidi" w:cstheme="majorBidi"/>
          <w:i/>
          <w:iCs/>
          <w:sz w:val="24"/>
          <w:szCs w:val="24"/>
        </w:rPr>
        <w:t>in vitro</w:t>
      </w:r>
      <w:r w:rsidR="00E97255" w:rsidRPr="007E65E4">
        <w:rPr>
          <w:rFonts w:asciiTheme="majorBidi" w:hAnsiTheme="majorBidi" w:cstheme="majorBidi"/>
          <w:sz w:val="24"/>
          <w:szCs w:val="24"/>
        </w:rPr>
        <w:t xml:space="preserve"> superoxide radical scavenger potency and inhibition o</w:t>
      </w:r>
      <w:r w:rsidR="00815936" w:rsidRPr="007E65E4">
        <w:rPr>
          <w:rFonts w:asciiTheme="majorBidi" w:hAnsiTheme="majorBidi" w:cstheme="majorBidi"/>
          <w:sz w:val="24"/>
          <w:szCs w:val="24"/>
        </w:rPr>
        <w:t>f</w:t>
      </w:r>
      <w:r w:rsidR="00E97255" w:rsidRPr="007E65E4">
        <w:rPr>
          <w:rFonts w:asciiTheme="majorBidi" w:hAnsiTheme="majorBidi" w:cstheme="majorBidi"/>
          <w:sz w:val="24"/>
          <w:szCs w:val="24"/>
        </w:rPr>
        <w:t xml:space="preserve"> lipid peroxidation</w:t>
      </w:r>
      <w:r w:rsidR="00DC550A" w:rsidRPr="007E65E4">
        <w:rPr>
          <w:rFonts w:asciiTheme="majorBidi" w:hAnsiTheme="majorBidi" w:cstheme="majorBidi"/>
          <w:sz w:val="24"/>
          <w:szCs w:val="24"/>
        </w:rPr>
        <w:t xml:space="preserve"> possessed by thymoquinone</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&lt;EndNote&gt;&lt;Cite&gt;&lt;Author&gt;Banerjee S&lt;/Author&gt;&lt;Year&gt;2009&lt;/Year&gt;&lt;RecNum&gt;80&lt;/RecNum&gt;&lt;DisplayText&gt;&lt;style face="superscript"&gt;80&lt;/style&gt;&lt;/DisplayText&gt;&lt;record&gt;&lt;rec-number&gt;80&lt;/rec-number&gt;&lt;foreign-keys&gt;&lt;key app="EN" db-id="52t2vdp0prtrslea50hx29zjrepp22a9rxvz" timestamp="1618406867"&gt;80&lt;/key&gt;&lt;/foreign-keys&gt;&lt;ref-type name="Journal Article"&gt;17&lt;/ref-type&gt;&lt;contributors&gt;&lt;authors&gt;&lt;author&gt;Banerjee S, Kaseb AO Wang Z  &lt;/author&gt;&lt;/authors&gt;&lt;/contributors&gt;&lt;titles&gt;&lt;title&gt;Antitumor activity of gemcitabine and oxaliplatin is augmented by thymoquinone in pancreatic cancer&lt;/title&gt;&lt;secondary-title&gt;Cancer Res.&lt;/secondary-title&gt;&lt;/titles&gt;&lt;periodical&gt;&lt;full-title&gt;Cancer Res.&lt;/full-title&gt;&lt;/periodical&gt;&lt;pages&gt;5575-5583&lt;/pages&gt;&lt;volume&gt;69&lt;/volume&gt;&lt;number&gt;13&lt;/number&gt;&lt;dates&gt;&lt;year&gt;2009&lt;/year&gt;&lt;/dates&gt;&lt;urls&gt;&lt;/urls&gt;&lt;/record&gt;&lt;/Cite&gt;&lt;/EndNote&gt;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80</w:t>
      </w:r>
      <w:r w:rsidR="001F1D14" w:rsidRPr="007E65E4">
        <w:rPr>
          <w:rFonts w:asciiTheme="majorBidi" w:hAnsiTheme="majorBidi" w:cstheme="majorBidi"/>
          <w:sz w:val="24"/>
          <w:szCs w:val="24"/>
        </w:rPr>
        <w:fldChar w:fldCharType="end"/>
      </w:r>
      <w:r w:rsidR="00482675" w:rsidRPr="007E65E4">
        <w:rPr>
          <w:rFonts w:asciiTheme="majorBidi" w:hAnsiTheme="majorBidi" w:cstheme="majorBidi"/>
          <w:sz w:val="24"/>
          <w:szCs w:val="24"/>
        </w:rPr>
        <w:t>.</w:t>
      </w:r>
      <w:r w:rsidR="00314082" w:rsidRPr="007E65E4">
        <w:rPr>
          <w:rFonts w:asciiTheme="majorBidi" w:hAnsiTheme="majorBidi" w:cstheme="majorBidi"/>
          <w:sz w:val="24"/>
          <w:szCs w:val="24"/>
        </w:rPr>
        <w:t>The hepatotoxicity caused by acetaminophen was prevented by 5 days of 2 mg/kg/day of thymoquinone in mice.</w:t>
      </w:r>
      <w:r w:rsidR="00687B45" w:rsidRPr="007E65E4">
        <w:rPr>
          <w:rFonts w:asciiTheme="majorBidi" w:hAnsiTheme="majorBidi" w:cstheme="majorBidi"/>
          <w:sz w:val="24"/>
          <w:szCs w:val="24"/>
        </w:rPr>
        <w:t xml:space="preserve"> This </w:t>
      </w:r>
      <w:r w:rsidR="00687B45" w:rsidRPr="007E65E4">
        <w:rPr>
          <w:rFonts w:asciiTheme="majorBidi" w:hAnsiTheme="majorBidi" w:cstheme="majorBidi"/>
          <w:i/>
          <w:iCs/>
          <w:sz w:val="24"/>
          <w:szCs w:val="24"/>
        </w:rPr>
        <w:t xml:space="preserve">in </w:t>
      </w:r>
      <w:commentRangeEnd w:id="32"/>
      <w:r w:rsidR="00E00837">
        <w:rPr>
          <w:rStyle w:val="CommentReference"/>
        </w:rPr>
        <w:commentReference w:id="32"/>
      </w:r>
      <w:r w:rsidR="00687B45" w:rsidRPr="007E65E4">
        <w:rPr>
          <w:rFonts w:asciiTheme="majorBidi" w:hAnsiTheme="majorBidi" w:cstheme="majorBidi"/>
          <w:i/>
          <w:iCs/>
          <w:sz w:val="24"/>
          <w:szCs w:val="24"/>
        </w:rPr>
        <w:t>vitro</w:t>
      </w:r>
      <w:r w:rsidR="00687B45" w:rsidRPr="007E65E4">
        <w:rPr>
          <w:rFonts w:asciiTheme="majorBidi" w:hAnsiTheme="majorBidi" w:cstheme="majorBidi"/>
          <w:sz w:val="24"/>
          <w:szCs w:val="24"/>
        </w:rPr>
        <w:t xml:space="preserve"> study was carried out through measuring the level of certain liver enzymes</w:t>
      </w:r>
      <w:r w:rsidR="00D72662" w:rsidRPr="007E65E4">
        <w:rPr>
          <w:rFonts w:asciiTheme="majorBidi" w:hAnsiTheme="majorBidi" w:cstheme="majorBidi"/>
          <w:sz w:val="24"/>
          <w:szCs w:val="24"/>
        </w:rPr>
        <w:t xml:space="preserve"> which returned to the normal levels upon the addition of Thymoquinone</w:t>
      </w:r>
      <w:r w:rsidR="00657EA5" w:rsidRPr="007E65E4">
        <w:rPr>
          <w:rFonts w:asciiTheme="majorBidi" w:hAnsiTheme="majorBidi" w:cstheme="majorBidi"/>
          <w:sz w:val="24"/>
          <w:szCs w:val="24"/>
        </w:rPr>
        <w:t xml:space="preserve"> in </w:t>
      </w:r>
      <w:r w:rsidR="00657EA5" w:rsidRPr="007E65E4">
        <w:rPr>
          <w:rFonts w:asciiTheme="majorBidi" w:hAnsiTheme="majorBidi" w:cstheme="majorBidi"/>
          <w:sz w:val="24"/>
          <w:szCs w:val="24"/>
        </w:rPr>
        <w:lastRenderedPageBreak/>
        <w:t>therapy</w:t>
      </w:r>
      <w:r w:rsidR="001F1D14" w:rsidRPr="007E65E4">
        <w:rPr>
          <w:rFonts w:asciiTheme="majorBidi" w:hAnsiTheme="majorBidi" w:cstheme="majorBidi"/>
          <w:sz w:val="24"/>
          <w:szCs w:val="24"/>
        </w:rPr>
        <w:fldChar w:fldCharType="begin">
          <w:fldData xml:space="preserve">PEVuZE5vdGU+PENpdGU+PEF1dGhvcj5OYWdpPC9BdXRob3I+PFllYXI+MjAxMDwvWWVhcj48UmVj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</w:fldData>
        </w:fldChar>
      </w:r>
      <w:r w:rsidR="005B219B" w:rsidRPr="007E65E4">
        <w:rPr>
          <w:rFonts w:asciiTheme="majorBidi" w:hAnsiTheme="majorBidi" w:cstheme="majorBidi"/>
          <w:sz w:val="24"/>
          <w:szCs w:val="24"/>
        </w:rPr>
        <w:instrText xml:space="preserve"> ADDIN EN.CITE </w:instrText>
      </w:r>
      <w:r w:rsidR="001F1D14" w:rsidRPr="007E65E4">
        <w:rPr>
          <w:rFonts w:asciiTheme="majorBidi" w:hAnsiTheme="majorBidi" w:cstheme="majorBidi"/>
          <w:sz w:val="24"/>
          <w:szCs w:val="24"/>
        </w:rPr>
        <w:fldChar w:fldCharType="begin">
          <w:fldData xml:space="preserve">PEVuZE5vdGU+PENpdGU+PEF1dGhvcj5OYWdpPC9BdXRob3I+PFllYXI+MjAxMDwvWWVhcj48UmVj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</w:fldData>
        </w:fldChar>
      </w:r>
      <w:r w:rsidR="005B219B" w:rsidRPr="007E65E4">
        <w:rPr>
          <w:rFonts w:asciiTheme="majorBidi" w:hAnsiTheme="majorBidi" w:cstheme="majorBidi"/>
          <w:sz w:val="24"/>
          <w:szCs w:val="24"/>
        </w:rPr>
        <w:instrText xml:space="preserve"> ADDIN EN.CITE.DATA </w:instrText>
      </w:r>
      <w:r w:rsidR="001F1D14" w:rsidRPr="007E65E4">
        <w:rPr>
          <w:rFonts w:asciiTheme="majorBidi" w:hAnsiTheme="majorBidi" w:cstheme="majorBidi"/>
          <w:sz w:val="24"/>
          <w:szCs w:val="24"/>
        </w:rPr>
      </w:r>
      <w:r w:rsidR="001F1D14" w:rsidRPr="007E65E4">
        <w:rPr>
          <w:rFonts w:asciiTheme="majorBidi" w:hAnsiTheme="majorBidi" w:cstheme="majorBidi"/>
          <w:sz w:val="24"/>
          <w:szCs w:val="24"/>
        </w:rPr>
        <w:fldChar w:fldCharType="end"/>
      </w:r>
      <w:r w:rsidR="001F1D14" w:rsidRPr="007E65E4">
        <w:rPr>
          <w:rFonts w:asciiTheme="majorBidi" w:hAnsiTheme="majorBidi" w:cstheme="majorBidi"/>
          <w:sz w:val="24"/>
          <w:szCs w:val="24"/>
        </w:rPr>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81</w:t>
      </w:r>
      <w:r w:rsidR="001F1D14" w:rsidRPr="007E65E4">
        <w:rPr>
          <w:rFonts w:asciiTheme="majorBidi" w:hAnsiTheme="majorBidi" w:cstheme="majorBidi"/>
          <w:sz w:val="24"/>
          <w:szCs w:val="24"/>
        </w:rPr>
        <w:fldChar w:fldCharType="end"/>
      </w:r>
      <w:r w:rsidR="00D72662" w:rsidRPr="007E65E4">
        <w:rPr>
          <w:rFonts w:asciiTheme="majorBidi" w:hAnsiTheme="majorBidi" w:cstheme="majorBidi"/>
          <w:sz w:val="24"/>
          <w:szCs w:val="24"/>
        </w:rPr>
        <w:t>.</w:t>
      </w:r>
      <w:r w:rsidR="00086392" w:rsidRPr="007E65E4">
        <w:rPr>
          <w:rFonts w:asciiTheme="majorBidi" w:hAnsiTheme="majorBidi" w:cstheme="majorBidi"/>
          <w:sz w:val="24"/>
          <w:szCs w:val="24"/>
        </w:rPr>
        <w:t>When the seed oil was given at 880 mg/kg for 2 weeks before a 1 ml dose of ethanol, it significantly reduced formation of stomach ulcers by increasing mucosal glutathione levels and mucin and decreasing mucosal histamine in rats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&lt;EndNote&gt;&lt;Cite&gt;&lt;Author&gt;El-Dakkakhny M&lt;/Author&gt;&lt;Year&gt;2000&lt;/Year&gt;&lt;RecNum&gt;82&lt;/RecNum&gt;&lt;DisplayText&gt;&lt;style face="superscript"&gt;82&lt;/style&gt;&lt;/DisplayText&gt;&lt;record&gt;&lt;rec-number&gt;82&lt;/rec-number&gt;&lt;foreign-keys&gt;&lt;key app="EN" db-id="52t2vdp0prtrslea50hx29zjrepp22a9rxvz" timestamp="1618406868"&gt;82&lt;/key&gt;&lt;/foreign-keys&gt;&lt;ref-type name="Journal Article"&gt;17&lt;/ref-type&gt;&lt;contributors&gt;&lt;authors&gt;&lt;author&gt;El-Dakkakhny M, Barakat M, El-Halim MA   &lt;/author&gt;&lt;/authors&gt;&lt;/contributors&gt;&lt;titles&gt;&lt;title&gt;Effects of Nigella sativa oil on gastric secretion and ethanol induced ulcer in rats&lt;/title&gt;&lt;secondary-title&gt;J. Ethnopharm.&lt;/secondary-title&gt;&lt;/titles&gt;&lt;periodical&gt;&lt;full-title&gt;J. Ethnopharm.&lt;/full-title&gt;&lt;/periodical&gt;&lt;pages&gt;299-304&lt;/pages&gt;&lt;volume&gt;72&lt;/volume&gt;&lt;dates&gt;&lt;year&gt;2000&lt;/year&gt;&lt;/dates&gt;&lt;urls&gt;&lt;/urls&gt;&lt;/record&gt;&lt;/Cite&gt;&lt;/EndNote&gt;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82</w:t>
      </w:r>
      <w:r w:rsidR="001F1D14" w:rsidRPr="007E65E4">
        <w:rPr>
          <w:rFonts w:asciiTheme="majorBidi" w:hAnsiTheme="majorBidi" w:cstheme="majorBidi"/>
          <w:sz w:val="24"/>
          <w:szCs w:val="24"/>
        </w:rPr>
        <w:fldChar w:fldCharType="end"/>
      </w:r>
      <w:r w:rsidR="00086392" w:rsidRPr="007E65E4">
        <w:rPr>
          <w:rFonts w:asciiTheme="majorBidi" w:hAnsiTheme="majorBidi" w:cstheme="majorBidi"/>
          <w:sz w:val="24"/>
          <w:szCs w:val="24"/>
        </w:rPr>
        <w:t>. Thymoquin</w:t>
      </w:r>
      <w:r w:rsidR="00D60C58" w:rsidRPr="007E65E4">
        <w:rPr>
          <w:rFonts w:asciiTheme="majorBidi" w:hAnsiTheme="majorBidi" w:cstheme="majorBidi"/>
          <w:sz w:val="24"/>
          <w:szCs w:val="24"/>
        </w:rPr>
        <w:t>one</w:t>
      </w:r>
      <w:r w:rsidR="00086392" w:rsidRPr="007E65E4">
        <w:rPr>
          <w:rFonts w:asciiTheme="majorBidi" w:hAnsiTheme="majorBidi" w:cstheme="majorBidi"/>
          <w:sz w:val="24"/>
          <w:szCs w:val="24"/>
        </w:rPr>
        <w:t xml:space="preserve"> given at 20 mg/kg reduced ethanol-induced stomach ulcers and the associated lipid peroxidation and glutathione depletion in rats</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&lt;EndNote&gt;&lt;Cite&gt;&lt;Author&gt;Arslan SO&lt;/Author&gt;&lt;Year&gt;2005&lt;/Year&gt;&lt;RecNum&gt;83&lt;/RecNum&gt;&lt;DisplayText&gt;&lt;style face="superscript"&gt;83&lt;/style&gt;&lt;/DisplayText&gt;&lt;record&gt;&lt;rec-number&gt;83&lt;/rec-number&gt;&lt;foreign-keys&gt;&lt;key app="EN" db-id="52t2vdp0prtrslea50hx29zjrepp22a9rxvz" timestamp="1618406868"&gt;83&lt;/key&gt;&lt;/foreign-keys&gt;&lt;ref-type name="Journal Article"&gt;17&lt;/ref-type&gt;&lt;contributors&gt;&lt;authors&gt;&lt;author&gt;Arslan SO, Gelir E, Armutcu F&lt;/author&gt;&lt;/authors&gt;&lt;/contributors&gt;&lt;titles&gt;&lt;title&gt;The protective effect of thymoquinone on ethanol-induced acute gastric damage in the rat&lt;/title&gt;&lt;secondary-title&gt;Nutrit. Res.&lt;/secondary-title&gt;&lt;/titles&gt;&lt;periodical&gt;&lt;full-title&gt;Nutrit. Res.&lt;/full-title&gt;&lt;/periodical&gt;&lt;pages&gt;673-680&lt;/pages&gt;&lt;volume&gt;25&lt;/volume&gt;&lt;dates&gt;&lt;year&gt;2005&lt;/year&gt;&lt;/dates&gt;&lt;urls&gt;&lt;/urls&gt;&lt;/record&gt;&lt;/Cite&gt;&lt;/EndNote&gt;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83</w:t>
      </w:r>
      <w:r w:rsidR="001F1D14" w:rsidRPr="007E65E4">
        <w:rPr>
          <w:rFonts w:asciiTheme="majorBidi" w:hAnsiTheme="majorBidi" w:cstheme="majorBidi"/>
          <w:sz w:val="24"/>
          <w:szCs w:val="24"/>
        </w:rPr>
        <w:fldChar w:fldCharType="end"/>
      </w:r>
      <w:r w:rsidR="00086392" w:rsidRPr="007E65E4">
        <w:rPr>
          <w:rFonts w:asciiTheme="majorBidi" w:hAnsiTheme="majorBidi" w:cstheme="majorBidi"/>
          <w:sz w:val="24"/>
          <w:szCs w:val="24"/>
        </w:rPr>
        <w:t>.</w:t>
      </w:r>
    </w:p>
    <w:p w:rsidR="009F5B5F" w:rsidRPr="007E65E4" w:rsidRDefault="00A57A69" w:rsidP="007E65E4">
      <w:pPr>
        <w:spacing w:line="240" w:lineRule="auto"/>
        <w:jc w:val="both"/>
        <w:rPr>
          <w:rFonts w:asciiTheme="majorBidi" w:hAnsiTheme="majorBidi" w:cstheme="majorBidi"/>
          <w:b/>
          <w:bCs/>
          <w:i/>
          <w:iCs/>
          <w:sz w:val="24"/>
          <w:szCs w:val="24"/>
        </w:rPr>
      </w:pPr>
      <w:r w:rsidRPr="007E65E4">
        <w:rPr>
          <w:rFonts w:asciiTheme="majorBidi" w:hAnsiTheme="majorBidi" w:cstheme="majorBidi"/>
          <w:sz w:val="24"/>
          <w:szCs w:val="24"/>
        </w:rPr>
        <w:t xml:space="preserve">Furthermore, </w:t>
      </w:r>
      <w:r w:rsidRPr="007E65E4">
        <w:rPr>
          <w:rFonts w:asciiTheme="majorBidi" w:hAnsiTheme="majorBidi" w:cstheme="majorBidi"/>
          <w:i/>
          <w:iCs/>
          <w:sz w:val="24"/>
          <w:szCs w:val="24"/>
        </w:rPr>
        <w:t>N. sativa</w:t>
      </w:r>
      <w:r w:rsidRPr="007E65E4">
        <w:rPr>
          <w:rFonts w:asciiTheme="majorBidi" w:hAnsiTheme="majorBidi" w:cstheme="majorBidi"/>
          <w:sz w:val="24"/>
          <w:szCs w:val="24"/>
        </w:rPr>
        <w:t xml:space="preserve"> L. </w:t>
      </w:r>
      <w:commentRangeStart w:id="33"/>
      <w:r w:rsidR="00B52265" w:rsidRPr="007E65E4">
        <w:rPr>
          <w:rFonts w:asciiTheme="majorBidi" w:hAnsiTheme="majorBidi" w:cstheme="majorBidi"/>
          <w:sz w:val="24"/>
          <w:szCs w:val="24"/>
        </w:rPr>
        <w:t xml:space="preserve">andits </w:t>
      </w:r>
      <w:r w:rsidR="00714C24" w:rsidRPr="007E65E4">
        <w:rPr>
          <w:rFonts w:asciiTheme="majorBidi" w:hAnsiTheme="majorBidi" w:cstheme="majorBidi"/>
          <w:sz w:val="24"/>
          <w:szCs w:val="24"/>
        </w:rPr>
        <w:t xml:space="preserve">main </w:t>
      </w:r>
      <w:r w:rsidR="00B52265" w:rsidRPr="007E65E4">
        <w:rPr>
          <w:rFonts w:asciiTheme="majorBidi" w:hAnsiTheme="majorBidi" w:cstheme="majorBidi"/>
          <w:sz w:val="24"/>
          <w:szCs w:val="24"/>
        </w:rPr>
        <w:t>constituent Thymoquinone</w:t>
      </w:r>
      <w:r w:rsidRPr="007E65E4">
        <w:rPr>
          <w:rFonts w:asciiTheme="majorBidi" w:hAnsiTheme="majorBidi" w:cstheme="majorBidi"/>
          <w:sz w:val="24"/>
          <w:szCs w:val="24"/>
        </w:rPr>
        <w:t xml:space="preserve"> could protect </w:t>
      </w:r>
      <w:r w:rsidR="00B52265" w:rsidRPr="007E65E4">
        <w:rPr>
          <w:rFonts w:asciiTheme="majorBidi" w:hAnsiTheme="majorBidi" w:cstheme="majorBidi"/>
          <w:sz w:val="24"/>
          <w:szCs w:val="24"/>
        </w:rPr>
        <w:t xml:space="preserve">some </w:t>
      </w:r>
      <w:r w:rsidRPr="007E65E4">
        <w:rPr>
          <w:rFonts w:asciiTheme="majorBidi" w:hAnsiTheme="majorBidi" w:cstheme="majorBidi"/>
          <w:sz w:val="24"/>
          <w:szCs w:val="24"/>
        </w:rPr>
        <w:t xml:space="preserve">tissues against </w:t>
      </w:r>
      <w:r w:rsidR="00B52265" w:rsidRPr="007E65E4">
        <w:rPr>
          <w:rFonts w:asciiTheme="majorBidi" w:hAnsiTheme="majorBidi" w:cstheme="majorBidi"/>
          <w:sz w:val="24"/>
          <w:szCs w:val="24"/>
        </w:rPr>
        <w:t>most</w:t>
      </w:r>
      <w:r w:rsidRPr="007E65E4">
        <w:rPr>
          <w:rFonts w:asciiTheme="majorBidi" w:hAnsiTheme="majorBidi" w:cstheme="majorBidi"/>
          <w:sz w:val="24"/>
          <w:szCs w:val="24"/>
        </w:rPr>
        <w:t xml:space="preserve"> drugs overdose including analgesics, anti</w:t>
      </w:r>
      <w:r w:rsidR="00404DE9" w:rsidRPr="007E65E4">
        <w:rPr>
          <w:rFonts w:asciiTheme="majorBidi" w:hAnsiTheme="majorBidi" w:cstheme="majorBidi"/>
          <w:sz w:val="24"/>
          <w:szCs w:val="24"/>
        </w:rPr>
        <w:t>-</w:t>
      </w:r>
      <w:r w:rsidRPr="007E65E4">
        <w:rPr>
          <w:rFonts w:asciiTheme="majorBidi" w:hAnsiTheme="majorBidi" w:cstheme="majorBidi"/>
          <w:sz w:val="24"/>
          <w:szCs w:val="24"/>
        </w:rPr>
        <w:t>cancer</w:t>
      </w:r>
      <w:r w:rsidR="00592A43" w:rsidRPr="007E65E4">
        <w:rPr>
          <w:rFonts w:asciiTheme="majorBidi" w:hAnsiTheme="majorBidi" w:cstheme="majorBidi"/>
          <w:sz w:val="24"/>
          <w:szCs w:val="24"/>
        </w:rPr>
        <w:t>s</w:t>
      </w:r>
      <w:r w:rsidRPr="007E65E4">
        <w:rPr>
          <w:rFonts w:asciiTheme="majorBidi" w:hAnsiTheme="majorBidi" w:cstheme="majorBidi"/>
          <w:sz w:val="24"/>
          <w:szCs w:val="24"/>
        </w:rPr>
        <w:t xml:space="preserve">, </w:t>
      </w:r>
      <w:r w:rsidR="00404DE9" w:rsidRPr="007E65E4">
        <w:rPr>
          <w:rFonts w:asciiTheme="majorBidi" w:hAnsiTheme="majorBidi" w:cstheme="majorBidi"/>
          <w:sz w:val="24"/>
          <w:szCs w:val="24"/>
        </w:rPr>
        <w:t>immune-</w:t>
      </w:r>
      <w:r w:rsidRPr="007E65E4">
        <w:rPr>
          <w:rFonts w:asciiTheme="majorBidi" w:hAnsiTheme="majorBidi" w:cstheme="majorBidi"/>
          <w:sz w:val="24"/>
          <w:szCs w:val="24"/>
        </w:rPr>
        <w:t>suppressive</w:t>
      </w:r>
      <w:r w:rsidR="00592A43" w:rsidRPr="007E65E4">
        <w:rPr>
          <w:rFonts w:asciiTheme="majorBidi" w:hAnsiTheme="majorBidi" w:cstheme="majorBidi"/>
          <w:sz w:val="24"/>
          <w:szCs w:val="24"/>
        </w:rPr>
        <w:t>s</w:t>
      </w:r>
      <w:r w:rsidRPr="007E65E4">
        <w:rPr>
          <w:rFonts w:asciiTheme="majorBidi" w:hAnsiTheme="majorBidi" w:cstheme="majorBidi"/>
          <w:sz w:val="24"/>
          <w:szCs w:val="24"/>
        </w:rPr>
        <w:t>, antibiotics, antiretroviral</w:t>
      </w:r>
      <w:r w:rsidR="00592A43" w:rsidRPr="007E65E4">
        <w:rPr>
          <w:rFonts w:asciiTheme="majorBidi" w:hAnsiTheme="majorBidi" w:cstheme="majorBidi"/>
          <w:sz w:val="24"/>
          <w:szCs w:val="24"/>
        </w:rPr>
        <w:t>s</w:t>
      </w:r>
      <w:r w:rsidRPr="007E65E4">
        <w:rPr>
          <w:rFonts w:asciiTheme="majorBidi" w:hAnsiTheme="majorBidi" w:cstheme="majorBidi"/>
          <w:sz w:val="24"/>
          <w:szCs w:val="24"/>
        </w:rPr>
        <w:t xml:space="preserve">, and antiseizures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&lt;EndNote&gt;&lt;Cite&gt;&lt;Author&gt;Tavakkoli A.&lt;/Author&gt;&lt;Year&gt;2017&lt;/Year&gt;&lt;RecNum&gt;71&lt;/RecNum&gt;&lt;DisplayText&gt;&lt;style face="superscript"&gt;71&lt;/style&gt;&lt;/DisplayText&gt;&lt;record&gt;&lt;rec-number&gt;71&lt;/rec-number&gt;&lt;foreign-keys&gt;&lt;key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71</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w:t>
      </w:r>
      <w:r w:rsidR="00592A43" w:rsidRPr="007E65E4">
        <w:rPr>
          <w:rFonts w:asciiTheme="majorBidi" w:hAnsiTheme="majorBidi" w:cstheme="majorBidi"/>
          <w:sz w:val="24"/>
          <w:szCs w:val="24"/>
        </w:rPr>
        <w:t>Several</w:t>
      </w:r>
      <w:r w:rsidRPr="007E65E4">
        <w:rPr>
          <w:rFonts w:asciiTheme="majorBidi" w:hAnsiTheme="majorBidi" w:cstheme="majorBidi"/>
          <w:sz w:val="24"/>
          <w:szCs w:val="24"/>
        </w:rPr>
        <w:t xml:space="preserve"> mechanisms </w:t>
      </w:r>
      <w:r w:rsidR="00592A43" w:rsidRPr="007E65E4">
        <w:rPr>
          <w:rFonts w:asciiTheme="majorBidi" w:hAnsiTheme="majorBidi" w:cstheme="majorBidi"/>
          <w:sz w:val="24"/>
          <w:szCs w:val="24"/>
        </w:rPr>
        <w:t xml:space="preserve">are involved in </w:t>
      </w:r>
      <w:r w:rsidR="00592A43" w:rsidRPr="007E65E4">
        <w:rPr>
          <w:rFonts w:asciiTheme="majorBidi" w:hAnsiTheme="majorBidi" w:cstheme="majorBidi"/>
          <w:i/>
          <w:iCs/>
          <w:sz w:val="24"/>
          <w:szCs w:val="24"/>
        </w:rPr>
        <w:t>N. sativa</w:t>
      </w:r>
      <w:r w:rsidR="003800D8" w:rsidRPr="007E65E4">
        <w:rPr>
          <w:rFonts w:asciiTheme="majorBidi" w:hAnsiTheme="majorBidi" w:cstheme="majorBidi"/>
          <w:sz w:val="24"/>
          <w:szCs w:val="24"/>
        </w:rPr>
        <w:t xml:space="preserve">L. </w:t>
      </w:r>
      <w:r w:rsidR="00592A43" w:rsidRPr="007E65E4">
        <w:rPr>
          <w:rFonts w:asciiTheme="majorBidi" w:hAnsiTheme="majorBidi" w:cstheme="majorBidi"/>
          <w:sz w:val="24"/>
          <w:szCs w:val="24"/>
        </w:rPr>
        <w:t xml:space="preserve">antidotal effects </w:t>
      </w:r>
      <w:r w:rsidRPr="007E65E4">
        <w:rPr>
          <w:rFonts w:asciiTheme="majorBidi" w:hAnsiTheme="majorBidi" w:cstheme="majorBidi"/>
          <w:sz w:val="24"/>
          <w:szCs w:val="24"/>
        </w:rPr>
        <w:t xml:space="preserve">including antioxidant, anti-inflammatory, free radical scavenging, improvement in the disturbed levels of biochemical markers, modulation of antioxidant defense systems, inhibition of apoptosis and regulatory effects on genes expression , and different signaling pathways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&lt;EndNote&gt;&lt;Cite&gt;&lt;Author&gt;Tavakkoli A.&lt;/Author&gt;&lt;Year&gt;2017&lt;/Year&gt;&lt;RecNum&gt;71&lt;/RecNum&gt;&lt;DisplayText&gt;&lt;style face="superscript"&gt;71&lt;/style&gt;&lt;/DisplayText&gt;&lt;record&gt;&lt;rec-number&gt;71&lt;/rec-number&gt;&lt;foreign-keys&gt;&lt;key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71</w:t>
      </w:r>
      <w:r w:rsidR="001F1D14" w:rsidRPr="007E65E4">
        <w:rPr>
          <w:rFonts w:asciiTheme="majorBidi" w:hAnsiTheme="majorBidi" w:cstheme="majorBidi"/>
          <w:sz w:val="24"/>
          <w:szCs w:val="24"/>
        </w:rPr>
        <w:fldChar w:fldCharType="end"/>
      </w:r>
      <w:r w:rsidRPr="007E65E4">
        <w:rPr>
          <w:rFonts w:asciiTheme="majorBidi" w:hAnsiTheme="majorBidi" w:cstheme="majorBidi"/>
          <w:sz w:val="24"/>
          <w:szCs w:val="24"/>
        </w:rPr>
        <w:t>.</w:t>
      </w:r>
    </w:p>
    <w:p w:rsidR="003C264E" w:rsidRPr="004715DE" w:rsidRDefault="003C264E" w:rsidP="004715DE">
      <w:pPr>
        <w:spacing w:line="240" w:lineRule="auto"/>
        <w:jc w:val="both"/>
        <w:rPr>
          <w:rFonts w:asciiTheme="majorBidi" w:hAnsiTheme="majorBidi" w:cstheme="majorBidi"/>
          <w:b/>
          <w:bCs/>
          <w:sz w:val="24"/>
          <w:szCs w:val="24"/>
        </w:rPr>
      </w:pPr>
      <w:commentRangeStart w:id="34"/>
      <w:r w:rsidRPr="004715DE">
        <w:rPr>
          <w:rFonts w:asciiTheme="majorBidi" w:hAnsiTheme="majorBidi" w:cstheme="majorBidi"/>
          <w:b/>
          <w:bCs/>
          <w:i/>
          <w:iCs/>
          <w:sz w:val="24"/>
          <w:szCs w:val="24"/>
        </w:rPr>
        <w:t>Nigella sativa</w:t>
      </w:r>
      <w:r w:rsidRPr="004715DE">
        <w:rPr>
          <w:rFonts w:asciiTheme="majorBidi" w:hAnsiTheme="majorBidi" w:cstheme="majorBidi"/>
          <w:b/>
          <w:bCs/>
          <w:sz w:val="24"/>
          <w:szCs w:val="24"/>
        </w:rPr>
        <w:t xml:space="preserve"> </w:t>
      </w:r>
      <w:commentRangeEnd w:id="34"/>
      <w:r w:rsidR="00263300">
        <w:rPr>
          <w:rStyle w:val="CommentReference"/>
        </w:rPr>
        <w:commentReference w:id="34"/>
      </w:r>
      <w:r w:rsidRPr="004715DE">
        <w:rPr>
          <w:rFonts w:asciiTheme="majorBidi" w:hAnsiTheme="majorBidi" w:cstheme="majorBidi"/>
          <w:b/>
          <w:bCs/>
          <w:sz w:val="24"/>
          <w:szCs w:val="24"/>
        </w:rPr>
        <w:t>L. and COVID-19</w:t>
      </w:r>
    </w:p>
    <w:p w:rsidR="00B40D6B" w:rsidRPr="007E65E4" w:rsidRDefault="00C92D63" w:rsidP="007E65E4">
      <w:pPr>
        <w:spacing w:line="240" w:lineRule="auto"/>
        <w:jc w:val="both"/>
        <w:rPr>
          <w:rFonts w:asciiTheme="majorBidi" w:hAnsiTheme="majorBidi" w:cstheme="majorBidi"/>
          <w:b/>
          <w:bCs/>
          <w:sz w:val="24"/>
          <w:szCs w:val="24"/>
        </w:rPr>
      </w:pPr>
      <w:commentRangeStart w:id="35"/>
      <w:r w:rsidRPr="007E65E4">
        <w:rPr>
          <w:rFonts w:asciiTheme="majorBidi" w:hAnsiTheme="majorBidi" w:cstheme="majorBidi"/>
          <w:i/>
          <w:iCs/>
          <w:sz w:val="24"/>
          <w:szCs w:val="24"/>
          <w:shd w:val="clear" w:color="auto" w:fill="FFFFFF"/>
        </w:rPr>
        <w:t>Nigella sativa</w:t>
      </w:r>
      <w:r w:rsidRPr="007E65E4">
        <w:rPr>
          <w:rFonts w:asciiTheme="majorBidi" w:hAnsiTheme="majorBidi" w:cstheme="majorBidi"/>
          <w:sz w:val="24"/>
          <w:szCs w:val="24"/>
          <w:shd w:val="clear" w:color="auto" w:fill="FFFFFF"/>
        </w:rPr>
        <w:t xml:space="preserve"> </w:t>
      </w:r>
      <w:commentRangeEnd w:id="35"/>
      <w:r w:rsidR="00263300">
        <w:rPr>
          <w:rStyle w:val="CommentReference"/>
        </w:rPr>
        <w:commentReference w:id="35"/>
      </w:r>
      <w:r w:rsidRPr="007E65E4">
        <w:rPr>
          <w:rFonts w:asciiTheme="majorBidi" w:hAnsiTheme="majorBidi" w:cstheme="majorBidi"/>
          <w:sz w:val="24"/>
          <w:szCs w:val="24"/>
          <w:shd w:val="clear" w:color="auto" w:fill="FFFFFF"/>
        </w:rPr>
        <w:t xml:space="preserve">L. was reported to have antiviral activity </w:t>
      </w:r>
      <w:r w:rsidR="0008482E" w:rsidRPr="007E65E4">
        <w:rPr>
          <w:rFonts w:asciiTheme="majorBidi" w:hAnsiTheme="majorBidi" w:cstheme="majorBidi"/>
          <w:sz w:val="24"/>
          <w:szCs w:val="24"/>
          <w:shd w:val="clear" w:color="auto" w:fill="FFFFFF"/>
        </w:rPr>
        <w:t>either separately or in combination with other herbs. A herbal preparation that consists of Extracts of (</w:t>
      </w:r>
      <w:r w:rsidR="0008482E" w:rsidRPr="007E65E4">
        <w:rPr>
          <w:rFonts w:asciiTheme="majorBidi" w:hAnsiTheme="majorBidi" w:cstheme="majorBidi"/>
          <w:i/>
          <w:iCs/>
          <w:sz w:val="24"/>
          <w:szCs w:val="24"/>
          <w:shd w:val="clear" w:color="auto" w:fill="FFFFFF"/>
        </w:rPr>
        <w:t>Anthemis hyaline</w:t>
      </w:r>
      <w:r w:rsidR="0008482E" w:rsidRPr="007E65E4">
        <w:rPr>
          <w:rFonts w:asciiTheme="majorBidi" w:hAnsiTheme="majorBidi" w:cstheme="majorBidi"/>
          <w:sz w:val="24"/>
          <w:szCs w:val="24"/>
          <w:shd w:val="clear" w:color="auto" w:fill="FFFFFF"/>
        </w:rPr>
        <w:t xml:space="preserve"> DC., </w:t>
      </w:r>
      <w:r w:rsidR="0008482E" w:rsidRPr="007E65E4">
        <w:rPr>
          <w:rFonts w:asciiTheme="majorBidi" w:hAnsiTheme="majorBidi" w:cstheme="majorBidi"/>
          <w:i/>
          <w:iCs/>
          <w:sz w:val="24"/>
          <w:szCs w:val="24"/>
          <w:shd w:val="clear" w:color="auto" w:fill="FFFFFF"/>
        </w:rPr>
        <w:t>Nigella sativa</w:t>
      </w:r>
      <w:r w:rsidR="0008482E" w:rsidRPr="007E65E4">
        <w:rPr>
          <w:rFonts w:asciiTheme="majorBidi" w:hAnsiTheme="majorBidi" w:cstheme="majorBidi"/>
          <w:sz w:val="24"/>
          <w:szCs w:val="24"/>
          <w:shd w:val="clear" w:color="auto" w:fill="FFFFFF"/>
        </w:rPr>
        <w:t xml:space="preserve"> L., and </w:t>
      </w:r>
      <w:r w:rsidR="0008482E" w:rsidRPr="007E65E4">
        <w:rPr>
          <w:rFonts w:asciiTheme="majorBidi" w:hAnsiTheme="majorBidi" w:cstheme="majorBidi"/>
          <w:i/>
          <w:iCs/>
          <w:sz w:val="24"/>
          <w:szCs w:val="24"/>
          <w:shd w:val="clear" w:color="auto" w:fill="FFFFFF"/>
        </w:rPr>
        <w:t>Citrus sinensis</w:t>
      </w:r>
      <w:r w:rsidR="0008482E" w:rsidRPr="007E65E4">
        <w:rPr>
          <w:rFonts w:asciiTheme="majorBidi" w:hAnsiTheme="majorBidi" w:cstheme="majorBidi"/>
          <w:sz w:val="24"/>
          <w:szCs w:val="24"/>
          <w:shd w:val="clear" w:color="auto" w:fill="FFFFFF"/>
        </w:rPr>
        <w:t xml:space="preserve"> (L.) Osbeck) was found to </w:t>
      </w:r>
      <w:r w:rsidR="008D617D" w:rsidRPr="007E65E4">
        <w:rPr>
          <w:rFonts w:asciiTheme="majorBidi" w:hAnsiTheme="majorBidi" w:cstheme="majorBidi"/>
          <w:sz w:val="24"/>
          <w:szCs w:val="24"/>
          <w:shd w:val="clear" w:color="auto" w:fill="FFFFFF"/>
        </w:rPr>
        <w:t>decreas</w:t>
      </w:r>
      <w:r w:rsidR="00840214" w:rsidRPr="007E65E4">
        <w:rPr>
          <w:rFonts w:asciiTheme="majorBidi" w:hAnsiTheme="majorBidi" w:cstheme="majorBidi"/>
          <w:sz w:val="24"/>
          <w:szCs w:val="24"/>
          <w:shd w:val="clear" w:color="auto" w:fill="FFFFFF"/>
        </w:rPr>
        <w:t>e</w:t>
      </w:r>
      <w:r w:rsidR="008D617D" w:rsidRPr="007E65E4">
        <w:rPr>
          <w:rFonts w:asciiTheme="majorBidi" w:hAnsiTheme="majorBidi" w:cstheme="majorBidi"/>
          <w:sz w:val="24"/>
          <w:szCs w:val="24"/>
          <w:shd w:val="clear" w:color="auto" w:fill="FFFFFF"/>
        </w:rPr>
        <w:t>d the</w:t>
      </w:r>
      <w:r w:rsidR="008A3A47" w:rsidRPr="007E65E4">
        <w:rPr>
          <w:rFonts w:asciiTheme="majorBidi" w:hAnsiTheme="majorBidi" w:cstheme="majorBidi"/>
          <w:sz w:val="24"/>
          <w:szCs w:val="24"/>
          <w:shd w:val="clear" w:color="auto" w:fill="FFFFFF"/>
        </w:rPr>
        <w:t xml:space="preserve">  replication  of  </w:t>
      </w:r>
      <w:r w:rsidR="006C596F" w:rsidRPr="007E65E4">
        <w:rPr>
          <w:rFonts w:asciiTheme="majorBidi" w:hAnsiTheme="majorBidi" w:cstheme="majorBidi"/>
          <w:sz w:val="24"/>
          <w:szCs w:val="24"/>
          <w:shd w:val="clear" w:color="auto" w:fill="FFFFFF"/>
        </w:rPr>
        <w:t>CoV</w:t>
      </w:r>
      <w:r w:rsidR="008A3A47" w:rsidRPr="007E65E4">
        <w:rPr>
          <w:rFonts w:asciiTheme="majorBidi" w:hAnsiTheme="majorBidi" w:cstheme="majorBidi"/>
          <w:sz w:val="24"/>
          <w:szCs w:val="24"/>
          <w:shd w:val="clear" w:color="auto" w:fill="FFFFFF"/>
        </w:rPr>
        <w:t>virus</w:t>
      </w:r>
      <w:r w:rsidR="006C596F" w:rsidRPr="007E65E4">
        <w:rPr>
          <w:rFonts w:asciiTheme="majorBidi" w:hAnsiTheme="majorBidi" w:cstheme="majorBidi"/>
          <w:sz w:val="24"/>
          <w:szCs w:val="24"/>
          <w:shd w:val="clear" w:color="auto" w:fill="FFFFFF"/>
        </w:rPr>
        <w:t>,</w:t>
      </w:r>
      <w:r w:rsidRPr="007E65E4">
        <w:rPr>
          <w:rFonts w:asciiTheme="majorBidi" w:hAnsiTheme="majorBidi" w:cstheme="majorBidi"/>
          <w:sz w:val="24"/>
          <w:szCs w:val="24"/>
          <w:shd w:val="clear" w:color="auto" w:fill="FFFFFF"/>
        </w:rPr>
        <w:t xml:space="preserve"> as it increased  IL-8  level</w:t>
      </w:r>
      <w:r w:rsidR="00840214" w:rsidRPr="007E65E4">
        <w:rPr>
          <w:rFonts w:asciiTheme="majorBidi" w:hAnsiTheme="majorBidi" w:cstheme="majorBidi"/>
          <w:sz w:val="24"/>
          <w:szCs w:val="24"/>
          <w:shd w:val="clear" w:color="auto" w:fill="FFFFFF"/>
        </w:rPr>
        <w:t>,e</w:t>
      </w:r>
      <w:r w:rsidRPr="007E65E4">
        <w:rPr>
          <w:rFonts w:asciiTheme="majorBidi" w:hAnsiTheme="majorBidi" w:cstheme="majorBidi"/>
          <w:sz w:val="24"/>
          <w:szCs w:val="24"/>
          <w:shd w:val="clear" w:color="auto" w:fill="FFFFFF"/>
        </w:rPr>
        <w:t>xpression  of  the  genes TRPA1,  TRPC4,  TRPM6,  TRPM7,  TRPM8 and TRPV4 changed significantly</w:t>
      </w:r>
      <w:r w:rsidR="001F1D14" w:rsidRPr="007E65E4">
        <w:rPr>
          <w:rFonts w:asciiTheme="majorBidi" w:hAnsiTheme="majorBidi" w:cstheme="majorBidi"/>
          <w:sz w:val="24"/>
          <w:szCs w:val="24"/>
          <w:shd w:val="clear" w:color="auto" w:fill="FFFFFF"/>
        </w:rPr>
        <w:fldChar w:fldCharType="begin"/>
      </w:r>
      <w:r w:rsidR="005B219B" w:rsidRPr="007E65E4">
        <w:rPr>
          <w:rFonts w:asciiTheme="majorBidi" w:hAnsiTheme="majorBidi" w:cstheme="majorBidi"/>
          <w:sz w:val="24"/>
          <w:szCs w:val="24"/>
          <w:shd w:val="clear" w:color="auto" w:fill="FFFFFF"/>
        </w:rPr>
        <w:instrText xml:space="preserve"> ADDIN EN.CITE &lt;EndNote&gt;&lt;Cite&gt;&lt;Author&gt;Refaey&lt;/Author&gt;&lt;Year&gt;2020&lt;/Year&gt;&lt;RecNum&gt;84&lt;/RecNum&gt;&lt;DisplayText&gt;&lt;style face="superscript"&gt;84&lt;/style&gt;&lt;/DisplayText&gt;&lt;record&gt;&lt;rec-number&gt;84&lt;/rec-number&gt;&lt;foreign-keys&gt;&lt;key app="EN" db-id="52t2vdp0prtrslea50hx29zjrepp22a9rxvz" timestamp="1618406868"&gt;84&lt;/key&gt;&lt;/foreign-keys&gt;&lt;ref-type name="Journal Article"&gt;17&lt;/ref-type&gt;&lt;contributors&gt;&lt;authors&gt;&lt;author&gt;Refaey, M. S., and M. A. Fayed  &lt;/author&gt;&lt;/authors&gt;&lt;/contributors&gt;&lt;titles&gt;&lt;title&gt;TRADITIONAL TO RECENT APPROACHES IN HERBAL MEDICINE THERAPY OF COVID-19&lt;/title&gt;&lt;secondary-title&gt;Universal Journal of Pharmaceutical Research &lt;/secondary-title&gt;&lt;/titles&gt;&lt;periodical&gt;&lt;full-title&gt;Universal Journal of Pharmaceutical Research&lt;/full-title&gt;&lt;/periodical&gt;&lt;pages&gt;71-84&lt;/pages&gt;&lt;volume&gt;5 &lt;/volume&gt;&lt;number&gt;5&lt;/number&gt;&lt;dates&gt;&lt;year&gt;2020&lt;/year&gt;&lt;/dates&gt;&lt;urls&gt;&lt;/urls&gt;&lt;electronic-resource-num&gt;https://doi.org/10.22270/ujpr.v5i5.491 &lt;/electronic-resource-num&gt;&lt;/record&gt;&lt;/Cite&gt;&lt;Cite&gt;&lt;Author&gt;Refaey&lt;/Author&gt;&lt;Year&gt;2020&lt;/Year&gt;&lt;RecNum&gt;84&lt;/RecNum&gt;&lt;record&gt;&lt;rec-number&gt;84&lt;/rec-number&gt;&lt;foreign-keys&gt;&lt;key app="EN" db-id="52t2vdp0prtrslea50hx29zjrepp22a9rxvz" timestamp="1618406868"&gt;84&lt;/key&gt;&lt;/foreign-keys&gt;&lt;ref-type name="Journal Article"&gt;17&lt;/ref-type&gt;&lt;contributors&gt;&lt;authors&gt;&lt;author&gt;Refaey, M. S., and M. A. Fayed  &lt;/author&gt;&lt;/authors&gt;&lt;/contributors&gt;&lt;titles&gt;&lt;title&gt;TRADITIONAL TO RECENT APPROACHES IN HERBAL MEDICINE THERAPY OF COVID-19&lt;/title&gt;&lt;secondary-title&gt;Universal Journal of Pharmaceutical Research &lt;/secondary-title&gt;&lt;/titles&gt;&lt;periodical&gt;&lt;full-title&gt;Universal Journal of Pharmaceutical Research&lt;/full-title&gt;&lt;/periodical&gt;&lt;pages&gt;71-84&lt;/pages&gt;&lt;volume&gt;5 &lt;/volume&gt;&lt;number&gt;5&lt;/number&gt;&lt;dates&gt;&lt;year&gt;2020&lt;/year&gt;&lt;/dates&gt;&lt;urls&gt;&lt;/urls&gt;&lt;electronic-resource-num&gt;https://doi.org/10.22270/ujpr.v5i5.491 &lt;/electronic-resource-num&gt;&lt;/record&gt;&lt;/Cite&gt;&lt;/EndNote&gt;</w:instrText>
      </w:r>
      <w:r w:rsidR="001F1D14" w:rsidRPr="007E65E4">
        <w:rPr>
          <w:rFonts w:asciiTheme="majorBidi" w:hAnsiTheme="majorBidi" w:cstheme="majorBidi"/>
          <w:sz w:val="24"/>
          <w:szCs w:val="24"/>
          <w:shd w:val="clear" w:color="auto" w:fill="FFFFFF"/>
        </w:rPr>
        <w:fldChar w:fldCharType="separate"/>
      </w:r>
      <w:r w:rsidR="005B219B" w:rsidRPr="007E65E4">
        <w:rPr>
          <w:rFonts w:asciiTheme="majorBidi" w:hAnsiTheme="majorBidi" w:cstheme="majorBidi"/>
          <w:noProof/>
          <w:sz w:val="24"/>
          <w:szCs w:val="24"/>
          <w:shd w:val="clear" w:color="auto" w:fill="FFFFFF"/>
          <w:vertAlign w:val="superscript"/>
        </w:rPr>
        <w:t>84</w:t>
      </w:r>
      <w:r w:rsidR="001F1D14" w:rsidRPr="007E65E4">
        <w:rPr>
          <w:rFonts w:asciiTheme="majorBidi" w:hAnsiTheme="majorBidi" w:cstheme="majorBidi"/>
          <w:sz w:val="24"/>
          <w:szCs w:val="24"/>
          <w:shd w:val="clear" w:color="auto" w:fill="FFFFFF"/>
        </w:rPr>
        <w:fldChar w:fldCharType="end"/>
      </w:r>
      <w:r w:rsidRPr="007E65E4">
        <w:rPr>
          <w:rFonts w:asciiTheme="majorBidi" w:hAnsiTheme="majorBidi" w:cstheme="majorBidi"/>
          <w:sz w:val="24"/>
          <w:szCs w:val="24"/>
          <w:shd w:val="clear" w:color="auto" w:fill="FFFFFF"/>
        </w:rPr>
        <w:t xml:space="preserve">.  </w:t>
      </w:r>
    </w:p>
    <w:p w:rsidR="008F6FD8" w:rsidRPr="007E65E4" w:rsidRDefault="008F6FD8"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Several studies recommended </w:t>
      </w:r>
      <w:r w:rsidR="000D7DF7" w:rsidRPr="007E65E4">
        <w:rPr>
          <w:rFonts w:asciiTheme="majorBidi" w:hAnsiTheme="majorBidi" w:cstheme="majorBidi"/>
          <w:i/>
          <w:iCs/>
          <w:sz w:val="24"/>
          <w:szCs w:val="24"/>
        </w:rPr>
        <w:t>N.sativa</w:t>
      </w:r>
      <w:r w:rsidR="00644564" w:rsidRPr="007E65E4">
        <w:rPr>
          <w:rFonts w:asciiTheme="majorBidi" w:hAnsiTheme="majorBidi" w:cstheme="majorBidi"/>
          <w:sz w:val="24"/>
          <w:szCs w:val="24"/>
        </w:rPr>
        <w:t xml:space="preserve">L. </w:t>
      </w:r>
      <w:r w:rsidR="000D7DF7" w:rsidRPr="007E65E4">
        <w:rPr>
          <w:rFonts w:asciiTheme="majorBidi" w:hAnsiTheme="majorBidi" w:cstheme="majorBidi"/>
          <w:sz w:val="24"/>
          <w:szCs w:val="24"/>
        </w:rPr>
        <w:t>as an adjuvant therapy</w:t>
      </w:r>
      <w:r w:rsidR="003A7C19" w:rsidRPr="007E65E4">
        <w:rPr>
          <w:rFonts w:asciiTheme="majorBidi" w:hAnsiTheme="majorBidi" w:cstheme="majorBidi"/>
          <w:sz w:val="24"/>
          <w:szCs w:val="24"/>
        </w:rPr>
        <w:t xml:space="preserve"> with repurposed drugs </w:t>
      </w:r>
      <w:r w:rsidR="00D55025" w:rsidRPr="007E65E4">
        <w:rPr>
          <w:rFonts w:asciiTheme="majorBidi" w:hAnsiTheme="majorBidi" w:cstheme="majorBidi"/>
          <w:sz w:val="24"/>
          <w:szCs w:val="24"/>
        </w:rPr>
        <w:t xml:space="preserve">including </w:t>
      </w:r>
      <w:r w:rsidR="002871B9" w:rsidRPr="007E65E4">
        <w:rPr>
          <w:rFonts w:asciiTheme="majorBidi" w:hAnsiTheme="majorBidi" w:cstheme="majorBidi"/>
          <w:color w:val="000000"/>
          <w:sz w:val="24"/>
          <w:szCs w:val="24"/>
          <w:shd w:val="clear" w:color="auto" w:fill="FFFFFF"/>
        </w:rPr>
        <w:t>C</w:t>
      </w:r>
      <w:r w:rsidR="00D55025" w:rsidRPr="007E65E4">
        <w:rPr>
          <w:rFonts w:asciiTheme="majorBidi" w:hAnsiTheme="majorBidi" w:cstheme="majorBidi"/>
          <w:color w:val="000000"/>
          <w:sz w:val="24"/>
          <w:szCs w:val="24"/>
          <w:shd w:val="clear" w:color="auto" w:fill="FFFFFF"/>
        </w:rPr>
        <w:t xml:space="preserve">hloroquine, </w:t>
      </w:r>
      <w:r w:rsidR="002871B9" w:rsidRPr="007E65E4">
        <w:rPr>
          <w:rFonts w:asciiTheme="majorBidi" w:hAnsiTheme="majorBidi" w:cstheme="majorBidi"/>
          <w:color w:val="000000"/>
          <w:sz w:val="24"/>
          <w:szCs w:val="24"/>
          <w:shd w:val="clear" w:color="auto" w:fill="FFFFFF"/>
        </w:rPr>
        <w:t>H</w:t>
      </w:r>
      <w:r w:rsidR="00D55025" w:rsidRPr="007E65E4">
        <w:rPr>
          <w:rFonts w:asciiTheme="majorBidi" w:hAnsiTheme="majorBidi" w:cstheme="majorBidi"/>
          <w:color w:val="000000"/>
          <w:sz w:val="24"/>
          <w:szCs w:val="24"/>
          <w:shd w:val="clear" w:color="auto" w:fill="FFFFFF"/>
        </w:rPr>
        <w:t xml:space="preserve">ydroxychloroquine, </w:t>
      </w:r>
      <w:r w:rsidR="002871B9" w:rsidRPr="007E65E4">
        <w:rPr>
          <w:rFonts w:asciiTheme="majorBidi" w:hAnsiTheme="majorBidi" w:cstheme="majorBidi"/>
          <w:color w:val="000000"/>
          <w:sz w:val="24"/>
          <w:szCs w:val="24"/>
          <w:shd w:val="clear" w:color="auto" w:fill="FFFFFF"/>
        </w:rPr>
        <w:t>R</w:t>
      </w:r>
      <w:r w:rsidR="00D55025" w:rsidRPr="007E65E4">
        <w:rPr>
          <w:rFonts w:asciiTheme="majorBidi" w:hAnsiTheme="majorBidi" w:cstheme="majorBidi"/>
          <w:color w:val="000000"/>
          <w:sz w:val="24"/>
          <w:szCs w:val="24"/>
          <w:shd w:val="clear" w:color="auto" w:fill="FFFFFF"/>
        </w:rPr>
        <w:t xml:space="preserve">emdesivir and </w:t>
      </w:r>
      <w:r w:rsidR="002871B9" w:rsidRPr="007E65E4">
        <w:rPr>
          <w:rFonts w:asciiTheme="majorBidi" w:hAnsiTheme="majorBidi" w:cstheme="majorBidi"/>
          <w:color w:val="000000"/>
          <w:sz w:val="24"/>
          <w:szCs w:val="24"/>
          <w:shd w:val="clear" w:color="auto" w:fill="FFFFFF"/>
        </w:rPr>
        <w:t>F</w:t>
      </w:r>
      <w:r w:rsidR="00D55025" w:rsidRPr="007E65E4">
        <w:rPr>
          <w:rFonts w:asciiTheme="majorBidi" w:hAnsiTheme="majorBidi" w:cstheme="majorBidi"/>
          <w:color w:val="000000"/>
          <w:sz w:val="24"/>
          <w:szCs w:val="24"/>
          <w:shd w:val="clear" w:color="auto" w:fill="FFFFFF"/>
        </w:rPr>
        <w:t>avipiravir</w:t>
      </w:r>
      <w:r w:rsidR="003A7C19" w:rsidRPr="007E65E4">
        <w:rPr>
          <w:rFonts w:asciiTheme="majorBidi" w:hAnsiTheme="majorBidi" w:cstheme="majorBidi"/>
          <w:sz w:val="24"/>
          <w:szCs w:val="24"/>
        </w:rPr>
        <w:t>used to manage patients with COVID-19</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&lt;EndNote&gt;&lt;Cite&gt;&lt;Author&gt;P&lt;/Author&gt;&lt;Year&gt;2020&lt;/Year&gt;&lt;RecNum&gt;53&lt;/RecNum&gt;&lt;DisplayText&gt;&lt;style face="superscript"&gt;53&lt;/style&gt;&lt;/DisplayText&gt;&lt;record&gt;&lt;rec-number&gt;53&lt;/rec-number&gt;&lt;foreign-keys&gt;&lt;key app="EN" db-id="0atsa50td9dvrkepsdw50aehevattpa9vv02" timestamp="1605884362"&gt;53&lt;/key&gt;&lt;/foreign-keys&gt;&lt;ref-type name="Journal Article"&gt;17&lt;/ref-type&gt;&lt;contributors&gt;&lt;authors&gt;&lt;author&gt;Mohamed N. and Maideen P. &lt;/author&gt;&lt;/authors&gt;&lt;/contributors&gt;&lt;titles&gt;&lt;title&gt;Prophetic Medicine-Nigella Sativa (Black cumin seeds) – Potential herb for COVID-19&lt;/title&gt;&lt;secondary-title&gt;J Pharmacopuncture&lt;/secondary-title&gt;&lt;/titles&gt;&lt;periodical&gt;&lt;full-title&gt;J Pharmacopuncture&lt;/full-title&gt;&lt;/periodical&gt;&lt;pages&gt;62-70&lt;/pages&gt;&lt;volume&gt;23&lt;/volume&gt;&lt;number&gt;2&lt;/number&gt;&lt;dates&gt;&lt;year&gt;2020&lt;/year&gt;&lt;/dates&gt;&lt;urls&gt;&lt;/urls&gt;&lt;electronic-resource-num&gt;10.3831/KPI.2020.23.010&lt;/electronic-resource-num&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53</w:t>
      </w:r>
      <w:r w:rsidR="001F1D14" w:rsidRPr="007E65E4">
        <w:rPr>
          <w:rFonts w:asciiTheme="majorBidi" w:hAnsiTheme="majorBidi" w:cstheme="majorBidi"/>
          <w:sz w:val="24"/>
          <w:szCs w:val="24"/>
        </w:rPr>
        <w:fldChar w:fldCharType="end"/>
      </w:r>
      <w:r w:rsidR="003A7C19" w:rsidRPr="007E65E4">
        <w:rPr>
          <w:rFonts w:asciiTheme="majorBidi" w:hAnsiTheme="majorBidi" w:cstheme="majorBidi"/>
          <w:sz w:val="24"/>
          <w:szCs w:val="24"/>
        </w:rPr>
        <w:t>.</w:t>
      </w:r>
      <w:r w:rsidR="00080172" w:rsidRPr="007E65E4">
        <w:rPr>
          <w:rFonts w:asciiTheme="majorBidi" w:hAnsiTheme="majorBidi" w:cstheme="majorBidi"/>
          <w:color w:val="000000"/>
          <w:sz w:val="24"/>
          <w:szCs w:val="24"/>
          <w:shd w:val="clear" w:color="auto" w:fill="FFFFFF"/>
        </w:rPr>
        <w:t>Various randomized controlled trials, case reports</w:t>
      </w:r>
      <w:r w:rsidR="000A359D"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 xml:space="preserve"> pilot studies, </w:t>
      </w:r>
      <w:r w:rsidR="00080172" w:rsidRPr="007E65E4">
        <w:rPr>
          <w:rFonts w:asciiTheme="majorBidi" w:hAnsiTheme="majorBidi" w:cstheme="majorBidi"/>
          <w:i/>
          <w:iCs/>
          <w:color w:val="000000"/>
          <w:sz w:val="24"/>
          <w:szCs w:val="24"/>
          <w:shd w:val="clear" w:color="auto" w:fill="FFFFFF"/>
        </w:rPr>
        <w:t>in vitro</w:t>
      </w:r>
      <w:r w:rsidR="00080172" w:rsidRPr="007E65E4">
        <w:rPr>
          <w:rFonts w:asciiTheme="majorBidi" w:hAnsiTheme="majorBidi" w:cstheme="majorBidi"/>
          <w:color w:val="000000"/>
          <w:sz w:val="24"/>
          <w:szCs w:val="24"/>
          <w:shd w:val="clear" w:color="auto" w:fill="FFFFFF"/>
        </w:rPr>
        <w:t xml:space="preserve"> and </w:t>
      </w:r>
      <w:r w:rsidR="00080172" w:rsidRPr="007E65E4">
        <w:rPr>
          <w:rFonts w:asciiTheme="majorBidi" w:hAnsiTheme="majorBidi" w:cstheme="majorBidi"/>
          <w:i/>
          <w:iCs/>
          <w:color w:val="000000"/>
          <w:sz w:val="24"/>
          <w:szCs w:val="24"/>
          <w:shd w:val="clear" w:color="auto" w:fill="FFFFFF"/>
        </w:rPr>
        <w:t>in vivo</w:t>
      </w:r>
      <w:r w:rsidR="00080172" w:rsidRPr="007E65E4">
        <w:rPr>
          <w:rFonts w:asciiTheme="majorBidi" w:hAnsiTheme="majorBidi" w:cstheme="majorBidi"/>
          <w:color w:val="000000"/>
          <w:sz w:val="24"/>
          <w:szCs w:val="24"/>
          <w:shd w:val="clear" w:color="auto" w:fill="FFFFFF"/>
        </w:rPr>
        <w:t xml:space="preserve"> investigations confirmed that </w:t>
      </w:r>
      <w:r w:rsidR="00080172" w:rsidRPr="007E65E4">
        <w:rPr>
          <w:rFonts w:asciiTheme="majorBidi" w:hAnsiTheme="majorBidi" w:cstheme="majorBidi"/>
          <w:i/>
          <w:iCs/>
          <w:color w:val="000000"/>
          <w:sz w:val="24"/>
          <w:szCs w:val="24"/>
          <w:shd w:val="clear" w:color="auto" w:fill="FFFFFF"/>
        </w:rPr>
        <w:t>N.sativa</w:t>
      </w:r>
      <w:r w:rsidR="00644564" w:rsidRPr="007E65E4">
        <w:rPr>
          <w:rFonts w:asciiTheme="majorBidi" w:hAnsiTheme="majorBidi" w:cstheme="majorBidi"/>
          <w:color w:val="000000"/>
          <w:sz w:val="24"/>
          <w:szCs w:val="24"/>
          <w:shd w:val="clear" w:color="auto" w:fill="FFFFFF"/>
        </w:rPr>
        <w:t xml:space="preserve">L. </w:t>
      </w:r>
      <w:r w:rsidR="00080172" w:rsidRPr="007E65E4">
        <w:rPr>
          <w:rFonts w:asciiTheme="majorBidi" w:hAnsiTheme="majorBidi" w:cstheme="majorBidi"/>
          <w:color w:val="000000"/>
          <w:sz w:val="24"/>
          <w:szCs w:val="24"/>
          <w:shd w:val="clear" w:color="auto" w:fill="FFFFFF"/>
        </w:rPr>
        <w:t>possesses antiviral, antioxidant, anti-inflammatory, immunomodulatory, broncho</w:t>
      </w:r>
      <w:r w:rsidR="00EB0AC1"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dilatory, anti</w:t>
      </w:r>
      <w:r w:rsidR="00EB0AC1"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histaminic, anti</w:t>
      </w:r>
      <w:r w:rsidR="00EB0AC1"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 xml:space="preserve">tussive </w:t>
      </w:r>
      <w:commentRangeEnd w:id="33"/>
      <w:r w:rsidR="00E00837">
        <w:rPr>
          <w:rStyle w:val="CommentReference"/>
        </w:rPr>
        <w:commentReference w:id="33"/>
      </w:r>
      <w:r w:rsidR="00080172" w:rsidRPr="007E65E4">
        <w:rPr>
          <w:rFonts w:asciiTheme="majorBidi" w:hAnsiTheme="majorBidi" w:cstheme="majorBidi"/>
          <w:color w:val="000000"/>
          <w:sz w:val="24"/>
          <w:szCs w:val="24"/>
          <w:shd w:val="clear" w:color="auto" w:fill="FFFFFF"/>
        </w:rPr>
        <w:t xml:space="preserve">activities related to </w:t>
      </w:r>
      <w:r w:rsidR="00EB0AC1" w:rsidRPr="007E65E4">
        <w:rPr>
          <w:rFonts w:asciiTheme="majorBidi" w:hAnsiTheme="majorBidi" w:cstheme="majorBidi"/>
          <w:color w:val="000000"/>
          <w:sz w:val="24"/>
          <w:szCs w:val="24"/>
          <w:shd w:val="clear" w:color="auto" w:fill="FFFFFF"/>
        </w:rPr>
        <w:t>Coronavirus</w:t>
      </w:r>
      <w:r w:rsidR="00080172" w:rsidRPr="007E65E4">
        <w:rPr>
          <w:rFonts w:asciiTheme="majorBidi" w:hAnsiTheme="majorBidi" w:cstheme="majorBidi"/>
          <w:color w:val="000000"/>
          <w:sz w:val="24"/>
          <w:szCs w:val="24"/>
          <w:shd w:val="clear" w:color="auto" w:fill="FFFFFF"/>
        </w:rPr>
        <w:t xml:space="preserve"> and signs of COVID-19</w:t>
      </w:r>
      <w:r w:rsidR="001F1D14" w:rsidRPr="007E65E4">
        <w:rPr>
          <w:rFonts w:asciiTheme="majorBidi" w:hAnsiTheme="majorBidi" w:cstheme="majorBidi"/>
          <w:color w:val="000000"/>
          <w:sz w:val="24"/>
          <w:szCs w:val="24"/>
          <w:shd w:val="clear" w:color="auto" w:fill="FFFFFF"/>
        </w:rPr>
        <w:fldChar w:fldCharType="begin"/>
      </w:r>
      <w:r w:rsidR="005B219B" w:rsidRPr="007E65E4">
        <w:rPr>
          <w:rFonts w:asciiTheme="majorBidi" w:hAnsiTheme="majorBidi" w:cstheme="majorBidi"/>
          <w:color w:val="000000"/>
          <w:sz w:val="24"/>
          <w:szCs w:val="24"/>
          <w:shd w:val="clear" w:color="auto" w:fill="FFFFFF"/>
        </w:rPr>
        <w:instrText xml:space="preserve"> ADDIN EN.CITE &lt;EndNote&gt;&lt;Cite&gt;&lt;Author&gt;P&lt;/Author&gt;&lt;Year&gt;2020&lt;/Year&gt;&lt;RecNum&gt;53&lt;/RecNum&gt;&lt;DisplayText&gt;&lt;style face="superscript"&gt;53&lt;/style&gt;&lt;/DisplayText&gt;&lt;record&gt;&lt;rec-number&gt;53&lt;/rec-number&gt;&lt;foreign-keys&gt;&lt;key app="EN" db-id="0atsa50td9dvrkepsdw50aehevattpa9vv02" timestamp="1605884362"&gt;53&lt;/key&gt;&lt;/foreign-keys&gt;&lt;ref-type name="Journal Article"&gt;17&lt;/ref-type&gt;&lt;contributors&gt;&lt;authors&gt;&lt;author&gt;Mohamed N. and Maideen P. &lt;/author&gt;&lt;/authors&gt;&lt;/contributors&gt;&lt;titles&gt;&lt;title&gt;Prophetic Medicine-Nigella Sativa (Black cumin seeds) – Potential herb for COVID-19&lt;/title&gt;&lt;secondary-title&gt;J Pharmacopuncture&lt;/secondary-title&gt;&lt;/titles&gt;&lt;periodical&gt;&lt;full-title&gt;J Pharmacopuncture&lt;/full-title&gt;&lt;/periodical&gt;&lt;pages&gt;62-70&lt;/pages&gt;&lt;volume&gt;23&lt;/volume&gt;&lt;number&gt;2&lt;/number&gt;&lt;dates&gt;&lt;year&gt;2020&lt;/year&gt;&lt;/dates&gt;&lt;urls&gt;&lt;/urls&gt;&lt;electronic-resource-num&gt;10.3831/KPI.2020.23.010&lt;/electronic-resource-num&gt;&lt;/record&gt;&lt;/Cite&gt;&lt;/EndNote&gt;</w:instrText>
      </w:r>
      <w:r w:rsidR="001F1D14" w:rsidRPr="007E65E4">
        <w:rPr>
          <w:rFonts w:asciiTheme="majorBidi" w:hAnsiTheme="majorBidi" w:cstheme="majorBidi"/>
          <w:color w:val="000000"/>
          <w:sz w:val="24"/>
          <w:szCs w:val="24"/>
          <w:shd w:val="clear" w:color="auto" w:fill="FFFFFF"/>
        </w:rPr>
        <w:fldChar w:fldCharType="separate"/>
      </w:r>
      <w:r w:rsidR="005B219B" w:rsidRPr="007E65E4">
        <w:rPr>
          <w:rFonts w:asciiTheme="majorBidi" w:hAnsiTheme="majorBidi" w:cstheme="majorBidi"/>
          <w:noProof/>
          <w:color w:val="000000"/>
          <w:sz w:val="24"/>
          <w:szCs w:val="24"/>
          <w:shd w:val="clear" w:color="auto" w:fill="FFFFFF"/>
          <w:vertAlign w:val="superscript"/>
        </w:rPr>
        <w:t>53</w:t>
      </w:r>
      <w:r w:rsidR="001F1D14" w:rsidRPr="007E65E4">
        <w:rPr>
          <w:rFonts w:asciiTheme="majorBidi" w:hAnsiTheme="majorBidi" w:cstheme="majorBidi"/>
          <w:color w:val="000000"/>
          <w:sz w:val="24"/>
          <w:szCs w:val="24"/>
          <w:shd w:val="clear" w:color="auto" w:fill="FFFFFF"/>
        </w:rPr>
        <w:fldChar w:fldCharType="end"/>
      </w:r>
      <w:r w:rsidR="00E26744" w:rsidRPr="007E65E4">
        <w:rPr>
          <w:rFonts w:asciiTheme="majorBidi" w:hAnsiTheme="majorBidi" w:cstheme="majorBidi"/>
          <w:color w:val="000000"/>
          <w:sz w:val="24"/>
          <w:szCs w:val="24"/>
          <w:shd w:val="clear" w:color="auto" w:fill="FFFFFF"/>
        </w:rPr>
        <w:t>.</w:t>
      </w:r>
    </w:p>
    <w:p w:rsidR="00587B87" w:rsidRPr="007E65E4" w:rsidRDefault="005336D8"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The main active </w:t>
      </w:r>
      <w:commentRangeStart w:id="36"/>
      <w:r w:rsidRPr="007E65E4">
        <w:rPr>
          <w:rFonts w:asciiTheme="majorBidi" w:hAnsiTheme="majorBidi" w:cstheme="majorBidi"/>
          <w:sz w:val="24"/>
          <w:szCs w:val="24"/>
        </w:rPr>
        <w:t xml:space="preserve">constituents revealed </w:t>
      </w:r>
      <w:r w:rsidRPr="007E65E4">
        <w:rPr>
          <w:rFonts w:asciiTheme="majorBidi" w:hAnsiTheme="majorBidi" w:cstheme="majorBidi"/>
          <w:i/>
          <w:iCs/>
          <w:sz w:val="24"/>
          <w:szCs w:val="24"/>
        </w:rPr>
        <w:t>in silico</w:t>
      </w:r>
      <w:r w:rsidRPr="007E65E4">
        <w:rPr>
          <w:rFonts w:asciiTheme="majorBidi" w:hAnsiTheme="majorBidi" w:cstheme="majorBidi"/>
          <w:sz w:val="24"/>
          <w:szCs w:val="24"/>
        </w:rPr>
        <w:t xml:space="preserve"> affinity with SARS-CoV-2 enzymes and proteins. They possess high to moderate affinities where they potentially inhibit SARS-CoV-2 replication and attachment to host cell receptors</w:t>
      </w:r>
      <w:r w:rsidR="008724BA" w:rsidRPr="007E65E4">
        <w:rPr>
          <w:rFonts w:asciiTheme="majorBidi" w:hAnsiTheme="majorBidi" w:cstheme="majorBidi"/>
          <w:sz w:val="24"/>
          <w:szCs w:val="24"/>
        </w:rPr>
        <w:t xml:space="preserve">. These constituents include: nigelledine, </w:t>
      </w:r>
      <w:r w:rsidR="008724BA" w:rsidRPr="007E65E4">
        <w:rPr>
          <w:rFonts w:asciiTheme="majorBidi" w:hAnsiTheme="majorBidi" w:cstheme="majorBidi"/>
          <w:i/>
          <w:iCs/>
          <w:sz w:val="24"/>
          <w:szCs w:val="24"/>
        </w:rPr>
        <w:t>α</w:t>
      </w:r>
      <w:r w:rsidR="008724BA" w:rsidRPr="007E65E4">
        <w:rPr>
          <w:rFonts w:asciiTheme="majorBidi" w:hAnsiTheme="majorBidi" w:cstheme="majorBidi"/>
          <w:sz w:val="24"/>
          <w:szCs w:val="24"/>
        </w:rPr>
        <w:t xml:space="preserve">-hederin, hederagenin, thymo-hydroquinone, and thymoquinone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&lt;EndNote&gt;&lt;Cite&gt;&lt;Author&gt;Koshak&lt;/Author&gt;&lt;Year&gt;2020&lt;/Year&gt;&lt;RecNum&gt;85&lt;/RecNum&gt;&lt;DisplayText&gt;&lt;style face="superscript"&gt;85&lt;/style&gt;&lt;/DisplayText&gt;&lt;record&gt;&lt;rec-number&gt;85&lt;/rec-number&gt;&lt;foreign-keys&gt;&lt;key app="EN" db-id="52t2vdp0prtrslea50hx29zjrepp22a9rxvz" timestamp="1618406868"&gt;85&lt;/key&gt;&lt;/foreign-keys&gt;&lt;ref-type name="Journal Article"&gt;17&lt;/ref-type&gt;&lt;contributors&gt;&lt;authors&gt;&lt;author&gt;Koshak, Dr Abdulrahman E.&lt;/author&gt;&lt;author&gt;Koshak, Prof Emad A.&lt;/author&gt;&lt;/authors&gt;&lt;/contributors&gt;&lt;titles&gt;&lt;title&gt;Nigella sativa L as a potential phytotherapy for coronavirus disease 2019: A mini review of in silico studies&lt;/title&gt;&lt;secondary-title&gt;Current Therapeutic Research&lt;/secondary-title&gt;&lt;/titles&gt;&lt;periodical&gt;&lt;full-title&gt;Current Therapeutic Research&lt;/full-title&gt;&lt;/periodical&gt;&lt;pages&gt;100602&lt;/pages&gt;&lt;volume&gt;93&lt;/volume&gt;&lt;keywords&gt;&lt;keyword&gt;Coronavirus&lt;/keyword&gt;&lt;keyword&gt;COVID-19&lt;/keyword&gt;&lt;keyword&gt;in silico&lt;/keyword&gt;&lt;keyword&gt;SARS-CoV-2&lt;/keyword&gt;&lt;/keywords&gt;&lt;dates&gt;&lt;year&gt;2020&lt;/year&gt;&lt;pub-dates&gt;&lt;date&gt;2020/01/01/&lt;/date&gt;&lt;/pub-dates&gt;&lt;/dates&gt;&lt;isbn&gt;0011-393X&lt;/isbn&gt;&lt;urls&gt;&lt;related-urls&gt;&lt;url&gt;http://www.sciencedirect.com/science/article/pii/S0011393X2030028X&lt;/url&gt;&lt;/related-urls&gt;&lt;/urls&gt;&lt;electronic-resource-num&gt;https://doi.org/10.1016/j.curtheres.2020.100602&lt;/electronic-resource-num&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85</w:t>
      </w:r>
      <w:r w:rsidR="001F1D14" w:rsidRPr="007E65E4">
        <w:rPr>
          <w:rFonts w:asciiTheme="majorBidi" w:hAnsiTheme="majorBidi" w:cstheme="majorBidi"/>
          <w:sz w:val="24"/>
          <w:szCs w:val="24"/>
        </w:rPr>
        <w:fldChar w:fldCharType="end"/>
      </w:r>
      <w:r w:rsidR="00FD5501" w:rsidRPr="007E65E4">
        <w:rPr>
          <w:rFonts w:asciiTheme="majorBidi" w:hAnsiTheme="majorBidi" w:cstheme="majorBidi"/>
          <w:sz w:val="24"/>
          <w:szCs w:val="24"/>
        </w:rPr>
        <w:t>.</w:t>
      </w:r>
      <w:r w:rsidR="00940A1D" w:rsidRPr="007E65E4">
        <w:rPr>
          <w:rFonts w:asciiTheme="majorBidi" w:hAnsiTheme="majorBidi" w:cstheme="majorBidi"/>
          <w:sz w:val="24"/>
          <w:szCs w:val="24"/>
        </w:rPr>
        <w:t xml:space="preserve"> Besides, </w:t>
      </w:r>
      <w:r w:rsidR="007B7B1E" w:rsidRPr="007E65E4">
        <w:rPr>
          <w:rFonts w:asciiTheme="majorBidi" w:hAnsiTheme="majorBidi" w:cstheme="majorBidi"/>
          <w:sz w:val="24"/>
          <w:szCs w:val="24"/>
        </w:rPr>
        <w:t xml:space="preserve">Nigellidine and α-hederin have been identified as potential inhibitor of SARS CoV-2 </w:t>
      </w:r>
      <w:r w:rsidR="001F1D14"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&lt;EndNote&gt;&lt;Cite&gt;&lt;Author&gt;P.&lt;/Author&gt;&lt;Year&gt;2020&lt;/Year&gt;&lt;RecNum&gt;6&lt;/RecNum&gt;&lt;DisplayText&gt;&lt;style face="superscript"&gt;6&lt;/style&gt;&lt;/DisplayText&gt;&lt;record&gt;&lt;rec-number&gt;6&lt;/rec-number&gt;&lt;foreign-keys&gt;&lt;key app="EN" db-id="52t2vdp0prtrslea50hx29zjrepp22a9rxvz" timestamp="1618406858"&gt;6&lt;/key&gt;&lt;/foreign-keys&gt;&lt;ref-type name="Journal Article"&gt;17&lt;/ref-type&gt;&lt;contributors&gt;&lt;authors&gt;&lt;author&gt;Mohamed N. and Maideen P.&lt;/author&gt;&lt;/authors&gt;&lt;/contributors&gt;&lt;titles&gt;&lt;title&gt;Prophetic Medicine-Nigella Sativa (Black Cumin Seeds) – Potential Herb for COVID-19?&lt;/title&gt;&lt;secondary-title&gt;Journal of Pharmacopuncture&lt;/secondary-title&gt;&lt;/titles&gt;&lt;periodical&gt;&lt;full-title&gt;Journal of Pharmacopuncture&lt;/full-title&gt;&lt;/periodical&gt;&lt;pages&gt;62-70&lt;/pages&gt;&lt;volume&gt;23&lt;/volume&gt;&lt;number&gt;2&lt;/number&gt;&lt;dates&gt;&lt;year&gt;2020&lt;/year&gt;&lt;/dates&gt;&lt;urls&gt;&lt;/urls&gt;&lt;/record&gt;&lt;/Cite&gt;&lt;/EndNote&gt;</w:instrText>
      </w:r>
      <w:r w:rsidR="001F1D14"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w:t>
      </w:r>
      <w:r w:rsidR="001F1D14" w:rsidRPr="007E65E4">
        <w:rPr>
          <w:rFonts w:asciiTheme="majorBidi" w:hAnsiTheme="majorBidi" w:cstheme="majorBidi"/>
          <w:sz w:val="24"/>
          <w:szCs w:val="24"/>
        </w:rPr>
        <w:fldChar w:fldCharType="end"/>
      </w:r>
      <w:r w:rsidR="007B7B1E" w:rsidRPr="007E65E4">
        <w:rPr>
          <w:rFonts w:asciiTheme="majorBidi" w:hAnsiTheme="majorBidi" w:cstheme="majorBidi"/>
          <w:sz w:val="24"/>
          <w:szCs w:val="24"/>
        </w:rPr>
        <w:t xml:space="preserve">. </w:t>
      </w:r>
    </w:p>
    <w:p w:rsidR="007B7B1E" w:rsidRPr="007E65E4" w:rsidRDefault="007B7B1E"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Finally, </w:t>
      </w:r>
      <w:r w:rsidRPr="007E65E4">
        <w:rPr>
          <w:rFonts w:asciiTheme="majorBidi" w:hAnsiTheme="majorBidi" w:cstheme="majorBidi"/>
          <w:i/>
          <w:iCs/>
          <w:sz w:val="24"/>
          <w:szCs w:val="24"/>
        </w:rPr>
        <w:t>N. sativa</w:t>
      </w:r>
      <w:r w:rsidRPr="007E65E4">
        <w:rPr>
          <w:rFonts w:asciiTheme="majorBidi" w:hAnsiTheme="majorBidi" w:cstheme="majorBidi"/>
          <w:sz w:val="24"/>
          <w:szCs w:val="24"/>
        </w:rPr>
        <w:t xml:space="preserve"> L. may be used as an adjuvant treatment alongside repurposed </w:t>
      </w:r>
      <w:r w:rsidR="00B30D3B" w:rsidRPr="007E65E4">
        <w:rPr>
          <w:rFonts w:asciiTheme="majorBidi" w:hAnsiTheme="majorBidi" w:cstheme="majorBidi"/>
          <w:sz w:val="24"/>
          <w:szCs w:val="24"/>
        </w:rPr>
        <w:t>chemical</w:t>
      </w:r>
      <w:r w:rsidRPr="007E65E4">
        <w:rPr>
          <w:rFonts w:asciiTheme="majorBidi" w:hAnsiTheme="majorBidi" w:cstheme="majorBidi"/>
          <w:sz w:val="24"/>
          <w:szCs w:val="24"/>
        </w:rPr>
        <w:t xml:space="preserve"> drugs </w:t>
      </w:r>
      <w:r w:rsidR="00B30D3B" w:rsidRPr="007E65E4">
        <w:rPr>
          <w:rFonts w:asciiTheme="majorBidi" w:hAnsiTheme="majorBidi" w:cstheme="majorBidi"/>
          <w:sz w:val="24"/>
          <w:szCs w:val="24"/>
        </w:rPr>
        <w:t>for the treatment of</w:t>
      </w:r>
      <w:r w:rsidRPr="007E65E4">
        <w:rPr>
          <w:rFonts w:asciiTheme="majorBidi" w:hAnsiTheme="majorBidi" w:cstheme="majorBidi"/>
          <w:sz w:val="24"/>
          <w:szCs w:val="24"/>
        </w:rPr>
        <w:t xml:space="preserve"> COVID-19, </w:t>
      </w:r>
      <w:r w:rsidR="00B30D3B" w:rsidRPr="007E65E4">
        <w:rPr>
          <w:rFonts w:asciiTheme="majorBidi" w:hAnsiTheme="majorBidi" w:cstheme="majorBidi"/>
          <w:sz w:val="24"/>
          <w:szCs w:val="24"/>
        </w:rPr>
        <w:t>which</w:t>
      </w:r>
      <w:r w:rsidR="0031159B">
        <w:rPr>
          <w:rFonts w:asciiTheme="majorBidi" w:hAnsiTheme="majorBidi" w:cstheme="majorBidi"/>
          <w:sz w:val="24"/>
          <w:szCs w:val="24"/>
        </w:rPr>
        <w:t xml:space="preserve"> </w:t>
      </w:r>
      <w:r w:rsidR="00B30D3B" w:rsidRPr="007E65E4">
        <w:rPr>
          <w:rFonts w:asciiTheme="majorBidi" w:hAnsiTheme="majorBidi" w:cstheme="majorBidi"/>
          <w:sz w:val="24"/>
          <w:szCs w:val="24"/>
        </w:rPr>
        <w:t>nearly diminishes</w:t>
      </w:r>
      <w:r w:rsidRPr="007E65E4">
        <w:rPr>
          <w:rFonts w:asciiTheme="majorBidi" w:hAnsiTheme="majorBidi" w:cstheme="majorBidi"/>
          <w:sz w:val="24"/>
          <w:szCs w:val="24"/>
        </w:rPr>
        <w:t xml:space="preserve"> the side effects of other medications by lowering their doses. However, further randomised controlled trials are required to validate the potential and benefits of </w:t>
      </w:r>
      <w:r w:rsidRPr="007E65E4">
        <w:rPr>
          <w:rFonts w:asciiTheme="majorBidi" w:hAnsiTheme="majorBidi" w:cstheme="majorBidi"/>
          <w:i/>
          <w:iCs/>
          <w:sz w:val="24"/>
          <w:szCs w:val="24"/>
        </w:rPr>
        <w:t>N. sativa</w:t>
      </w:r>
      <w:r w:rsidRPr="007E65E4">
        <w:rPr>
          <w:rFonts w:asciiTheme="majorBidi" w:hAnsiTheme="majorBidi" w:cstheme="majorBidi"/>
          <w:sz w:val="24"/>
          <w:szCs w:val="24"/>
        </w:rPr>
        <w:t xml:space="preserve"> L. seeds </w:t>
      </w:r>
      <w:commentRangeEnd w:id="36"/>
      <w:r w:rsidR="00E00837">
        <w:rPr>
          <w:rStyle w:val="CommentReference"/>
        </w:rPr>
        <w:commentReference w:id="36"/>
      </w:r>
      <w:r w:rsidRPr="007E65E4">
        <w:rPr>
          <w:rFonts w:asciiTheme="majorBidi" w:hAnsiTheme="majorBidi" w:cstheme="majorBidi"/>
          <w:sz w:val="24"/>
          <w:szCs w:val="24"/>
        </w:rPr>
        <w:t xml:space="preserve">and essential oil </w:t>
      </w:r>
      <w:r w:rsidR="000B739E" w:rsidRPr="007E65E4">
        <w:rPr>
          <w:rFonts w:asciiTheme="majorBidi" w:hAnsiTheme="majorBidi" w:cstheme="majorBidi"/>
          <w:sz w:val="24"/>
          <w:szCs w:val="24"/>
        </w:rPr>
        <w:t>as an alternative herbal therapy for SARS CoV-2.</w:t>
      </w:r>
    </w:p>
    <w:p w:rsidR="008F7C84" w:rsidRPr="007E65E4" w:rsidRDefault="008F7C84" w:rsidP="007E65E4">
      <w:pPr>
        <w:spacing w:line="240" w:lineRule="auto"/>
        <w:jc w:val="both"/>
        <w:rPr>
          <w:rFonts w:asciiTheme="majorBidi" w:hAnsiTheme="majorBidi" w:cstheme="majorBidi"/>
          <w:b/>
          <w:bCs/>
          <w:color w:val="222222"/>
          <w:sz w:val="24"/>
          <w:szCs w:val="24"/>
          <w:shd w:val="clear" w:color="auto" w:fill="FFFFFF"/>
        </w:rPr>
      </w:pPr>
      <w:r w:rsidRPr="007E65E4">
        <w:rPr>
          <w:rFonts w:asciiTheme="majorBidi" w:hAnsiTheme="majorBidi" w:cstheme="majorBidi"/>
          <w:b/>
          <w:bCs/>
          <w:color w:val="222222"/>
          <w:sz w:val="24"/>
          <w:szCs w:val="24"/>
          <w:shd w:val="clear" w:color="auto" w:fill="FFFFFF"/>
        </w:rPr>
        <w:t xml:space="preserve">Conflict of Interest </w:t>
      </w:r>
    </w:p>
    <w:p w:rsidR="008F7C84" w:rsidRDefault="008F7C84" w:rsidP="007E65E4">
      <w:pPr>
        <w:spacing w:line="240" w:lineRule="auto"/>
        <w:jc w:val="both"/>
        <w:rPr>
          <w:rFonts w:asciiTheme="majorBidi" w:hAnsiTheme="majorBidi" w:cstheme="majorBidi"/>
          <w:color w:val="222222"/>
          <w:sz w:val="24"/>
          <w:szCs w:val="24"/>
          <w:shd w:val="clear" w:color="auto" w:fill="FFFFFF"/>
        </w:rPr>
      </w:pPr>
      <w:r w:rsidRPr="007E65E4">
        <w:rPr>
          <w:rFonts w:asciiTheme="majorBidi" w:hAnsiTheme="majorBidi" w:cstheme="majorBidi"/>
          <w:color w:val="222222"/>
          <w:sz w:val="24"/>
          <w:szCs w:val="24"/>
          <w:shd w:val="clear" w:color="auto" w:fill="FFFFFF"/>
        </w:rPr>
        <w:t xml:space="preserve"> The author declares that there is no conflict of interest.</w:t>
      </w:r>
    </w:p>
    <w:p w:rsidR="00E11A86" w:rsidRPr="007E65E4" w:rsidRDefault="00E11A86" w:rsidP="00E11A86">
      <w:pPr>
        <w:spacing w:line="240" w:lineRule="auto"/>
        <w:jc w:val="both"/>
        <w:rPr>
          <w:rFonts w:asciiTheme="majorBidi" w:hAnsiTheme="majorBidi" w:cstheme="majorBidi"/>
          <w:b/>
          <w:bCs/>
          <w:sz w:val="24"/>
          <w:szCs w:val="24"/>
        </w:rPr>
      </w:pPr>
      <w:commentRangeStart w:id="37"/>
      <w:r w:rsidRPr="007E65E4">
        <w:rPr>
          <w:rFonts w:asciiTheme="majorBidi" w:hAnsiTheme="majorBidi" w:cstheme="majorBidi"/>
          <w:b/>
          <w:bCs/>
          <w:sz w:val="24"/>
          <w:szCs w:val="24"/>
        </w:rPr>
        <w:t>Re</w:t>
      </w:r>
      <w:commentRangeEnd w:id="37"/>
      <w:r>
        <w:rPr>
          <w:rStyle w:val="CommentReference"/>
        </w:rPr>
        <w:commentReference w:id="37"/>
      </w:r>
      <w:r w:rsidRPr="007E65E4">
        <w:rPr>
          <w:rFonts w:asciiTheme="majorBidi" w:hAnsiTheme="majorBidi" w:cstheme="majorBidi"/>
          <w:b/>
          <w:bCs/>
          <w:sz w:val="24"/>
          <w:szCs w:val="24"/>
        </w:rPr>
        <w:t>ferenc</w:t>
      </w:r>
      <w:commentRangeStart w:id="38"/>
      <w:r w:rsidRPr="007E65E4">
        <w:rPr>
          <w:rFonts w:asciiTheme="majorBidi" w:hAnsiTheme="majorBidi" w:cstheme="majorBidi"/>
          <w:b/>
          <w:bCs/>
          <w:sz w:val="24"/>
          <w:szCs w:val="24"/>
        </w:rPr>
        <w:t>es</w:t>
      </w:r>
      <w:commentRangeEnd w:id="38"/>
      <w:r>
        <w:rPr>
          <w:rStyle w:val="CommentReference"/>
        </w:rPr>
        <w:commentReference w:id="38"/>
      </w:r>
    </w:p>
    <w:p w:rsidR="00E11A86" w:rsidRDefault="00E11A86" w:rsidP="007E65E4">
      <w:pPr>
        <w:spacing w:line="240" w:lineRule="auto"/>
        <w:jc w:val="both"/>
        <w:rPr>
          <w:rFonts w:asciiTheme="majorBidi" w:hAnsiTheme="majorBidi" w:cstheme="majorBidi"/>
          <w:color w:val="222222"/>
          <w:sz w:val="24"/>
          <w:szCs w:val="24"/>
          <w:shd w:val="clear" w:color="auto" w:fill="FFFFFF"/>
        </w:rPr>
      </w:pPr>
    </w:p>
    <w:p w:rsidR="00E11A86" w:rsidRPr="007E65E4" w:rsidRDefault="00E11A86" w:rsidP="007E65E4">
      <w:pPr>
        <w:spacing w:line="240" w:lineRule="auto"/>
        <w:jc w:val="both"/>
        <w:rPr>
          <w:rFonts w:asciiTheme="majorBidi" w:hAnsiTheme="majorBidi" w:cstheme="majorBidi"/>
          <w:sz w:val="24"/>
          <w:szCs w:val="24"/>
        </w:rPr>
      </w:pP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w:t>
      </w:r>
      <w:r w:rsidRPr="00E11A86">
        <w:rPr>
          <w:rFonts w:asciiTheme="majorBidi" w:hAnsiTheme="majorBidi" w:cstheme="majorBidi"/>
          <w:bCs/>
          <w:sz w:val="24"/>
          <w:szCs w:val="24"/>
        </w:rPr>
        <w:tab/>
        <w:t xml:space="preserve">Ahmad A, H. A., Mujeeb M, , A review on therapeutic potential of </w:t>
      </w:r>
      <w:commentRangeStart w:id="39"/>
      <w:r w:rsidRPr="00E11A86">
        <w:rPr>
          <w:rFonts w:asciiTheme="majorBidi" w:hAnsiTheme="majorBidi" w:cstheme="majorBidi"/>
          <w:bCs/>
          <w:sz w:val="24"/>
          <w:szCs w:val="24"/>
        </w:rPr>
        <w:t>Nigella sativa</w:t>
      </w:r>
      <w:commentRangeEnd w:id="39"/>
      <w:r w:rsidR="00263300">
        <w:rPr>
          <w:rStyle w:val="CommentReference"/>
        </w:rPr>
        <w:commentReference w:id="39"/>
      </w:r>
      <w:r w:rsidRPr="00E11A86">
        <w:rPr>
          <w:rFonts w:asciiTheme="majorBidi" w:hAnsiTheme="majorBidi" w:cstheme="majorBidi"/>
          <w:bCs/>
          <w:sz w:val="24"/>
          <w:szCs w:val="24"/>
        </w:rPr>
        <w:t>: A miracle herb. Asian Pac J Trop Biomed. 2013,3 (5), 337-352.</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w:t>
      </w:r>
      <w:r w:rsidRPr="00E11A86">
        <w:rPr>
          <w:rFonts w:asciiTheme="majorBidi" w:hAnsiTheme="majorBidi" w:cstheme="majorBidi"/>
          <w:bCs/>
          <w:sz w:val="24"/>
          <w:szCs w:val="24"/>
        </w:rPr>
        <w:tab/>
        <w:t xml:space="preserve">EI-Dakhakhny, M., Egyptian Nigella sativa. Arzneimittel-Forsch 1965,15, 1227-1229 </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w:t>
      </w:r>
      <w:r w:rsidRPr="00E11A86">
        <w:rPr>
          <w:rFonts w:asciiTheme="majorBidi" w:hAnsiTheme="majorBidi" w:cstheme="majorBidi"/>
          <w:bCs/>
          <w:sz w:val="24"/>
          <w:szCs w:val="24"/>
        </w:rPr>
        <w:tab/>
      </w:r>
      <w:commentRangeStart w:id="40"/>
      <w:r w:rsidRPr="00E11A86">
        <w:rPr>
          <w:rFonts w:asciiTheme="majorBidi" w:hAnsiTheme="majorBidi" w:cstheme="majorBidi"/>
          <w:bCs/>
          <w:sz w:val="24"/>
          <w:szCs w:val="24"/>
        </w:rPr>
        <w:t>E.B., E. S. A. a. A.</w:t>
      </w:r>
      <w:commentRangeEnd w:id="40"/>
      <w:r>
        <w:rPr>
          <w:rStyle w:val="CommentReference"/>
        </w:rPr>
        <w:commentReference w:id="40"/>
      </w:r>
      <w:r w:rsidRPr="00E11A86">
        <w:rPr>
          <w:rFonts w:asciiTheme="majorBidi" w:hAnsiTheme="majorBidi" w:cstheme="majorBidi"/>
          <w:bCs/>
          <w:sz w:val="24"/>
          <w:szCs w:val="24"/>
        </w:rPr>
        <w:t>, Some Biological and Pharmacological Effects of the Black Cumin (Nigella sativa): A Concise Review. American Journal of Research Communication 2018,6 (3).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w:t>
      </w:r>
      <w:r w:rsidRPr="00E11A86">
        <w:rPr>
          <w:rFonts w:asciiTheme="majorBidi" w:hAnsiTheme="majorBidi" w:cstheme="majorBidi"/>
          <w:bCs/>
          <w:sz w:val="24"/>
          <w:szCs w:val="24"/>
        </w:rPr>
        <w:tab/>
      </w:r>
      <w:commentRangeStart w:id="41"/>
      <w:r w:rsidRPr="00E11A86">
        <w:rPr>
          <w:rFonts w:asciiTheme="majorBidi" w:hAnsiTheme="majorBidi" w:cstheme="majorBidi"/>
          <w:bCs/>
          <w:sz w:val="24"/>
          <w:szCs w:val="24"/>
        </w:rPr>
        <w:t>S.S., E</w:t>
      </w:r>
      <w:commentRangeEnd w:id="41"/>
      <w:r>
        <w:rPr>
          <w:rStyle w:val="CommentReference"/>
        </w:rPr>
        <w:commentReference w:id="41"/>
      </w:r>
      <w:r w:rsidRPr="00E11A86">
        <w:rPr>
          <w:rFonts w:asciiTheme="majorBidi" w:hAnsiTheme="majorBidi" w:cstheme="majorBidi"/>
          <w:bCs/>
          <w:sz w:val="24"/>
          <w:szCs w:val="24"/>
        </w:rPr>
        <w:t xml:space="preserve">., The preventive and curative role of </w:t>
      </w:r>
      <w:commentRangeStart w:id="42"/>
      <w:r w:rsidRPr="00E11A86">
        <w:rPr>
          <w:rFonts w:asciiTheme="majorBidi" w:hAnsiTheme="majorBidi" w:cstheme="majorBidi"/>
          <w:bCs/>
          <w:sz w:val="24"/>
          <w:szCs w:val="24"/>
        </w:rPr>
        <w:t xml:space="preserve">Nigella sativa </w:t>
      </w:r>
      <w:commentRangeEnd w:id="42"/>
      <w:r w:rsidR="00263300">
        <w:rPr>
          <w:rStyle w:val="CommentReference"/>
        </w:rPr>
        <w:commentReference w:id="42"/>
      </w:r>
      <w:r w:rsidRPr="00E11A86">
        <w:rPr>
          <w:rFonts w:asciiTheme="majorBidi" w:hAnsiTheme="majorBidi" w:cstheme="majorBidi"/>
          <w:bCs/>
          <w:sz w:val="24"/>
          <w:szCs w:val="24"/>
        </w:rPr>
        <w:t>in poisoning cases. J Clin Exp Tox. 2018,2 (2), 18-24.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lastRenderedPageBreak/>
        <w:t>5.</w:t>
      </w:r>
      <w:r w:rsidRPr="00E11A86">
        <w:rPr>
          <w:rFonts w:asciiTheme="majorBidi" w:hAnsiTheme="majorBidi" w:cstheme="majorBidi"/>
          <w:bCs/>
          <w:sz w:val="24"/>
          <w:szCs w:val="24"/>
        </w:rPr>
        <w:tab/>
      </w:r>
      <w:commentRangeStart w:id="43"/>
      <w:r w:rsidRPr="00E11A86">
        <w:rPr>
          <w:rFonts w:asciiTheme="majorBidi" w:hAnsiTheme="majorBidi" w:cstheme="majorBidi"/>
          <w:bCs/>
          <w:sz w:val="24"/>
          <w:szCs w:val="24"/>
        </w:rPr>
        <w:t>De, S</w:t>
      </w:r>
      <w:commentRangeEnd w:id="43"/>
      <w:r>
        <w:rPr>
          <w:rStyle w:val="CommentReference"/>
        </w:rPr>
        <w:commentReference w:id="43"/>
      </w:r>
      <w:r w:rsidRPr="00E11A86">
        <w:rPr>
          <w:rFonts w:asciiTheme="majorBidi" w:hAnsiTheme="majorBidi" w:cstheme="majorBidi"/>
          <w:bCs/>
          <w:sz w:val="24"/>
          <w:szCs w:val="24"/>
        </w:rPr>
        <w:t>., Controlling Biological Infestations in Museums by Medicinal Plants. In Medicinal Plants: Biodiversity, Sustainable Utilization and Conservation, Khasim, S. M.;  Long, C.;  Thammasiri, K.; Lutken, H., Eds. Springer Singapore: Singapore, 2020; pp 271-283.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w:t>
      </w:r>
      <w:r w:rsidRPr="00E11A86">
        <w:rPr>
          <w:rFonts w:asciiTheme="majorBidi" w:hAnsiTheme="majorBidi" w:cstheme="majorBidi"/>
          <w:bCs/>
          <w:sz w:val="24"/>
          <w:szCs w:val="24"/>
        </w:rPr>
        <w:tab/>
      </w:r>
      <w:commentRangeStart w:id="44"/>
      <w:r w:rsidRPr="00E11A86">
        <w:rPr>
          <w:rFonts w:asciiTheme="majorBidi" w:hAnsiTheme="majorBidi" w:cstheme="majorBidi"/>
          <w:bCs/>
          <w:sz w:val="24"/>
          <w:szCs w:val="24"/>
        </w:rPr>
        <w:t>P., M. N. a. M</w:t>
      </w:r>
      <w:commentRangeEnd w:id="44"/>
      <w:r>
        <w:rPr>
          <w:rStyle w:val="CommentReference"/>
        </w:rPr>
        <w:commentReference w:id="44"/>
      </w:r>
      <w:r w:rsidRPr="00E11A86">
        <w:rPr>
          <w:rFonts w:asciiTheme="majorBidi" w:hAnsiTheme="majorBidi" w:cstheme="majorBidi"/>
          <w:bCs/>
          <w:sz w:val="24"/>
          <w:szCs w:val="24"/>
        </w:rPr>
        <w:t>., Prophetic Medicine-</w:t>
      </w:r>
      <w:commentRangeStart w:id="45"/>
      <w:r w:rsidRPr="00E11A86">
        <w:rPr>
          <w:rFonts w:asciiTheme="majorBidi" w:hAnsiTheme="majorBidi" w:cstheme="majorBidi"/>
          <w:bCs/>
          <w:sz w:val="24"/>
          <w:szCs w:val="24"/>
        </w:rPr>
        <w:t xml:space="preserve">Nigella Sativa </w:t>
      </w:r>
      <w:commentRangeEnd w:id="45"/>
      <w:r w:rsidR="00263300">
        <w:rPr>
          <w:rStyle w:val="CommentReference"/>
        </w:rPr>
        <w:commentReference w:id="45"/>
      </w:r>
      <w:r w:rsidRPr="00E11A86">
        <w:rPr>
          <w:rFonts w:asciiTheme="majorBidi" w:hAnsiTheme="majorBidi" w:cstheme="majorBidi"/>
          <w:bCs/>
          <w:sz w:val="24"/>
          <w:szCs w:val="24"/>
        </w:rPr>
        <w:t>(Black Cumin Seeds) – Potential Herb for COVID-19? Journal of Pharmacopuncture 2020,23 (2), 62-70.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w:t>
      </w:r>
      <w:r w:rsidRPr="00E11A86">
        <w:rPr>
          <w:rFonts w:asciiTheme="majorBidi" w:hAnsiTheme="majorBidi" w:cstheme="majorBidi"/>
          <w:bCs/>
          <w:sz w:val="24"/>
          <w:szCs w:val="24"/>
        </w:rPr>
        <w:tab/>
        <w:t>Heiss A.G., S. H., De Zorzi N. and Jursa M., Nigella in the Mirror of Time A Brief Attempt to Draw a Genus’ Ethnohistorical Portrait. Offa 2012/13,69/70, 147-169.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w:t>
      </w:r>
      <w:r w:rsidRPr="00E11A86">
        <w:rPr>
          <w:rFonts w:asciiTheme="majorBidi" w:hAnsiTheme="majorBidi" w:cstheme="majorBidi"/>
          <w:bCs/>
          <w:sz w:val="24"/>
          <w:szCs w:val="24"/>
        </w:rPr>
        <w:tab/>
      </w:r>
      <w:commentRangeStart w:id="46"/>
      <w:r w:rsidRPr="00E11A86">
        <w:rPr>
          <w:rFonts w:asciiTheme="majorBidi" w:hAnsiTheme="majorBidi" w:cstheme="majorBidi"/>
          <w:bCs/>
          <w:sz w:val="24"/>
          <w:szCs w:val="24"/>
        </w:rPr>
        <w:t xml:space="preserve">M., Z., </w:t>
      </w:r>
      <w:commentRangeEnd w:id="46"/>
      <w:r>
        <w:rPr>
          <w:rStyle w:val="CommentReference"/>
        </w:rPr>
        <w:commentReference w:id="46"/>
      </w:r>
      <w:r w:rsidRPr="00E11A86">
        <w:rPr>
          <w:rFonts w:asciiTheme="majorBidi" w:hAnsiTheme="majorBidi" w:cstheme="majorBidi"/>
          <w:bCs/>
          <w:sz w:val="24"/>
          <w:szCs w:val="24"/>
        </w:rPr>
        <w:t>The Genus Nigella (Ranunculaceae), A Taxonomic Revision. Plant Systematics and Evolution 1983,142, 71-107.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9.</w:t>
      </w:r>
      <w:r w:rsidRPr="00E11A86">
        <w:rPr>
          <w:rFonts w:asciiTheme="majorBidi" w:hAnsiTheme="majorBidi" w:cstheme="majorBidi"/>
          <w:bCs/>
          <w:sz w:val="24"/>
          <w:szCs w:val="24"/>
        </w:rPr>
        <w:tab/>
        <w:t xml:space="preserve">Sharma NK, A. D., Jhade D, Gupta S., Medicinal and Pharmacological Potential of </w:t>
      </w:r>
      <w:commentRangeStart w:id="47"/>
      <w:r w:rsidRPr="00E11A86">
        <w:rPr>
          <w:rFonts w:asciiTheme="majorBidi" w:hAnsiTheme="majorBidi" w:cstheme="majorBidi"/>
          <w:bCs/>
          <w:sz w:val="24"/>
          <w:szCs w:val="24"/>
        </w:rPr>
        <w:t>Nigella sativa</w:t>
      </w:r>
      <w:commentRangeEnd w:id="47"/>
      <w:r w:rsidR="00263300">
        <w:rPr>
          <w:rStyle w:val="CommentReference"/>
        </w:rPr>
        <w:commentReference w:id="47"/>
      </w:r>
      <w:r w:rsidRPr="00E11A86">
        <w:rPr>
          <w:rFonts w:asciiTheme="majorBidi" w:hAnsiTheme="majorBidi" w:cstheme="majorBidi"/>
          <w:bCs/>
          <w:sz w:val="24"/>
          <w:szCs w:val="24"/>
        </w:rPr>
        <w:t>: A Review. Ethnobotanical leaflets 2009,11.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10.</w:t>
      </w:r>
      <w:r w:rsidRPr="00E11A86">
        <w:rPr>
          <w:rFonts w:asciiTheme="majorBidi" w:hAnsiTheme="majorBidi" w:cstheme="majorBidi"/>
          <w:bCs/>
          <w:sz w:val="24"/>
          <w:szCs w:val="24"/>
        </w:rPr>
        <w:tab/>
        <w:t>Reference taxon from World Plants in Species &amp; ITIS Catalogue of Life. In Encyclopedia of Life, 2000.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11.</w:t>
      </w:r>
      <w:r w:rsidRPr="00E11A86">
        <w:rPr>
          <w:rFonts w:asciiTheme="majorBidi" w:hAnsiTheme="majorBidi" w:cstheme="majorBidi"/>
          <w:bCs/>
          <w:sz w:val="24"/>
          <w:szCs w:val="24"/>
        </w:rPr>
        <w:tab/>
        <w:t xml:space="preserve">Singh BR, S. D., Bhardwaj M, Vadhana P, Saraf A, Rajendran VKO, Pawde A, Gupta VK and De UK, Antimicrobial Activity of Kalonji Oil and its Comparison with Methanolic and Aqueous Extracts of </w:t>
      </w:r>
      <w:commentRangeStart w:id="48"/>
      <w:r w:rsidRPr="00E11A86">
        <w:rPr>
          <w:rFonts w:asciiTheme="majorBidi" w:hAnsiTheme="majorBidi" w:cstheme="majorBidi"/>
          <w:bCs/>
          <w:sz w:val="24"/>
          <w:szCs w:val="24"/>
        </w:rPr>
        <w:t xml:space="preserve">Nigella sativa </w:t>
      </w:r>
      <w:commentRangeEnd w:id="48"/>
      <w:r w:rsidR="00263300">
        <w:rPr>
          <w:rStyle w:val="CommentReference"/>
        </w:rPr>
        <w:commentReference w:id="48"/>
      </w:r>
      <w:r w:rsidRPr="00E11A86">
        <w:rPr>
          <w:rFonts w:asciiTheme="majorBidi" w:hAnsiTheme="majorBidi" w:cstheme="majorBidi"/>
          <w:bCs/>
          <w:sz w:val="24"/>
          <w:szCs w:val="24"/>
        </w:rPr>
        <w:t>(Kalonji) Seeds. Nat Prod Ind J. 2017,13 (2), 107.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12.</w:t>
      </w:r>
      <w:r w:rsidRPr="00E11A86">
        <w:rPr>
          <w:rFonts w:asciiTheme="majorBidi" w:hAnsiTheme="majorBidi" w:cstheme="majorBidi"/>
          <w:bCs/>
          <w:sz w:val="24"/>
          <w:szCs w:val="24"/>
        </w:rPr>
        <w:tab/>
      </w:r>
      <w:commentRangeStart w:id="49"/>
      <w:r w:rsidRPr="00E11A86">
        <w:rPr>
          <w:rFonts w:asciiTheme="majorBidi" w:hAnsiTheme="majorBidi" w:cstheme="majorBidi"/>
          <w:bCs/>
          <w:sz w:val="24"/>
          <w:szCs w:val="24"/>
        </w:rPr>
        <w:t>A., C</w:t>
      </w:r>
      <w:commentRangeEnd w:id="49"/>
      <w:r>
        <w:rPr>
          <w:rStyle w:val="CommentReference"/>
        </w:rPr>
        <w:commentReference w:id="49"/>
      </w:r>
      <w:r w:rsidRPr="00E11A86">
        <w:rPr>
          <w:rFonts w:asciiTheme="majorBidi" w:hAnsiTheme="majorBidi" w:cstheme="majorBidi"/>
          <w:bCs/>
          <w:sz w:val="24"/>
          <w:szCs w:val="24"/>
        </w:rPr>
        <w:t>., Encyclopedia of Medicinal Plants  DK Publishing: New York, NY, 1996; p 237. 237.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13.</w:t>
      </w:r>
      <w:r w:rsidRPr="00E11A86">
        <w:rPr>
          <w:rFonts w:asciiTheme="majorBidi" w:hAnsiTheme="majorBidi" w:cstheme="majorBidi"/>
          <w:bCs/>
          <w:sz w:val="24"/>
          <w:szCs w:val="24"/>
        </w:rPr>
        <w:tab/>
        <w:t xml:space="preserve">Sudhir S. P., K. A., Malakar J., Verma H. N., Genetic Diversity of </w:t>
      </w:r>
      <w:commentRangeStart w:id="50"/>
      <w:r w:rsidRPr="00E11A86">
        <w:rPr>
          <w:rFonts w:asciiTheme="majorBidi" w:hAnsiTheme="majorBidi" w:cstheme="majorBidi"/>
          <w:bCs/>
          <w:sz w:val="24"/>
          <w:szCs w:val="24"/>
        </w:rPr>
        <w:t xml:space="preserve">Nigella sativa </w:t>
      </w:r>
      <w:commentRangeEnd w:id="50"/>
      <w:r w:rsidR="00263300">
        <w:rPr>
          <w:rStyle w:val="CommentReference"/>
        </w:rPr>
        <w:commentReference w:id="50"/>
      </w:r>
      <w:r w:rsidRPr="00E11A86">
        <w:rPr>
          <w:rFonts w:asciiTheme="majorBidi" w:hAnsiTheme="majorBidi" w:cstheme="majorBidi"/>
          <w:bCs/>
          <w:sz w:val="24"/>
          <w:szCs w:val="24"/>
        </w:rPr>
        <w:t xml:space="preserve">from Different Geographies Using RAPD Markers American Journal of Life Sciences 2016,4 (6), 175-180 </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14.</w:t>
      </w:r>
      <w:r w:rsidRPr="00E11A86">
        <w:rPr>
          <w:rFonts w:asciiTheme="majorBidi" w:hAnsiTheme="majorBidi" w:cstheme="majorBidi"/>
          <w:bCs/>
          <w:sz w:val="24"/>
          <w:szCs w:val="24"/>
        </w:rPr>
        <w:tab/>
        <w:t xml:space="preserve">Botnick I., X. W., Bar E.,Ibdah M., Schwartz A., Joel M.D.,Lev E.,Fait  A. and Lewinsohn E., Distribution of Primary and Specialized Metabolites in </w:t>
      </w:r>
      <w:commentRangeStart w:id="51"/>
      <w:r w:rsidRPr="00E11A86">
        <w:rPr>
          <w:rFonts w:asciiTheme="majorBidi" w:hAnsiTheme="majorBidi" w:cstheme="majorBidi"/>
          <w:bCs/>
          <w:sz w:val="24"/>
          <w:szCs w:val="24"/>
        </w:rPr>
        <w:t xml:space="preserve">Nigella sativa </w:t>
      </w:r>
      <w:commentRangeEnd w:id="51"/>
      <w:r w:rsidR="00263300">
        <w:rPr>
          <w:rStyle w:val="CommentReference"/>
        </w:rPr>
        <w:commentReference w:id="51"/>
      </w:r>
      <w:r w:rsidRPr="00E11A86">
        <w:rPr>
          <w:rFonts w:asciiTheme="majorBidi" w:hAnsiTheme="majorBidi" w:cstheme="majorBidi"/>
          <w:bCs/>
          <w:sz w:val="24"/>
          <w:szCs w:val="24"/>
        </w:rPr>
        <w:t>Seeds, a Spice with Vast Traditional and Historical Uses. Molecules 2012,17 (9), 10159-10177.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15.</w:t>
      </w:r>
      <w:r w:rsidRPr="00E11A86">
        <w:rPr>
          <w:rFonts w:asciiTheme="majorBidi" w:hAnsiTheme="majorBidi" w:cstheme="majorBidi"/>
          <w:bCs/>
          <w:sz w:val="24"/>
          <w:szCs w:val="24"/>
        </w:rPr>
        <w:tab/>
        <w:t xml:space="preserve">EI-Alfy, T. S., El-Fatary, H. M. and Toama, M. A. , Isolation and structure assignment of an antimicrobial principle from the volatile oil of </w:t>
      </w:r>
      <w:commentRangeStart w:id="52"/>
      <w:r w:rsidRPr="00E11A86">
        <w:rPr>
          <w:rFonts w:asciiTheme="majorBidi" w:hAnsiTheme="majorBidi" w:cstheme="majorBidi"/>
          <w:bCs/>
          <w:sz w:val="24"/>
          <w:szCs w:val="24"/>
        </w:rPr>
        <w:t xml:space="preserve">Nigella sativa </w:t>
      </w:r>
      <w:commentRangeEnd w:id="52"/>
      <w:r w:rsidR="00263300">
        <w:rPr>
          <w:rStyle w:val="CommentReference"/>
        </w:rPr>
        <w:commentReference w:id="52"/>
      </w:r>
      <w:r w:rsidRPr="00E11A86">
        <w:rPr>
          <w:rFonts w:asciiTheme="majorBidi" w:hAnsiTheme="majorBidi" w:cstheme="majorBidi"/>
          <w:bCs/>
          <w:sz w:val="24"/>
          <w:szCs w:val="24"/>
        </w:rPr>
        <w:t>L. seeds. Pharmazie 1975,30, 109-111.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16.</w:t>
      </w:r>
      <w:r w:rsidRPr="00E11A86">
        <w:rPr>
          <w:rFonts w:asciiTheme="majorBidi" w:hAnsiTheme="majorBidi" w:cstheme="majorBidi"/>
          <w:bCs/>
          <w:sz w:val="24"/>
          <w:szCs w:val="24"/>
        </w:rPr>
        <w:tab/>
        <w:t>Rathee, P. S., Mishra, S. H. and Kaushal, R.   , Antimicrobial activity of essential oil, fixed oil and unsaponified matter of Nigella sativa L. Indian J. Pharmac. 1982,44, 8-10.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17.</w:t>
      </w:r>
      <w:r w:rsidRPr="00E11A86">
        <w:rPr>
          <w:rFonts w:asciiTheme="majorBidi" w:hAnsiTheme="majorBidi" w:cstheme="majorBidi"/>
          <w:bCs/>
          <w:sz w:val="24"/>
          <w:szCs w:val="24"/>
        </w:rPr>
        <w:tab/>
        <w:t>Singh, S.;  Das, S. S.;  Singh, G.;  Schuff, C.;  de Lampasona, M. P.; Catalán, C. A. N., Composition, In Vitro Antioxidant and Antimicrobial Activities of Essential Oil and Oleoresins Obtained from Black Cumin Seeds (&lt;i&gt;</w:t>
      </w:r>
      <w:commentRangeStart w:id="53"/>
      <w:r w:rsidRPr="00E11A86">
        <w:rPr>
          <w:rFonts w:asciiTheme="majorBidi" w:hAnsiTheme="majorBidi" w:cstheme="majorBidi"/>
          <w:bCs/>
          <w:sz w:val="24"/>
          <w:szCs w:val="24"/>
        </w:rPr>
        <w:t>Nigella sativa</w:t>
      </w:r>
      <w:commentRangeEnd w:id="53"/>
      <w:r w:rsidR="00263300">
        <w:rPr>
          <w:rStyle w:val="CommentReference"/>
        </w:rPr>
        <w:commentReference w:id="53"/>
      </w:r>
      <w:r w:rsidRPr="00E11A86">
        <w:rPr>
          <w:rFonts w:asciiTheme="majorBidi" w:hAnsiTheme="majorBidi" w:cstheme="majorBidi"/>
          <w:bCs/>
          <w:sz w:val="24"/>
          <w:szCs w:val="24"/>
        </w:rPr>
        <w:t>&lt;/i&gt; L.). BioMed Research International 2014,2014, 918209.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18.</w:t>
      </w:r>
      <w:r w:rsidRPr="00E11A86">
        <w:rPr>
          <w:rFonts w:asciiTheme="majorBidi" w:hAnsiTheme="majorBidi" w:cstheme="majorBidi"/>
          <w:bCs/>
          <w:sz w:val="24"/>
          <w:szCs w:val="24"/>
        </w:rPr>
        <w:tab/>
        <w:t xml:space="preserve">Gad A.M., E.-D. M. a. M. M. H. M. M., Studies On The Chemical Constitution OF Egyptian </w:t>
      </w:r>
      <w:commentRangeStart w:id="54"/>
      <w:r w:rsidRPr="00E11A86">
        <w:rPr>
          <w:rFonts w:asciiTheme="majorBidi" w:hAnsiTheme="majorBidi" w:cstheme="majorBidi"/>
          <w:bCs/>
          <w:sz w:val="24"/>
          <w:szCs w:val="24"/>
        </w:rPr>
        <w:t xml:space="preserve">Nigella Sativa </w:t>
      </w:r>
      <w:commentRangeEnd w:id="54"/>
      <w:r w:rsidR="00263300">
        <w:rPr>
          <w:rStyle w:val="CommentReference"/>
        </w:rPr>
        <w:commentReference w:id="54"/>
      </w:r>
      <w:r w:rsidRPr="00E11A86">
        <w:rPr>
          <w:rFonts w:asciiTheme="majorBidi" w:hAnsiTheme="majorBidi" w:cstheme="majorBidi"/>
          <w:bCs/>
          <w:sz w:val="24"/>
          <w:szCs w:val="24"/>
        </w:rPr>
        <w:t>L. Oil. Planta Med 1963,11 (2), 134-138.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19.</w:t>
      </w:r>
      <w:r w:rsidRPr="00E11A86">
        <w:rPr>
          <w:rFonts w:asciiTheme="majorBidi" w:hAnsiTheme="majorBidi" w:cstheme="majorBidi"/>
          <w:bCs/>
          <w:sz w:val="24"/>
          <w:szCs w:val="24"/>
        </w:rPr>
        <w:tab/>
        <w:t xml:space="preserve">ur-Rahman A., M. S., Hasan S.S., Choudhary M.I., Ni CZ, Clardy J., Nigellidine — A new indazole alkaloid from the seeds of </w:t>
      </w:r>
      <w:commentRangeStart w:id="55"/>
      <w:r w:rsidRPr="00E11A86">
        <w:rPr>
          <w:rFonts w:asciiTheme="majorBidi" w:hAnsiTheme="majorBidi" w:cstheme="majorBidi"/>
          <w:bCs/>
          <w:sz w:val="24"/>
          <w:szCs w:val="24"/>
        </w:rPr>
        <w:t xml:space="preserve">Nigella sativa. </w:t>
      </w:r>
      <w:commentRangeEnd w:id="55"/>
      <w:r w:rsidR="00263300">
        <w:rPr>
          <w:rStyle w:val="CommentReference"/>
        </w:rPr>
        <w:commentReference w:id="55"/>
      </w:r>
      <w:r w:rsidRPr="00E11A86">
        <w:rPr>
          <w:rFonts w:asciiTheme="majorBidi" w:hAnsiTheme="majorBidi" w:cstheme="majorBidi"/>
          <w:bCs/>
          <w:sz w:val="24"/>
          <w:szCs w:val="24"/>
        </w:rPr>
        <w:t>Tetrahedron Letters 1995,36 (12), 1993-1996.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20.</w:t>
      </w:r>
      <w:r w:rsidRPr="00E11A86">
        <w:rPr>
          <w:rFonts w:asciiTheme="majorBidi" w:hAnsiTheme="majorBidi" w:cstheme="majorBidi"/>
          <w:bCs/>
          <w:sz w:val="24"/>
          <w:szCs w:val="24"/>
        </w:rPr>
        <w:tab/>
        <w:t xml:space="preserve">ur-Rahman A, M. S., Cunheng H, Clardy J., Isolation and structure of determination of nigellicine, a novel alkaloid from the seeds of </w:t>
      </w:r>
      <w:commentRangeStart w:id="56"/>
      <w:r w:rsidRPr="00E11A86">
        <w:rPr>
          <w:rFonts w:asciiTheme="majorBidi" w:hAnsiTheme="majorBidi" w:cstheme="majorBidi"/>
          <w:bCs/>
          <w:sz w:val="24"/>
          <w:szCs w:val="24"/>
        </w:rPr>
        <w:t>Nigella sativa</w:t>
      </w:r>
      <w:commentRangeEnd w:id="56"/>
      <w:r w:rsidR="00263300">
        <w:rPr>
          <w:rStyle w:val="CommentReference"/>
        </w:rPr>
        <w:commentReference w:id="56"/>
      </w:r>
      <w:r w:rsidRPr="00E11A86">
        <w:rPr>
          <w:rFonts w:asciiTheme="majorBidi" w:hAnsiTheme="majorBidi" w:cstheme="majorBidi"/>
          <w:bCs/>
          <w:sz w:val="24"/>
          <w:szCs w:val="24"/>
        </w:rPr>
        <w:t>. Tetrahedron Lett 1985,26, 2759-62.</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21.</w:t>
      </w:r>
      <w:r w:rsidRPr="00E11A86">
        <w:rPr>
          <w:rFonts w:asciiTheme="majorBidi" w:hAnsiTheme="majorBidi" w:cstheme="majorBidi"/>
          <w:bCs/>
          <w:sz w:val="24"/>
          <w:szCs w:val="24"/>
        </w:rPr>
        <w:tab/>
        <w:t xml:space="preserve">ur-Rahman A., M. S., Ahmad S., Chaudhary I., and ur-Rehman H. , Nigellimine N-oxide -A New Isoquinoline Alkaloid From The Seeds Of </w:t>
      </w:r>
      <w:commentRangeStart w:id="57"/>
      <w:r w:rsidRPr="00E11A86">
        <w:rPr>
          <w:rFonts w:asciiTheme="majorBidi" w:hAnsiTheme="majorBidi" w:cstheme="majorBidi"/>
          <w:bCs/>
          <w:sz w:val="24"/>
          <w:szCs w:val="24"/>
        </w:rPr>
        <w:t xml:space="preserve">Nigella sativa </w:t>
      </w:r>
      <w:commentRangeEnd w:id="57"/>
      <w:r w:rsidR="00263300">
        <w:rPr>
          <w:rStyle w:val="CommentReference"/>
        </w:rPr>
        <w:commentReference w:id="57"/>
      </w:r>
      <w:r w:rsidRPr="00E11A86">
        <w:rPr>
          <w:rFonts w:asciiTheme="majorBidi" w:hAnsiTheme="majorBidi" w:cstheme="majorBidi"/>
          <w:bCs/>
          <w:sz w:val="24"/>
          <w:szCs w:val="24"/>
        </w:rPr>
        <w:t>Heterocycles 1985,23 (4).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22.</w:t>
      </w:r>
      <w:r w:rsidRPr="00E11A86">
        <w:rPr>
          <w:rFonts w:asciiTheme="majorBidi" w:hAnsiTheme="majorBidi" w:cstheme="majorBidi"/>
          <w:bCs/>
          <w:sz w:val="24"/>
          <w:szCs w:val="24"/>
        </w:rPr>
        <w:tab/>
        <w:t xml:space="preserve">Parveen A., F. M. A. a. K. W. W., A New Oleanane Type Saponin from the Aerial Parts of </w:t>
      </w:r>
      <w:commentRangeStart w:id="58"/>
      <w:r w:rsidRPr="00E11A86">
        <w:rPr>
          <w:rFonts w:asciiTheme="majorBidi" w:hAnsiTheme="majorBidi" w:cstheme="majorBidi"/>
          <w:bCs/>
          <w:sz w:val="24"/>
          <w:szCs w:val="24"/>
        </w:rPr>
        <w:t xml:space="preserve">Nigella sativa </w:t>
      </w:r>
      <w:commentRangeEnd w:id="58"/>
      <w:r w:rsidR="00263300">
        <w:rPr>
          <w:rStyle w:val="CommentReference"/>
        </w:rPr>
        <w:commentReference w:id="58"/>
      </w:r>
      <w:r w:rsidRPr="00E11A86">
        <w:rPr>
          <w:rFonts w:asciiTheme="majorBidi" w:hAnsiTheme="majorBidi" w:cstheme="majorBidi"/>
          <w:bCs/>
          <w:sz w:val="24"/>
          <w:szCs w:val="24"/>
        </w:rPr>
        <w:t>with Anti-Oxidant and Anti-Diabetic Potential. Molecules 2020,25 (2171).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23.</w:t>
      </w:r>
      <w:r w:rsidRPr="00E11A86">
        <w:rPr>
          <w:rFonts w:asciiTheme="majorBidi" w:hAnsiTheme="majorBidi" w:cstheme="majorBidi"/>
          <w:bCs/>
          <w:sz w:val="24"/>
          <w:szCs w:val="24"/>
        </w:rPr>
        <w:tab/>
        <w:t xml:space="preserve">Elkhayat, E. S.;  Alorainy, M. S.;  El-Ashmawy, I. M.; Fat'hi, S., Potential Antidepressant Constituents of </w:t>
      </w:r>
      <w:commentRangeStart w:id="59"/>
      <w:r w:rsidRPr="00E11A86">
        <w:rPr>
          <w:rFonts w:asciiTheme="majorBidi" w:hAnsiTheme="majorBidi" w:cstheme="majorBidi"/>
          <w:bCs/>
          <w:sz w:val="24"/>
          <w:szCs w:val="24"/>
        </w:rPr>
        <w:t xml:space="preserve">Nigella sativa </w:t>
      </w:r>
      <w:commentRangeEnd w:id="59"/>
      <w:r w:rsidR="00263300">
        <w:rPr>
          <w:rStyle w:val="CommentReference"/>
        </w:rPr>
        <w:commentReference w:id="59"/>
      </w:r>
      <w:r w:rsidRPr="00E11A86">
        <w:rPr>
          <w:rFonts w:asciiTheme="majorBidi" w:hAnsiTheme="majorBidi" w:cstheme="majorBidi"/>
          <w:bCs/>
          <w:sz w:val="24"/>
          <w:szCs w:val="24"/>
        </w:rPr>
        <w:t>Seeds. Pharmacogn Mag 2016,12 (Suppl 1), S27-31.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lastRenderedPageBreak/>
        <w:t>24.</w:t>
      </w:r>
      <w:r w:rsidRPr="00E11A86">
        <w:rPr>
          <w:rFonts w:asciiTheme="majorBidi" w:hAnsiTheme="majorBidi" w:cstheme="majorBidi"/>
          <w:bCs/>
          <w:sz w:val="24"/>
          <w:szCs w:val="24"/>
        </w:rPr>
        <w:tab/>
        <w:t xml:space="preserve">Elbandy M., K. O., Kwon DY., and Jung-Rae Rho, Two New Antiinflammatory Triterpene Saponins from the Egyptian Medicinal Food Black Cumin (Seeds of </w:t>
      </w:r>
      <w:commentRangeStart w:id="60"/>
      <w:r w:rsidRPr="00E11A86">
        <w:rPr>
          <w:rFonts w:asciiTheme="majorBidi" w:hAnsiTheme="majorBidi" w:cstheme="majorBidi"/>
          <w:bCs/>
          <w:sz w:val="24"/>
          <w:szCs w:val="24"/>
        </w:rPr>
        <w:t>Nigella sativa</w:t>
      </w:r>
      <w:commentRangeEnd w:id="60"/>
      <w:r w:rsidR="00263300">
        <w:rPr>
          <w:rStyle w:val="CommentReference"/>
        </w:rPr>
        <w:commentReference w:id="60"/>
      </w:r>
      <w:r w:rsidRPr="00E11A86">
        <w:rPr>
          <w:rFonts w:asciiTheme="majorBidi" w:hAnsiTheme="majorBidi" w:cstheme="majorBidi"/>
          <w:bCs/>
          <w:sz w:val="24"/>
          <w:szCs w:val="24"/>
        </w:rPr>
        <w:t>). Bull. Korean Chem. Soc. 2009,30 (8).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25.</w:t>
      </w:r>
      <w:r w:rsidRPr="00E11A86">
        <w:rPr>
          <w:rFonts w:asciiTheme="majorBidi" w:hAnsiTheme="majorBidi" w:cstheme="majorBidi"/>
          <w:bCs/>
          <w:sz w:val="24"/>
          <w:szCs w:val="24"/>
        </w:rPr>
        <w:tab/>
        <w:t xml:space="preserve">Ansari A.A., H. S., Kenne L., Ur-Rahman A and Thomas W. , Structural Studies On a Saponin Isolated from </w:t>
      </w:r>
      <w:commentRangeStart w:id="61"/>
      <w:r w:rsidRPr="00E11A86">
        <w:rPr>
          <w:rFonts w:asciiTheme="majorBidi" w:hAnsiTheme="majorBidi" w:cstheme="majorBidi"/>
          <w:bCs/>
          <w:sz w:val="24"/>
          <w:szCs w:val="24"/>
        </w:rPr>
        <w:t xml:space="preserve">Nigella sativa  </w:t>
      </w:r>
      <w:commentRangeEnd w:id="61"/>
      <w:r w:rsidR="00263300">
        <w:rPr>
          <w:rStyle w:val="CommentReference"/>
        </w:rPr>
        <w:commentReference w:id="61"/>
      </w:r>
      <w:r w:rsidRPr="00E11A86">
        <w:rPr>
          <w:rFonts w:asciiTheme="majorBidi" w:hAnsiTheme="majorBidi" w:cstheme="majorBidi"/>
          <w:bCs/>
          <w:sz w:val="24"/>
          <w:szCs w:val="24"/>
        </w:rPr>
        <w:t>Phytochemistry 1988,21 (12), 3971-3919.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26.</w:t>
      </w:r>
      <w:r w:rsidRPr="00E11A86">
        <w:rPr>
          <w:rFonts w:asciiTheme="majorBidi" w:hAnsiTheme="majorBidi" w:cstheme="majorBidi"/>
          <w:bCs/>
          <w:sz w:val="24"/>
          <w:szCs w:val="24"/>
        </w:rPr>
        <w:tab/>
        <w:t xml:space="preserve">Taskin M.K., C. O. A., Abou-Gazar AH, Khan IA, and Bedir E., Triterpene Saponins from </w:t>
      </w:r>
      <w:commentRangeStart w:id="62"/>
      <w:r w:rsidRPr="00E11A86">
        <w:rPr>
          <w:rFonts w:asciiTheme="majorBidi" w:hAnsiTheme="majorBidi" w:cstheme="majorBidi"/>
          <w:bCs/>
          <w:sz w:val="24"/>
          <w:szCs w:val="24"/>
        </w:rPr>
        <w:t xml:space="preserve">Nigella sativa </w:t>
      </w:r>
      <w:commentRangeEnd w:id="62"/>
      <w:r w:rsidR="00263300">
        <w:rPr>
          <w:rStyle w:val="CommentReference"/>
        </w:rPr>
        <w:commentReference w:id="62"/>
      </w:r>
      <w:r w:rsidRPr="00E11A86">
        <w:rPr>
          <w:rFonts w:asciiTheme="majorBidi" w:hAnsiTheme="majorBidi" w:cstheme="majorBidi"/>
          <w:bCs/>
          <w:sz w:val="24"/>
          <w:szCs w:val="24"/>
        </w:rPr>
        <w:t>L. Turk.J.chem. 2005,29, 561-569.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27.</w:t>
      </w:r>
      <w:r w:rsidRPr="00E11A86">
        <w:rPr>
          <w:rFonts w:asciiTheme="majorBidi" w:hAnsiTheme="majorBidi" w:cstheme="majorBidi"/>
          <w:bCs/>
          <w:sz w:val="24"/>
          <w:szCs w:val="24"/>
        </w:rPr>
        <w:tab/>
      </w:r>
      <w:commentRangeStart w:id="63"/>
      <w:r w:rsidRPr="00E11A86">
        <w:rPr>
          <w:rFonts w:asciiTheme="majorBidi" w:hAnsiTheme="majorBidi" w:cstheme="majorBidi"/>
          <w:bCs/>
          <w:sz w:val="24"/>
          <w:szCs w:val="24"/>
        </w:rPr>
        <w:t>R.B., S</w:t>
      </w:r>
      <w:commentRangeEnd w:id="63"/>
      <w:r>
        <w:rPr>
          <w:rStyle w:val="CommentReference"/>
        </w:rPr>
        <w:commentReference w:id="63"/>
      </w:r>
      <w:r w:rsidRPr="00E11A86">
        <w:rPr>
          <w:rFonts w:asciiTheme="majorBidi" w:hAnsiTheme="majorBidi" w:cstheme="majorBidi"/>
          <w:bCs/>
          <w:sz w:val="24"/>
          <w:szCs w:val="24"/>
        </w:rPr>
        <w:t>., Sterols in the seed oil of Nigella sativa. Planta Med. 1973,24 (4), 375-7.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28.</w:t>
      </w:r>
      <w:r w:rsidRPr="00E11A86">
        <w:rPr>
          <w:rFonts w:asciiTheme="majorBidi" w:hAnsiTheme="majorBidi" w:cstheme="majorBidi"/>
          <w:bCs/>
          <w:sz w:val="24"/>
          <w:szCs w:val="24"/>
        </w:rPr>
        <w:tab/>
      </w:r>
      <w:commentRangeStart w:id="64"/>
      <w:r w:rsidRPr="00E11A86">
        <w:rPr>
          <w:rFonts w:asciiTheme="majorBidi" w:hAnsiTheme="majorBidi" w:cstheme="majorBidi"/>
          <w:bCs/>
          <w:sz w:val="24"/>
          <w:szCs w:val="24"/>
        </w:rPr>
        <w:t xml:space="preserve">M.S., A.-J., </w:t>
      </w:r>
      <w:commentRangeEnd w:id="64"/>
      <w:r>
        <w:rPr>
          <w:rStyle w:val="CommentReference"/>
        </w:rPr>
        <w:commentReference w:id="64"/>
      </w:r>
      <w:r w:rsidRPr="00E11A86">
        <w:rPr>
          <w:rFonts w:asciiTheme="majorBidi" w:hAnsiTheme="majorBidi" w:cstheme="majorBidi"/>
          <w:bCs/>
          <w:sz w:val="24"/>
          <w:szCs w:val="24"/>
        </w:rPr>
        <w:t>Chemical composition and microflora of black cumin (Nigella sativa L.) seeds growing in Saudi Arabia Food Chem. 1992,45, 239-242.</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29.</w:t>
      </w:r>
      <w:r w:rsidRPr="00E11A86">
        <w:rPr>
          <w:rFonts w:asciiTheme="majorBidi" w:hAnsiTheme="majorBidi" w:cstheme="majorBidi"/>
          <w:bCs/>
          <w:sz w:val="24"/>
          <w:szCs w:val="24"/>
        </w:rPr>
        <w:tab/>
      </w:r>
      <w:commentRangeStart w:id="65"/>
      <w:r w:rsidRPr="00E11A86">
        <w:rPr>
          <w:rFonts w:asciiTheme="majorBidi" w:hAnsiTheme="majorBidi" w:cstheme="majorBidi"/>
          <w:bCs/>
          <w:sz w:val="24"/>
          <w:szCs w:val="24"/>
        </w:rPr>
        <w:t>A., M</w:t>
      </w:r>
      <w:commentRangeEnd w:id="65"/>
      <w:r>
        <w:rPr>
          <w:rStyle w:val="CommentReference"/>
        </w:rPr>
        <w:commentReference w:id="65"/>
      </w:r>
      <w:r w:rsidRPr="00E11A86">
        <w:rPr>
          <w:rFonts w:asciiTheme="majorBidi" w:hAnsiTheme="majorBidi" w:cstheme="majorBidi"/>
          <w:bCs/>
          <w:sz w:val="24"/>
          <w:szCs w:val="24"/>
        </w:rPr>
        <w:t xml:space="preserve">., The Chemical Constituents and Pharmacological Effects of </w:t>
      </w:r>
      <w:commentRangeStart w:id="66"/>
      <w:r w:rsidRPr="00E11A86">
        <w:rPr>
          <w:rFonts w:asciiTheme="majorBidi" w:hAnsiTheme="majorBidi" w:cstheme="majorBidi"/>
          <w:bCs/>
          <w:sz w:val="24"/>
          <w:szCs w:val="24"/>
        </w:rPr>
        <w:t>Nigella sativa</w:t>
      </w:r>
      <w:commentRangeEnd w:id="66"/>
      <w:r w:rsidR="00263300">
        <w:rPr>
          <w:rStyle w:val="CommentReference"/>
        </w:rPr>
        <w:commentReference w:id="66"/>
      </w:r>
      <w:r w:rsidRPr="00E11A86">
        <w:rPr>
          <w:rFonts w:asciiTheme="majorBidi" w:hAnsiTheme="majorBidi" w:cstheme="majorBidi"/>
          <w:bCs/>
          <w:sz w:val="24"/>
          <w:szCs w:val="24"/>
        </w:rPr>
        <w:t>- A Review. Journal of Bioscience and Applied Research 2018,4 (4), 389-400.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30.</w:t>
      </w:r>
      <w:r w:rsidRPr="00E11A86">
        <w:rPr>
          <w:rFonts w:asciiTheme="majorBidi" w:hAnsiTheme="majorBidi" w:cstheme="majorBidi"/>
          <w:bCs/>
          <w:sz w:val="24"/>
          <w:szCs w:val="24"/>
        </w:rPr>
        <w:tab/>
        <w:t xml:space="preserve">Duncker S.C., P. D., Martin-Paschoud C., Moser M., Mercenier A., Nutten S., </w:t>
      </w:r>
      <w:commentRangeStart w:id="67"/>
      <w:r w:rsidRPr="00E11A86">
        <w:rPr>
          <w:rFonts w:asciiTheme="majorBidi" w:hAnsiTheme="majorBidi" w:cstheme="majorBidi"/>
          <w:bCs/>
          <w:sz w:val="24"/>
          <w:szCs w:val="24"/>
        </w:rPr>
        <w:t xml:space="preserve">Nigella sativa </w:t>
      </w:r>
      <w:commentRangeEnd w:id="67"/>
      <w:r w:rsidR="00263300">
        <w:rPr>
          <w:rStyle w:val="CommentReference"/>
        </w:rPr>
        <w:commentReference w:id="67"/>
      </w:r>
      <w:r w:rsidRPr="00E11A86">
        <w:rPr>
          <w:rFonts w:asciiTheme="majorBidi" w:hAnsiTheme="majorBidi" w:cstheme="majorBidi"/>
          <w:bCs/>
          <w:sz w:val="24"/>
          <w:szCs w:val="24"/>
        </w:rPr>
        <w:t>(Black Cumin) Seed Extract Alleviates Symptoms of Allergic Diarrhea in Mice, Involving Opioid Receptors. Plosone 2012,7 (6), e39841.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31.</w:t>
      </w:r>
      <w:r w:rsidRPr="00E11A86">
        <w:rPr>
          <w:rFonts w:asciiTheme="majorBidi" w:hAnsiTheme="majorBidi" w:cstheme="majorBidi"/>
          <w:bCs/>
          <w:sz w:val="24"/>
          <w:szCs w:val="24"/>
        </w:rPr>
        <w:tab/>
        <w:t xml:space="preserve">Alsamarai AM, A. S. M. a. A. A., Evaluation of Therapeutic Efficacy  of </w:t>
      </w:r>
      <w:commentRangeStart w:id="68"/>
      <w:r w:rsidRPr="00E11A86">
        <w:rPr>
          <w:rFonts w:asciiTheme="majorBidi" w:hAnsiTheme="majorBidi" w:cstheme="majorBidi"/>
          <w:bCs/>
          <w:sz w:val="24"/>
          <w:szCs w:val="24"/>
        </w:rPr>
        <w:t xml:space="preserve">Nigella sativa </w:t>
      </w:r>
      <w:commentRangeEnd w:id="68"/>
      <w:r w:rsidR="00263300">
        <w:rPr>
          <w:rStyle w:val="CommentReference"/>
        </w:rPr>
        <w:commentReference w:id="68"/>
      </w:r>
      <w:r w:rsidRPr="00E11A86">
        <w:rPr>
          <w:rFonts w:asciiTheme="majorBidi" w:hAnsiTheme="majorBidi" w:cstheme="majorBidi"/>
          <w:bCs/>
          <w:sz w:val="24"/>
          <w:szCs w:val="24"/>
        </w:rPr>
        <w:t>(Black Seed) for Treatment of Allergic Rhinitis 2012.</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32.</w:t>
      </w:r>
      <w:r w:rsidRPr="00E11A86">
        <w:rPr>
          <w:rFonts w:asciiTheme="majorBidi" w:hAnsiTheme="majorBidi" w:cstheme="majorBidi"/>
          <w:bCs/>
          <w:sz w:val="24"/>
          <w:szCs w:val="24"/>
        </w:rPr>
        <w:tab/>
        <w:t>Sharaf R., E. M. N., Mahran L. , Neuroprotective effect of thymoquinone against lipopolysaccharide-induced Alzheimer’s disease in an animal model. European Geriatric Medicine 2014,5 (1), S83-S158.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33.</w:t>
      </w:r>
      <w:r w:rsidRPr="00E11A86">
        <w:rPr>
          <w:rFonts w:asciiTheme="majorBidi" w:hAnsiTheme="majorBidi" w:cstheme="majorBidi"/>
          <w:bCs/>
          <w:sz w:val="24"/>
          <w:szCs w:val="24"/>
        </w:rPr>
        <w:tab/>
      </w:r>
      <w:commentRangeStart w:id="69"/>
      <w:r w:rsidRPr="00E11A86">
        <w:rPr>
          <w:rFonts w:asciiTheme="majorBidi" w:hAnsiTheme="majorBidi" w:cstheme="majorBidi"/>
          <w:bCs/>
          <w:sz w:val="24"/>
          <w:szCs w:val="24"/>
        </w:rPr>
        <w:t>B, I. T. a. A.-R</w:t>
      </w:r>
      <w:commentRangeEnd w:id="69"/>
      <w:r>
        <w:rPr>
          <w:rStyle w:val="CommentReference"/>
        </w:rPr>
        <w:commentReference w:id="69"/>
      </w:r>
      <w:r w:rsidRPr="00E11A86">
        <w:rPr>
          <w:rFonts w:asciiTheme="majorBidi" w:hAnsiTheme="majorBidi" w:cstheme="majorBidi"/>
          <w:bCs/>
          <w:sz w:val="24"/>
          <w:szCs w:val="24"/>
        </w:rPr>
        <w:t xml:space="preserve">., Evaluation of the Analgesic Effects of </w:t>
      </w:r>
      <w:commentRangeStart w:id="70"/>
      <w:r w:rsidRPr="00E11A86">
        <w:rPr>
          <w:rFonts w:asciiTheme="majorBidi" w:hAnsiTheme="majorBidi" w:cstheme="majorBidi"/>
          <w:bCs/>
          <w:sz w:val="24"/>
          <w:szCs w:val="24"/>
        </w:rPr>
        <w:t xml:space="preserve">Nigella sativa </w:t>
      </w:r>
      <w:commentRangeEnd w:id="70"/>
      <w:r w:rsidR="00263300">
        <w:rPr>
          <w:rStyle w:val="CommentReference"/>
        </w:rPr>
        <w:commentReference w:id="70"/>
      </w:r>
      <w:r w:rsidRPr="00E11A86">
        <w:rPr>
          <w:rFonts w:asciiTheme="majorBidi" w:hAnsiTheme="majorBidi" w:cstheme="majorBidi"/>
          <w:bCs/>
          <w:sz w:val="24"/>
          <w:szCs w:val="24"/>
        </w:rPr>
        <w:t>Ethanolic Extracts on Experimentally Induced Pain in Albino Mice. British Journal of Pharmaceutical Research 2016,10 (5), 1-7.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34.</w:t>
      </w:r>
      <w:r w:rsidRPr="00E11A86">
        <w:rPr>
          <w:rFonts w:asciiTheme="majorBidi" w:hAnsiTheme="majorBidi" w:cstheme="majorBidi"/>
          <w:bCs/>
          <w:sz w:val="24"/>
          <w:szCs w:val="24"/>
        </w:rPr>
        <w:tab/>
        <w:t xml:space="preserve">Boskabady MH, M. N., Takaloo L. , Antiasthmaticeffect of </w:t>
      </w:r>
      <w:commentRangeStart w:id="71"/>
      <w:r w:rsidRPr="00E11A86">
        <w:rPr>
          <w:rFonts w:asciiTheme="majorBidi" w:hAnsiTheme="majorBidi" w:cstheme="majorBidi"/>
          <w:bCs/>
          <w:sz w:val="24"/>
          <w:szCs w:val="24"/>
        </w:rPr>
        <w:t xml:space="preserve">Nigella sativa </w:t>
      </w:r>
      <w:commentRangeEnd w:id="71"/>
      <w:r w:rsidR="00263300">
        <w:rPr>
          <w:rStyle w:val="CommentReference"/>
        </w:rPr>
        <w:commentReference w:id="71"/>
      </w:r>
      <w:r w:rsidRPr="00E11A86">
        <w:rPr>
          <w:rFonts w:asciiTheme="majorBidi" w:hAnsiTheme="majorBidi" w:cstheme="majorBidi"/>
          <w:bCs/>
          <w:sz w:val="24"/>
          <w:szCs w:val="24"/>
        </w:rPr>
        <w:t>in airways of asthmatic patients. Phytomedicine 2010,17 (10), 707-713.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35.</w:t>
      </w:r>
      <w:r w:rsidRPr="00E11A86">
        <w:rPr>
          <w:rFonts w:asciiTheme="majorBidi" w:hAnsiTheme="majorBidi" w:cstheme="majorBidi"/>
          <w:bCs/>
          <w:sz w:val="24"/>
          <w:szCs w:val="24"/>
        </w:rPr>
        <w:tab/>
        <w:t xml:space="preserve">Ibrahim RM, H. N., Mahmud R. , A randomised controlled trial on hypolipidemic effects of </w:t>
      </w:r>
      <w:commentRangeStart w:id="72"/>
      <w:r w:rsidRPr="00E11A86">
        <w:rPr>
          <w:rFonts w:asciiTheme="majorBidi" w:hAnsiTheme="majorBidi" w:cstheme="majorBidi"/>
          <w:bCs/>
          <w:sz w:val="24"/>
          <w:szCs w:val="24"/>
        </w:rPr>
        <w:t xml:space="preserve">Nigella sativa </w:t>
      </w:r>
      <w:commentRangeEnd w:id="72"/>
      <w:r w:rsidR="00263300">
        <w:rPr>
          <w:rStyle w:val="CommentReference"/>
        </w:rPr>
        <w:commentReference w:id="72"/>
      </w:r>
      <w:r w:rsidRPr="00E11A86">
        <w:rPr>
          <w:rFonts w:asciiTheme="majorBidi" w:hAnsiTheme="majorBidi" w:cstheme="majorBidi"/>
          <w:bCs/>
          <w:sz w:val="24"/>
          <w:szCs w:val="24"/>
        </w:rPr>
        <w:t>seeds powder in menopausal women. J Transl Med 2014,12, 82.</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36.</w:t>
      </w:r>
      <w:r w:rsidRPr="00E11A86">
        <w:rPr>
          <w:rFonts w:asciiTheme="majorBidi" w:hAnsiTheme="majorBidi" w:cstheme="majorBidi"/>
          <w:bCs/>
          <w:sz w:val="24"/>
          <w:szCs w:val="24"/>
        </w:rPr>
        <w:tab/>
        <w:t xml:space="preserve">Kaatabi H, B. A., Lebda FM. , Favorable impact of </w:t>
      </w:r>
      <w:commentRangeStart w:id="73"/>
      <w:r w:rsidRPr="00E11A86">
        <w:rPr>
          <w:rFonts w:asciiTheme="majorBidi" w:hAnsiTheme="majorBidi" w:cstheme="majorBidi"/>
          <w:bCs/>
          <w:sz w:val="24"/>
          <w:szCs w:val="24"/>
        </w:rPr>
        <w:t xml:space="preserve">Nigella sativa </w:t>
      </w:r>
      <w:commentRangeEnd w:id="73"/>
      <w:r w:rsidR="00263300">
        <w:rPr>
          <w:rStyle w:val="CommentReference"/>
        </w:rPr>
        <w:commentReference w:id="73"/>
      </w:r>
      <w:r w:rsidRPr="00E11A86">
        <w:rPr>
          <w:rFonts w:asciiTheme="majorBidi" w:hAnsiTheme="majorBidi" w:cstheme="majorBidi"/>
          <w:bCs/>
          <w:sz w:val="24"/>
          <w:szCs w:val="24"/>
        </w:rPr>
        <w:t>seeds on lipid profile in type 2 diabetic patients. J Family Community Med 2012,19 (3), 155-161.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37.</w:t>
      </w:r>
      <w:r w:rsidRPr="00E11A86">
        <w:rPr>
          <w:rFonts w:asciiTheme="majorBidi" w:hAnsiTheme="majorBidi" w:cstheme="majorBidi"/>
          <w:bCs/>
          <w:sz w:val="24"/>
          <w:szCs w:val="24"/>
        </w:rPr>
        <w:tab/>
        <w:t>Bano F, W. M., Baig N, , Antiobesity, antihyperlipidemic and hypoglycemic effects of the aqueous extract of Nigella Sativa seeds (Kalongi). Pak J Biochem Mol Biol. 2009,42 (4), 136-140.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38.</w:t>
      </w:r>
      <w:r w:rsidRPr="00E11A86">
        <w:rPr>
          <w:rFonts w:asciiTheme="majorBidi" w:hAnsiTheme="majorBidi" w:cstheme="majorBidi"/>
          <w:bCs/>
          <w:sz w:val="24"/>
          <w:szCs w:val="24"/>
        </w:rPr>
        <w:tab/>
        <w:t>Badary OA, T. R., Gamal El-Din AM   Thymoquinone is a potent superoxide anion scavenger. Drug Chem Toxicol 2003,26 (2), 87-98.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39.</w:t>
      </w:r>
      <w:r w:rsidRPr="00E11A86">
        <w:rPr>
          <w:rFonts w:asciiTheme="majorBidi" w:hAnsiTheme="majorBidi" w:cstheme="majorBidi"/>
          <w:bCs/>
          <w:sz w:val="24"/>
          <w:szCs w:val="24"/>
        </w:rPr>
        <w:tab/>
        <w:t>Gali-Muhtasib H, R. A., Schneider-Stock R.  , Thymoquinone: a promising anti-cancer drug from natural sources. Int J Biochem Cell Biol 2006,38 (8), 1249-1253.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40.</w:t>
      </w:r>
      <w:r w:rsidRPr="00E11A86">
        <w:rPr>
          <w:rFonts w:asciiTheme="majorBidi" w:hAnsiTheme="majorBidi" w:cstheme="majorBidi"/>
          <w:bCs/>
          <w:sz w:val="24"/>
          <w:szCs w:val="24"/>
        </w:rPr>
        <w:tab/>
        <w:t xml:space="preserve">Adamska  A. , S.-H. J. a. O. J., Alpha-Hederin, the Active Saponin of </w:t>
      </w:r>
      <w:commentRangeStart w:id="74"/>
      <w:r w:rsidRPr="00E11A86">
        <w:rPr>
          <w:rFonts w:asciiTheme="majorBidi" w:hAnsiTheme="majorBidi" w:cstheme="majorBidi"/>
          <w:bCs/>
          <w:sz w:val="24"/>
          <w:szCs w:val="24"/>
        </w:rPr>
        <w:t xml:space="preserve">Nigella sativa, </w:t>
      </w:r>
      <w:commentRangeEnd w:id="74"/>
      <w:r w:rsidR="00263300">
        <w:rPr>
          <w:rStyle w:val="CommentReference"/>
        </w:rPr>
        <w:commentReference w:id="74"/>
      </w:r>
      <w:r w:rsidRPr="00E11A86">
        <w:rPr>
          <w:rFonts w:asciiTheme="majorBidi" w:hAnsiTheme="majorBidi" w:cstheme="majorBidi"/>
          <w:bCs/>
          <w:sz w:val="24"/>
          <w:szCs w:val="24"/>
        </w:rPr>
        <w:t>as an Anticancer Agent Inducing Apoptosis in the SKOV-3 Cell Line. Molecules 2019,24, 2958.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41.</w:t>
      </w:r>
      <w:r w:rsidRPr="00E11A86">
        <w:rPr>
          <w:rFonts w:asciiTheme="majorBidi" w:hAnsiTheme="majorBidi" w:cstheme="majorBidi"/>
          <w:bCs/>
          <w:sz w:val="24"/>
          <w:szCs w:val="24"/>
        </w:rPr>
        <w:tab/>
        <w:t>Pari L, S. C., Beneficial effects of thymoquinone on hepatic key enzymes in streptozotocin– nicotinamide induced diabetic rats. Life Sci 2009,85 (23-26), 830-834.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42.</w:t>
      </w:r>
      <w:r w:rsidRPr="00E11A86">
        <w:rPr>
          <w:rFonts w:asciiTheme="majorBidi" w:hAnsiTheme="majorBidi" w:cstheme="majorBidi"/>
          <w:bCs/>
          <w:sz w:val="24"/>
          <w:szCs w:val="24"/>
        </w:rPr>
        <w:tab/>
        <w:t>Wienkötter N, H. D., Schütte U.   , The effect of nigellone and thymoquinone on inhibiting trachea contraction and mucociliary clearance. Planta Med 2008,74 (2), 105-108.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lastRenderedPageBreak/>
        <w:t>43.</w:t>
      </w:r>
      <w:r w:rsidRPr="00E11A86">
        <w:rPr>
          <w:rFonts w:asciiTheme="majorBidi" w:hAnsiTheme="majorBidi" w:cstheme="majorBidi"/>
          <w:bCs/>
          <w:sz w:val="24"/>
          <w:szCs w:val="24"/>
        </w:rPr>
        <w:tab/>
        <w:t xml:space="preserve">Al-Hader A, A. M., Hasan Z.   ; 96-100., Hypoglycemic effects of the volatile oil of </w:t>
      </w:r>
      <w:commentRangeStart w:id="75"/>
      <w:r w:rsidRPr="00E11A86">
        <w:rPr>
          <w:rFonts w:asciiTheme="majorBidi" w:hAnsiTheme="majorBidi" w:cstheme="majorBidi"/>
          <w:bCs/>
          <w:sz w:val="24"/>
          <w:szCs w:val="24"/>
        </w:rPr>
        <w:t>Nigella sativa</w:t>
      </w:r>
      <w:commentRangeEnd w:id="75"/>
      <w:r w:rsidR="00263300">
        <w:rPr>
          <w:rStyle w:val="CommentReference"/>
        </w:rPr>
        <w:commentReference w:id="75"/>
      </w:r>
      <w:r w:rsidRPr="00E11A86">
        <w:rPr>
          <w:rFonts w:asciiTheme="majorBidi" w:hAnsiTheme="majorBidi" w:cstheme="majorBidi"/>
          <w:bCs/>
          <w:sz w:val="24"/>
          <w:szCs w:val="24"/>
        </w:rPr>
        <w:t xml:space="preserve"> seeds. Pharm Biol 1993,31.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44.</w:t>
      </w:r>
      <w:r w:rsidRPr="00E11A86">
        <w:rPr>
          <w:rFonts w:asciiTheme="majorBidi" w:hAnsiTheme="majorBidi" w:cstheme="majorBidi"/>
          <w:bCs/>
          <w:sz w:val="24"/>
          <w:szCs w:val="24"/>
        </w:rPr>
        <w:tab/>
        <w:t xml:space="preserve">Khan M.A., A. M., Chemical composition of </w:t>
      </w:r>
      <w:commentRangeStart w:id="76"/>
      <w:r w:rsidRPr="00E11A86">
        <w:rPr>
          <w:rFonts w:asciiTheme="majorBidi" w:hAnsiTheme="majorBidi" w:cstheme="majorBidi"/>
          <w:bCs/>
          <w:sz w:val="24"/>
          <w:szCs w:val="24"/>
        </w:rPr>
        <w:t xml:space="preserve">Nigella sativa </w:t>
      </w:r>
      <w:commentRangeEnd w:id="76"/>
      <w:r w:rsidR="00263300">
        <w:rPr>
          <w:rStyle w:val="CommentReference"/>
        </w:rPr>
        <w:commentReference w:id="76"/>
      </w:r>
      <w:r w:rsidRPr="00E11A86">
        <w:rPr>
          <w:rFonts w:asciiTheme="majorBidi" w:hAnsiTheme="majorBidi" w:cstheme="majorBidi"/>
          <w:bCs/>
          <w:sz w:val="24"/>
          <w:szCs w:val="24"/>
        </w:rPr>
        <w:t>Linn: Part 2 Recent advances. Inflammopharmacology 2016,24, 67-79.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45.</w:t>
      </w:r>
      <w:r w:rsidRPr="00E11A86">
        <w:rPr>
          <w:rFonts w:asciiTheme="majorBidi" w:hAnsiTheme="majorBidi" w:cstheme="majorBidi"/>
          <w:bCs/>
          <w:sz w:val="24"/>
          <w:szCs w:val="24"/>
        </w:rPr>
        <w:tab/>
        <w:t xml:space="preserve">Abdel-Fattah AM, M. K., Watanabe H Antinociceptive effects of </w:t>
      </w:r>
      <w:commentRangeStart w:id="77"/>
      <w:r w:rsidRPr="00E11A86">
        <w:rPr>
          <w:rFonts w:asciiTheme="majorBidi" w:hAnsiTheme="majorBidi" w:cstheme="majorBidi"/>
          <w:bCs/>
          <w:sz w:val="24"/>
          <w:szCs w:val="24"/>
        </w:rPr>
        <w:t xml:space="preserve">Nigella sativa </w:t>
      </w:r>
      <w:commentRangeEnd w:id="77"/>
      <w:r w:rsidR="00263300">
        <w:rPr>
          <w:rStyle w:val="CommentReference"/>
        </w:rPr>
        <w:commentReference w:id="77"/>
      </w:r>
      <w:r w:rsidRPr="00E11A86">
        <w:rPr>
          <w:rFonts w:asciiTheme="majorBidi" w:hAnsiTheme="majorBidi" w:cstheme="majorBidi"/>
          <w:bCs/>
          <w:sz w:val="24"/>
          <w:szCs w:val="24"/>
        </w:rPr>
        <w:t>oil and its major component, thymoquinone, in mice. Eur J Pharmacol 2000,400 (1), 89-97.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46.</w:t>
      </w:r>
      <w:r w:rsidRPr="00E11A86">
        <w:rPr>
          <w:rFonts w:asciiTheme="majorBidi" w:hAnsiTheme="majorBidi" w:cstheme="majorBidi"/>
          <w:bCs/>
          <w:sz w:val="24"/>
          <w:szCs w:val="24"/>
        </w:rPr>
        <w:tab/>
        <w:t xml:space="preserve">Ullah R, R. A., Zafeer MF, Rehman L, Khan YA, Khan MA, Khan SN, Khan AU, Abidi SM.   , Anthelmintic Potential of Thymoquinone and Curcumin on </w:t>
      </w:r>
      <w:commentRangeStart w:id="78"/>
      <w:r w:rsidRPr="00E11A86">
        <w:rPr>
          <w:rFonts w:asciiTheme="majorBidi" w:hAnsiTheme="majorBidi" w:cstheme="majorBidi"/>
          <w:bCs/>
          <w:sz w:val="24"/>
          <w:szCs w:val="24"/>
        </w:rPr>
        <w:t>Fasciola gigantica</w:t>
      </w:r>
      <w:commentRangeEnd w:id="78"/>
      <w:r w:rsidR="00263300">
        <w:rPr>
          <w:rStyle w:val="CommentReference"/>
        </w:rPr>
        <w:commentReference w:id="78"/>
      </w:r>
      <w:r w:rsidRPr="00E11A86">
        <w:rPr>
          <w:rFonts w:asciiTheme="majorBidi" w:hAnsiTheme="majorBidi" w:cstheme="majorBidi"/>
          <w:bCs/>
          <w:sz w:val="24"/>
          <w:szCs w:val="24"/>
        </w:rPr>
        <w:t>. PLoS One. 2017,12 (2), e0171267.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47.</w:t>
      </w:r>
      <w:r w:rsidRPr="00E11A86">
        <w:rPr>
          <w:rFonts w:asciiTheme="majorBidi" w:hAnsiTheme="majorBidi" w:cstheme="majorBidi"/>
          <w:bCs/>
          <w:sz w:val="24"/>
          <w:szCs w:val="24"/>
        </w:rPr>
        <w:tab/>
      </w:r>
      <w:commentRangeStart w:id="79"/>
      <w:r w:rsidRPr="00E11A86">
        <w:rPr>
          <w:rFonts w:asciiTheme="majorBidi" w:hAnsiTheme="majorBidi" w:cstheme="majorBidi"/>
          <w:bCs/>
          <w:sz w:val="24"/>
          <w:szCs w:val="24"/>
        </w:rPr>
        <w:t>ZH., K</w:t>
      </w:r>
      <w:commentRangeEnd w:id="79"/>
      <w:r>
        <w:rPr>
          <w:rStyle w:val="CommentReference"/>
        </w:rPr>
        <w:commentReference w:id="79"/>
      </w:r>
      <w:r w:rsidRPr="00E11A86">
        <w:rPr>
          <w:rFonts w:asciiTheme="majorBidi" w:hAnsiTheme="majorBidi" w:cstheme="majorBidi"/>
          <w:bCs/>
          <w:sz w:val="24"/>
          <w:szCs w:val="24"/>
        </w:rPr>
        <w:t>., Spectacular black seeds (</w:t>
      </w:r>
      <w:commentRangeStart w:id="80"/>
      <w:r w:rsidRPr="00E11A86">
        <w:rPr>
          <w:rFonts w:asciiTheme="majorBidi" w:hAnsiTheme="majorBidi" w:cstheme="majorBidi"/>
          <w:bCs/>
          <w:sz w:val="24"/>
          <w:szCs w:val="24"/>
        </w:rPr>
        <w:t>Nigella sativa</w:t>
      </w:r>
      <w:commentRangeEnd w:id="80"/>
      <w:r w:rsidR="00263300">
        <w:rPr>
          <w:rStyle w:val="CommentReference"/>
        </w:rPr>
        <w:commentReference w:id="80"/>
      </w:r>
      <w:r w:rsidRPr="00E11A86">
        <w:rPr>
          <w:rFonts w:asciiTheme="majorBidi" w:hAnsiTheme="majorBidi" w:cstheme="majorBidi"/>
          <w:bCs/>
          <w:sz w:val="24"/>
          <w:szCs w:val="24"/>
        </w:rPr>
        <w:t>): Medical importance review. Med J Babylon 2013,10 (4), 1-9.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48.</w:t>
      </w:r>
      <w:r w:rsidRPr="00E11A86">
        <w:rPr>
          <w:rFonts w:asciiTheme="majorBidi" w:hAnsiTheme="majorBidi" w:cstheme="majorBidi"/>
          <w:bCs/>
          <w:sz w:val="24"/>
          <w:szCs w:val="24"/>
        </w:rPr>
        <w:tab/>
        <w:t xml:space="preserve">Toama MA, E.-A. T., El-Fatatry HM.  , Antimicrobial activity of the volatile oil of </w:t>
      </w:r>
      <w:commentRangeStart w:id="81"/>
      <w:r w:rsidRPr="00E11A86">
        <w:rPr>
          <w:rFonts w:asciiTheme="majorBidi" w:hAnsiTheme="majorBidi" w:cstheme="majorBidi"/>
          <w:bCs/>
          <w:sz w:val="24"/>
          <w:szCs w:val="24"/>
        </w:rPr>
        <w:t>Nigella sativa</w:t>
      </w:r>
      <w:commentRangeEnd w:id="81"/>
      <w:r w:rsidR="00263300">
        <w:rPr>
          <w:rStyle w:val="CommentReference"/>
        </w:rPr>
        <w:commentReference w:id="81"/>
      </w:r>
      <w:r w:rsidRPr="00E11A86">
        <w:rPr>
          <w:rFonts w:asciiTheme="majorBidi" w:hAnsiTheme="majorBidi" w:cstheme="majorBidi"/>
          <w:bCs/>
          <w:sz w:val="24"/>
          <w:szCs w:val="24"/>
        </w:rPr>
        <w:t xml:space="preserve"> Linneaus seeds. Antimicrob Agents Chemother 1974,6 (2), 225-226.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49.</w:t>
      </w:r>
      <w:r w:rsidRPr="00E11A86">
        <w:rPr>
          <w:rFonts w:asciiTheme="majorBidi" w:hAnsiTheme="majorBidi" w:cstheme="majorBidi"/>
          <w:bCs/>
          <w:sz w:val="24"/>
          <w:szCs w:val="24"/>
        </w:rPr>
        <w:tab/>
        <w:t xml:space="preserve">Hosseini M., M. T., Karami R., Rajaei Z., Sadeghnia H.R., and Soukhtanloo M., Effects of the hydro-alcoholic extract of </w:t>
      </w:r>
      <w:commentRangeStart w:id="82"/>
      <w:r w:rsidRPr="00E11A86">
        <w:rPr>
          <w:rFonts w:asciiTheme="majorBidi" w:hAnsiTheme="majorBidi" w:cstheme="majorBidi"/>
          <w:bCs/>
          <w:sz w:val="24"/>
          <w:szCs w:val="24"/>
        </w:rPr>
        <w:t xml:space="preserve">Nigella sativa </w:t>
      </w:r>
      <w:commentRangeEnd w:id="82"/>
      <w:r w:rsidR="00263300">
        <w:rPr>
          <w:rStyle w:val="CommentReference"/>
        </w:rPr>
        <w:commentReference w:id="82"/>
      </w:r>
      <w:r w:rsidRPr="00E11A86">
        <w:rPr>
          <w:rFonts w:asciiTheme="majorBidi" w:hAnsiTheme="majorBidi" w:cstheme="majorBidi"/>
          <w:bCs/>
          <w:sz w:val="24"/>
          <w:szCs w:val="24"/>
        </w:rPr>
        <w:t>on scopolamine-induced spatial memory impairment in rats and its possible mechanism. Chinese Journal of Integrative Medicine 2015,21 (6), 438-444.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50.</w:t>
      </w:r>
      <w:r w:rsidRPr="00E11A86">
        <w:rPr>
          <w:rFonts w:asciiTheme="majorBidi" w:hAnsiTheme="majorBidi" w:cstheme="majorBidi"/>
          <w:bCs/>
          <w:sz w:val="24"/>
          <w:szCs w:val="24"/>
        </w:rPr>
        <w:tab/>
        <w:t xml:space="preserve">Jawad H.A., A. Y. I., Khalil A., Evaluation of efficacy, safety and antioxidant effect of </w:t>
      </w:r>
      <w:commentRangeStart w:id="83"/>
      <w:r w:rsidRPr="00E11A86">
        <w:rPr>
          <w:rFonts w:asciiTheme="majorBidi" w:hAnsiTheme="majorBidi" w:cstheme="majorBidi"/>
          <w:bCs/>
          <w:sz w:val="24"/>
          <w:szCs w:val="24"/>
        </w:rPr>
        <w:t>Nigella sativa</w:t>
      </w:r>
      <w:commentRangeEnd w:id="83"/>
      <w:r w:rsidR="00263300">
        <w:rPr>
          <w:rStyle w:val="CommentReference"/>
        </w:rPr>
        <w:commentReference w:id="83"/>
      </w:r>
      <w:r w:rsidRPr="00E11A86">
        <w:rPr>
          <w:rFonts w:asciiTheme="majorBidi" w:hAnsiTheme="majorBidi" w:cstheme="majorBidi"/>
          <w:bCs/>
          <w:sz w:val="24"/>
          <w:szCs w:val="24"/>
        </w:rPr>
        <w:t xml:space="preserve"> in patients with psoriasis: A randomized clinical trial. Journal of Clinical and Experimental Investigations 2014,5 (2), 186-193.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51.</w:t>
      </w:r>
      <w:r w:rsidRPr="00E11A86">
        <w:rPr>
          <w:rFonts w:asciiTheme="majorBidi" w:hAnsiTheme="majorBidi" w:cstheme="majorBidi"/>
          <w:bCs/>
          <w:sz w:val="24"/>
          <w:szCs w:val="24"/>
        </w:rPr>
        <w:tab/>
        <w:t xml:space="preserve">Pop RM., B. L., Buzoianu A.D., Chedea V.S., Ancut S., Socaci A., Pecoraro M. and Popolo A., Evaluation of the Antioxidant Activity of </w:t>
      </w:r>
      <w:commentRangeStart w:id="84"/>
      <w:r w:rsidRPr="00E11A86">
        <w:rPr>
          <w:rFonts w:asciiTheme="majorBidi" w:hAnsiTheme="majorBidi" w:cstheme="majorBidi"/>
          <w:bCs/>
          <w:sz w:val="24"/>
          <w:szCs w:val="24"/>
        </w:rPr>
        <w:t xml:space="preserve">Nigella sativa </w:t>
      </w:r>
      <w:commentRangeEnd w:id="84"/>
      <w:r w:rsidR="00263300">
        <w:rPr>
          <w:rStyle w:val="CommentReference"/>
        </w:rPr>
        <w:commentReference w:id="84"/>
      </w:r>
      <w:r w:rsidRPr="00E11A86">
        <w:rPr>
          <w:rFonts w:asciiTheme="majorBidi" w:hAnsiTheme="majorBidi" w:cstheme="majorBidi"/>
          <w:bCs/>
          <w:sz w:val="24"/>
          <w:szCs w:val="24"/>
        </w:rPr>
        <w:t>L. and Allium ursinum Extracts in a Cellular Model of Doxorubicin-Induced Cardiotoxicity. Molecules 2020,25 (5259).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52.</w:t>
      </w:r>
      <w:r w:rsidRPr="00E11A86">
        <w:rPr>
          <w:rFonts w:asciiTheme="majorBidi" w:hAnsiTheme="majorBidi" w:cstheme="majorBidi"/>
          <w:bCs/>
          <w:sz w:val="24"/>
          <w:szCs w:val="24"/>
        </w:rPr>
        <w:tab/>
        <w:t xml:space="preserve">Agarwal R, K. M., Shrivastava R.   1979 Nov;17(11):1264-5. PMID: . Antimicrobial &amp; anthelmintic activities of the essential oil of </w:t>
      </w:r>
      <w:commentRangeStart w:id="85"/>
      <w:r w:rsidRPr="00E11A86">
        <w:rPr>
          <w:rFonts w:asciiTheme="majorBidi" w:hAnsiTheme="majorBidi" w:cstheme="majorBidi"/>
          <w:bCs/>
          <w:sz w:val="24"/>
          <w:szCs w:val="24"/>
        </w:rPr>
        <w:t xml:space="preserve">Nigella sativa </w:t>
      </w:r>
      <w:commentRangeEnd w:id="85"/>
      <w:r w:rsidR="00263300">
        <w:rPr>
          <w:rStyle w:val="CommentReference"/>
        </w:rPr>
        <w:commentReference w:id="85"/>
      </w:r>
      <w:r w:rsidRPr="00E11A86">
        <w:rPr>
          <w:rFonts w:asciiTheme="majorBidi" w:hAnsiTheme="majorBidi" w:cstheme="majorBidi"/>
          <w:bCs/>
          <w:sz w:val="24"/>
          <w:szCs w:val="24"/>
        </w:rPr>
        <w:t>Linn. Indian J Exp Biol. 1979,17 (11), 1264-5.</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53.</w:t>
      </w:r>
      <w:r w:rsidRPr="00E11A86">
        <w:rPr>
          <w:rFonts w:asciiTheme="majorBidi" w:hAnsiTheme="majorBidi" w:cstheme="majorBidi"/>
          <w:bCs/>
          <w:sz w:val="24"/>
          <w:szCs w:val="24"/>
        </w:rPr>
        <w:tab/>
      </w:r>
      <w:commentRangeStart w:id="86"/>
      <w:r w:rsidRPr="00E11A86">
        <w:rPr>
          <w:rFonts w:asciiTheme="majorBidi" w:hAnsiTheme="majorBidi" w:cstheme="majorBidi"/>
          <w:bCs/>
          <w:sz w:val="24"/>
          <w:szCs w:val="24"/>
        </w:rPr>
        <w:t>P., M. N. a. M</w:t>
      </w:r>
      <w:commentRangeEnd w:id="86"/>
      <w:r>
        <w:rPr>
          <w:rStyle w:val="CommentReference"/>
        </w:rPr>
        <w:commentReference w:id="86"/>
      </w:r>
      <w:r w:rsidRPr="00E11A86">
        <w:rPr>
          <w:rFonts w:asciiTheme="majorBidi" w:hAnsiTheme="majorBidi" w:cstheme="majorBidi"/>
          <w:bCs/>
          <w:sz w:val="24"/>
          <w:szCs w:val="24"/>
        </w:rPr>
        <w:t>., Prophetic Medicine-Nigella Sativa (Black cumin seeds) – Potential herb for COVID-19. J Pharmacopuncture 2020,23 (2), 62-70.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54.</w:t>
      </w:r>
      <w:r w:rsidRPr="00E11A86">
        <w:rPr>
          <w:rFonts w:asciiTheme="majorBidi" w:hAnsiTheme="majorBidi" w:cstheme="majorBidi"/>
          <w:bCs/>
          <w:sz w:val="24"/>
          <w:szCs w:val="24"/>
        </w:rPr>
        <w:tab/>
        <w:t>Khurshid, Y.;  Syed, B.;  Simjee, S. U.;  Beg, O.; Ahmed, A., Antiproliferative and apoptotic effects of proteins from black seeds (Nigella sativa) on human breast MCF-7 cancer cell line. BMC Complementary Medicine and Therapies 2020,20 (1), 5.</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55.</w:t>
      </w:r>
      <w:r w:rsidRPr="00E11A86">
        <w:rPr>
          <w:rFonts w:asciiTheme="majorBidi" w:hAnsiTheme="majorBidi" w:cstheme="majorBidi"/>
          <w:bCs/>
          <w:sz w:val="24"/>
          <w:szCs w:val="24"/>
        </w:rPr>
        <w:tab/>
        <w:t xml:space="preserve">Toma CC, O. N., Vlase L, Mogoșan C and Mocan A., Comparative Studies on Polyphenolic Composition, Antioxidant and Diuretic Effects of Nigella sativa L. (Black Cumin) and </w:t>
      </w:r>
      <w:commentRangeStart w:id="87"/>
      <w:r w:rsidRPr="00E11A86">
        <w:rPr>
          <w:rFonts w:asciiTheme="majorBidi" w:hAnsiTheme="majorBidi" w:cstheme="majorBidi"/>
          <w:bCs/>
          <w:sz w:val="24"/>
          <w:szCs w:val="24"/>
        </w:rPr>
        <w:t>Nigella damascena</w:t>
      </w:r>
      <w:commentRangeEnd w:id="87"/>
      <w:r w:rsidR="00263300">
        <w:rPr>
          <w:rStyle w:val="CommentReference"/>
        </w:rPr>
        <w:commentReference w:id="87"/>
      </w:r>
      <w:r w:rsidRPr="00E11A86">
        <w:rPr>
          <w:rFonts w:asciiTheme="majorBidi" w:hAnsiTheme="majorBidi" w:cstheme="majorBidi"/>
          <w:bCs/>
          <w:sz w:val="24"/>
          <w:szCs w:val="24"/>
        </w:rPr>
        <w:t xml:space="preserve"> L. (Lady-in-a-Mist) Seeds Molecules 2015,20, 9460-9574.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56.</w:t>
      </w:r>
      <w:r w:rsidRPr="00E11A86">
        <w:rPr>
          <w:rFonts w:asciiTheme="majorBidi" w:hAnsiTheme="majorBidi" w:cstheme="majorBidi"/>
          <w:bCs/>
          <w:sz w:val="24"/>
          <w:szCs w:val="24"/>
        </w:rPr>
        <w:tab/>
        <w:t>Umar S, Z. J., Umar K. , Modulation of the oxidative stress and inflammatory cytokine response by thymoquinone in the collagen induced arthritis in Wistar rats. J. Chem Biol Interact. 2012,197 (1), 40-46.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57.</w:t>
      </w:r>
      <w:r w:rsidRPr="00E11A86">
        <w:rPr>
          <w:rFonts w:asciiTheme="majorBidi" w:hAnsiTheme="majorBidi" w:cstheme="majorBidi"/>
          <w:bCs/>
          <w:sz w:val="24"/>
          <w:szCs w:val="24"/>
        </w:rPr>
        <w:tab/>
        <w:t xml:space="preserve">Swamy S, T. B., Cytotoxic and immunopotentiating effects of ethanolic extract of </w:t>
      </w:r>
      <w:commentRangeStart w:id="88"/>
      <w:r w:rsidRPr="00E11A86">
        <w:rPr>
          <w:rFonts w:asciiTheme="majorBidi" w:hAnsiTheme="majorBidi" w:cstheme="majorBidi"/>
          <w:bCs/>
          <w:sz w:val="24"/>
          <w:szCs w:val="24"/>
        </w:rPr>
        <w:t xml:space="preserve">Nigella sativa </w:t>
      </w:r>
      <w:commentRangeEnd w:id="88"/>
      <w:r w:rsidR="00263300">
        <w:rPr>
          <w:rStyle w:val="CommentReference"/>
        </w:rPr>
        <w:commentReference w:id="88"/>
      </w:r>
      <w:r w:rsidRPr="00E11A86">
        <w:rPr>
          <w:rFonts w:asciiTheme="majorBidi" w:hAnsiTheme="majorBidi" w:cstheme="majorBidi"/>
          <w:bCs/>
          <w:sz w:val="24"/>
          <w:szCs w:val="24"/>
        </w:rPr>
        <w:t>L. seeds. J. Ethnopharmacol. 2000,70 (1), 1-7.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58.</w:t>
      </w:r>
      <w:r w:rsidRPr="00E11A86">
        <w:rPr>
          <w:rFonts w:asciiTheme="majorBidi" w:hAnsiTheme="majorBidi" w:cstheme="majorBidi"/>
          <w:bCs/>
          <w:sz w:val="24"/>
          <w:szCs w:val="24"/>
        </w:rPr>
        <w:tab/>
        <w:t>Yehuda S, C. R., Modulation of learning, pain thresholds, and thermoregulation in the rat by preparations of free purified alpha-linolenic and linoleic acids: determination of the optimal omega 3-to-omega 6 ratio. Proc Natl Acad Sci USA 1993,90 (21), 10345-10349.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59.</w:t>
      </w:r>
      <w:r w:rsidRPr="00E11A86">
        <w:rPr>
          <w:rFonts w:asciiTheme="majorBidi" w:hAnsiTheme="majorBidi" w:cstheme="majorBidi"/>
          <w:bCs/>
          <w:sz w:val="24"/>
          <w:szCs w:val="24"/>
        </w:rPr>
        <w:tab/>
        <w:t xml:space="preserve">Al-Sa'aidi JAA, A.-K. A., Al-Zobaydi NFH.  , Effect of alcoholic extract of </w:t>
      </w:r>
      <w:commentRangeStart w:id="89"/>
      <w:r w:rsidRPr="00E11A86">
        <w:rPr>
          <w:rFonts w:asciiTheme="majorBidi" w:hAnsiTheme="majorBidi" w:cstheme="majorBidi"/>
          <w:bCs/>
          <w:sz w:val="24"/>
          <w:szCs w:val="24"/>
        </w:rPr>
        <w:t xml:space="preserve">Nigella sativa </w:t>
      </w:r>
      <w:commentRangeEnd w:id="89"/>
      <w:r w:rsidR="00263300">
        <w:rPr>
          <w:rStyle w:val="CommentReference"/>
        </w:rPr>
        <w:commentReference w:id="89"/>
      </w:r>
      <w:r w:rsidRPr="00E11A86">
        <w:rPr>
          <w:rFonts w:asciiTheme="majorBidi" w:hAnsiTheme="majorBidi" w:cstheme="majorBidi"/>
          <w:bCs/>
          <w:sz w:val="24"/>
          <w:szCs w:val="24"/>
        </w:rPr>
        <w:t>on fertility in male rats. Iraqi J Vet Sci 2009,23, 123-128.</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lastRenderedPageBreak/>
        <w:t>60.</w:t>
      </w:r>
      <w:r w:rsidRPr="00E11A86">
        <w:rPr>
          <w:rFonts w:asciiTheme="majorBidi" w:hAnsiTheme="majorBidi" w:cstheme="majorBidi"/>
          <w:bCs/>
          <w:sz w:val="24"/>
          <w:szCs w:val="24"/>
        </w:rPr>
        <w:tab/>
        <w:t xml:space="preserve">Ng Cho Ping, H. N., Hasan Adli DS.  , Effects of </w:t>
      </w:r>
      <w:commentRangeStart w:id="90"/>
      <w:r w:rsidRPr="00E11A86">
        <w:rPr>
          <w:rFonts w:asciiTheme="majorBidi" w:hAnsiTheme="majorBidi" w:cstheme="majorBidi"/>
          <w:bCs/>
          <w:sz w:val="24"/>
          <w:szCs w:val="24"/>
        </w:rPr>
        <w:t xml:space="preserve">Nigella sativa </w:t>
      </w:r>
      <w:commentRangeEnd w:id="90"/>
      <w:r w:rsidR="00263300">
        <w:rPr>
          <w:rStyle w:val="CommentReference"/>
        </w:rPr>
        <w:commentReference w:id="90"/>
      </w:r>
      <w:r w:rsidRPr="00E11A86">
        <w:rPr>
          <w:rFonts w:asciiTheme="majorBidi" w:hAnsiTheme="majorBidi" w:cstheme="majorBidi"/>
          <w:bCs/>
          <w:sz w:val="24"/>
          <w:szCs w:val="24"/>
        </w:rPr>
        <w:t>(</w:t>
      </w:r>
      <w:commentRangeStart w:id="91"/>
      <w:r w:rsidRPr="00E11A86">
        <w:rPr>
          <w:rFonts w:asciiTheme="majorBidi" w:hAnsiTheme="majorBidi" w:cstheme="majorBidi"/>
          <w:bCs/>
          <w:sz w:val="24"/>
          <w:szCs w:val="24"/>
        </w:rPr>
        <w:t>Habbatus sauda</w:t>
      </w:r>
      <w:commentRangeEnd w:id="91"/>
      <w:r w:rsidR="00263300">
        <w:rPr>
          <w:rStyle w:val="CommentReference"/>
        </w:rPr>
        <w:commentReference w:id="91"/>
      </w:r>
      <w:r w:rsidRPr="00E11A86">
        <w:rPr>
          <w:rFonts w:asciiTheme="majorBidi" w:hAnsiTheme="majorBidi" w:cstheme="majorBidi"/>
          <w:bCs/>
          <w:sz w:val="24"/>
          <w:szCs w:val="24"/>
        </w:rPr>
        <w:t>) oil and nicotine chronic treatments on sperm parameters and testis histological features of rats. Evid Based Complement Alternat Med 2014,2014 (18293).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61.</w:t>
      </w:r>
      <w:r w:rsidRPr="00E11A86">
        <w:rPr>
          <w:rFonts w:asciiTheme="majorBidi" w:hAnsiTheme="majorBidi" w:cstheme="majorBidi"/>
          <w:bCs/>
          <w:sz w:val="24"/>
          <w:szCs w:val="24"/>
        </w:rPr>
        <w:tab/>
        <w:t xml:space="preserve">Khabbazi, A.;  Javadivala, Z.;  Seyedsadjadi, N.; Malek Mahdavi, A., A Systematic Review of the Potential Effects of </w:t>
      </w:r>
      <w:commentRangeStart w:id="92"/>
      <w:r w:rsidRPr="00E11A86">
        <w:rPr>
          <w:rFonts w:asciiTheme="majorBidi" w:hAnsiTheme="majorBidi" w:cstheme="majorBidi"/>
          <w:bCs/>
          <w:sz w:val="24"/>
          <w:szCs w:val="24"/>
        </w:rPr>
        <w:t xml:space="preserve">Nigella sativa </w:t>
      </w:r>
      <w:commentRangeEnd w:id="92"/>
      <w:r w:rsidR="00263300">
        <w:rPr>
          <w:rStyle w:val="CommentReference"/>
        </w:rPr>
        <w:commentReference w:id="92"/>
      </w:r>
      <w:r w:rsidRPr="00E11A86">
        <w:rPr>
          <w:rFonts w:asciiTheme="majorBidi" w:hAnsiTheme="majorBidi" w:cstheme="majorBidi"/>
          <w:bCs/>
          <w:sz w:val="24"/>
          <w:szCs w:val="24"/>
        </w:rPr>
        <w:t>on Rheumatoid Arthritis. Planta Med 2020,86 (07), 457-469.</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62.</w:t>
      </w:r>
      <w:r w:rsidRPr="00E11A86">
        <w:rPr>
          <w:rFonts w:asciiTheme="majorBidi" w:hAnsiTheme="majorBidi" w:cstheme="majorBidi"/>
          <w:bCs/>
          <w:sz w:val="24"/>
          <w:szCs w:val="24"/>
        </w:rPr>
        <w:tab/>
        <w:t>Houghton PJ, Z. R., de las Heras B, Hoult JR. , Fixed oil of Nigella sativa and derived thymoquinone inhibit eicosanoid generation in leukocytes and membrane lipid peroxidation. Planta Medica 1995,61, 33-36.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63.</w:t>
      </w:r>
      <w:r w:rsidRPr="00E11A86">
        <w:rPr>
          <w:rFonts w:asciiTheme="majorBidi" w:hAnsiTheme="majorBidi" w:cstheme="majorBidi"/>
          <w:bCs/>
          <w:sz w:val="24"/>
          <w:szCs w:val="24"/>
        </w:rPr>
        <w:tab/>
      </w:r>
      <w:commentRangeStart w:id="93"/>
      <w:r w:rsidRPr="00E11A86">
        <w:rPr>
          <w:rFonts w:asciiTheme="majorBidi" w:hAnsiTheme="majorBidi" w:cstheme="majorBidi"/>
          <w:bCs/>
          <w:sz w:val="24"/>
          <w:szCs w:val="24"/>
        </w:rPr>
        <w:t>S., M. M. T</w:t>
      </w:r>
      <w:commentRangeEnd w:id="93"/>
      <w:r>
        <w:rPr>
          <w:rStyle w:val="CommentReference"/>
        </w:rPr>
        <w:commentReference w:id="93"/>
      </w:r>
      <w:r w:rsidRPr="00E11A86">
        <w:rPr>
          <w:rFonts w:asciiTheme="majorBidi" w:hAnsiTheme="majorBidi" w:cstheme="majorBidi"/>
          <w:bCs/>
          <w:sz w:val="24"/>
          <w:szCs w:val="24"/>
        </w:rPr>
        <w:t>., Inhibition of 5-lipoxygenase and leukotriene C4synthase in human blood cells by thymoquinone. J. Enzyme Inhib. Med. Chem. 2004,19, 431-436.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64.</w:t>
      </w:r>
      <w:r w:rsidRPr="00E11A86">
        <w:rPr>
          <w:rFonts w:asciiTheme="majorBidi" w:hAnsiTheme="majorBidi" w:cstheme="majorBidi"/>
          <w:bCs/>
          <w:sz w:val="24"/>
          <w:szCs w:val="24"/>
        </w:rPr>
        <w:tab/>
        <w:t xml:space="preserve">Cascella M., B. S., Barbieri A., Dissecting the potential roles of </w:t>
      </w:r>
      <w:commentRangeStart w:id="94"/>
      <w:r w:rsidRPr="00E11A86">
        <w:rPr>
          <w:rFonts w:asciiTheme="majorBidi" w:hAnsiTheme="majorBidi" w:cstheme="majorBidi"/>
          <w:bCs/>
          <w:sz w:val="24"/>
          <w:szCs w:val="24"/>
        </w:rPr>
        <w:t xml:space="preserve">Nigella sativa </w:t>
      </w:r>
      <w:commentRangeEnd w:id="94"/>
      <w:r w:rsidR="00263300">
        <w:rPr>
          <w:rStyle w:val="CommentReference"/>
        </w:rPr>
        <w:commentReference w:id="94"/>
      </w:r>
      <w:r w:rsidRPr="00E11A86">
        <w:rPr>
          <w:rFonts w:asciiTheme="majorBidi" w:hAnsiTheme="majorBidi" w:cstheme="majorBidi"/>
          <w:bCs/>
          <w:sz w:val="24"/>
          <w:szCs w:val="24"/>
        </w:rPr>
        <w:t>and its constituent thymoquinone on the prevention and on the progression of Alzheimer's disease. Frontiers in Aging Neuroscience 2018,10, 16.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65.</w:t>
      </w:r>
      <w:r w:rsidRPr="00E11A86">
        <w:rPr>
          <w:rFonts w:asciiTheme="majorBidi" w:hAnsiTheme="majorBidi" w:cstheme="majorBidi"/>
          <w:bCs/>
          <w:sz w:val="24"/>
          <w:szCs w:val="24"/>
        </w:rPr>
        <w:tab/>
      </w:r>
      <w:commentRangeStart w:id="95"/>
      <w:r w:rsidRPr="00E11A86">
        <w:rPr>
          <w:rFonts w:asciiTheme="majorBidi" w:hAnsiTheme="majorBidi" w:cstheme="majorBidi"/>
          <w:bCs/>
          <w:sz w:val="24"/>
          <w:szCs w:val="24"/>
        </w:rPr>
        <w:t>O.A., A.-Z</w:t>
      </w:r>
      <w:commentRangeEnd w:id="95"/>
      <w:r>
        <w:rPr>
          <w:rStyle w:val="CommentReference"/>
        </w:rPr>
        <w:commentReference w:id="95"/>
      </w:r>
      <w:r w:rsidRPr="00E11A86">
        <w:rPr>
          <w:rFonts w:asciiTheme="majorBidi" w:hAnsiTheme="majorBidi" w:cstheme="majorBidi"/>
          <w:bCs/>
          <w:sz w:val="24"/>
          <w:szCs w:val="24"/>
        </w:rPr>
        <w:t>., Using Nigella sativa oil to treat and heal chemical induced wound of rabbit skin  JKAU: Sci 2009,21 (2), 335-346.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66.</w:t>
      </w:r>
      <w:r w:rsidRPr="00E11A86">
        <w:rPr>
          <w:rFonts w:asciiTheme="majorBidi" w:hAnsiTheme="majorBidi" w:cstheme="majorBidi"/>
          <w:bCs/>
          <w:sz w:val="24"/>
          <w:szCs w:val="24"/>
        </w:rPr>
        <w:tab/>
        <w:t>Maria Camilla Bergonzi , M. V., Giulia Marroncini , Emanuela Barletta and Donatella Degl’Innocenti Thymoquinone-Loaded Soluplus®-Solutol® HS15 Mixed Micelles: Preparation, In Vitro Characterization, and Effect on the SH-SY5Y Cell Migration. Molecules 2020,25, 4707.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67.</w:t>
      </w:r>
      <w:r w:rsidRPr="00E11A86">
        <w:rPr>
          <w:rFonts w:asciiTheme="majorBidi" w:hAnsiTheme="majorBidi" w:cstheme="majorBidi"/>
          <w:bCs/>
          <w:sz w:val="24"/>
          <w:szCs w:val="24"/>
        </w:rPr>
        <w:tab/>
        <w:t xml:space="preserve">Longato E., </w:t>
      </w:r>
      <w:commentRangeStart w:id="96"/>
      <w:r w:rsidRPr="00E11A86">
        <w:rPr>
          <w:rFonts w:asciiTheme="majorBidi" w:hAnsiTheme="majorBidi" w:cstheme="majorBidi"/>
          <w:bCs/>
          <w:sz w:val="24"/>
          <w:szCs w:val="24"/>
        </w:rPr>
        <w:t xml:space="preserve">M. G. a. P. P. G., </w:t>
      </w:r>
      <w:commentRangeEnd w:id="96"/>
      <w:r>
        <w:rPr>
          <w:rStyle w:val="CommentReference"/>
        </w:rPr>
        <w:commentReference w:id="96"/>
      </w:r>
      <w:r w:rsidRPr="00E11A86">
        <w:rPr>
          <w:rFonts w:asciiTheme="majorBidi" w:hAnsiTheme="majorBidi" w:cstheme="majorBidi"/>
          <w:bCs/>
          <w:sz w:val="24"/>
          <w:szCs w:val="24"/>
        </w:rPr>
        <w:t>NUTRITIONAL AND ZOOTECHNICAL ASPECTS OF NIGELLA SATIVA: A REVIEW. The Journal of Animal &amp; Plant Sciences 2015,25 (4), 921-934.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68.</w:t>
      </w:r>
      <w:r w:rsidRPr="00E11A86">
        <w:rPr>
          <w:rFonts w:asciiTheme="majorBidi" w:hAnsiTheme="majorBidi" w:cstheme="majorBidi"/>
          <w:bCs/>
          <w:sz w:val="24"/>
          <w:szCs w:val="24"/>
        </w:rPr>
        <w:tab/>
        <w:t>Guler T., B. D., O. N. Ertas and Çiftçi M., The Effect of Dietary Black Cumin Seeds (</w:t>
      </w:r>
      <w:commentRangeStart w:id="97"/>
      <w:r w:rsidRPr="00E11A86">
        <w:rPr>
          <w:rFonts w:asciiTheme="majorBidi" w:hAnsiTheme="majorBidi" w:cstheme="majorBidi"/>
          <w:bCs/>
          <w:sz w:val="24"/>
          <w:szCs w:val="24"/>
        </w:rPr>
        <w:t xml:space="preserve">Nigella Sativa </w:t>
      </w:r>
      <w:commentRangeEnd w:id="97"/>
      <w:r w:rsidR="00263300">
        <w:rPr>
          <w:rStyle w:val="CommentReference"/>
        </w:rPr>
        <w:commentReference w:id="97"/>
      </w:r>
      <w:r w:rsidRPr="00E11A86">
        <w:rPr>
          <w:rFonts w:asciiTheme="majorBidi" w:hAnsiTheme="majorBidi" w:cstheme="majorBidi"/>
          <w:bCs/>
          <w:sz w:val="24"/>
          <w:szCs w:val="24"/>
        </w:rPr>
        <w:t>L.) on the Performance of Broilers Asian-Aust. J. Anim. Sci. 2006,19 (3), 425-430.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69.</w:t>
      </w:r>
      <w:r w:rsidRPr="00E11A86">
        <w:rPr>
          <w:rFonts w:asciiTheme="majorBidi" w:hAnsiTheme="majorBidi" w:cstheme="majorBidi"/>
          <w:bCs/>
          <w:sz w:val="24"/>
          <w:szCs w:val="24"/>
        </w:rPr>
        <w:tab/>
      </w:r>
      <w:commentRangeStart w:id="98"/>
      <w:r w:rsidRPr="00E11A86">
        <w:rPr>
          <w:rFonts w:asciiTheme="majorBidi" w:hAnsiTheme="majorBidi" w:cstheme="majorBidi"/>
          <w:bCs/>
          <w:sz w:val="24"/>
          <w:szCs w:val="24"/>
        </w:rPr>
        <w:t>BS, O</w:t>
      </w:r>
      <w:commentRangeEnd w:id="98"/>
      <w:r>
        <w:rPr>
          <w:rStyle w:val="CommentReference"/>
        </w:rPr>
        <w:commentReference w:id="98"/>
      </w:r>
      <w:r w:rsidRPr="00E11A86">
        <w:rPr>
          <w:rFonts w:asciiTheme="majorBidi" w:hAnsiTheme="majorBidi" w:cstheme="majorBidi"/>
          <w:bCs/>
          <w:sz w:val="24"/>
          <w:szCs w:val="24"/>
        </w:rPr>
        <w:t>., The Inclusion of Black Cumin Meal Improves Growth Performance of Growing Awassi Lambs. Vet. Sci. 2020,7 (40).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70.</w:t>
      </w:r>
      <w:r w:rsidRPr="00E11A86">
        <w:rPr>
          <w:rFonts w:asciiTheme="majorBidi" w:hAnsiTheme="majorBidi" w:cstheme="majorBidi"/>
          <w:bCs/>
          <w:sz w:val="24"/>
          <w:szCs w:val="24"/>
        </w:rPr>
        <w:tab/>
        <w:t>Akhtar MS, N. Z. a. A. A., Effect of Feeding powdered Nigella sativa L. seeds on poultry egg production and their suitability for human consumption. Vetrinariski Arhiv 2003,73 (3), 181-190.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71.</w:t>
      </w:r>
      <w:r w:rsidRPr="00E11A86">
        <w:rPr>
          <w:rFonts w:asciiTheme="majorBidi" w:hAnsiTheme="majorBidi" w:cstheme="majorBidi"/>
          <w:bCs/>
          <w:sz w:val="24"/>
          <w:szCs w:val="24"/>
        </w:rPr>
        <w:tab/>
        <w:t>Tavakkoli A., A. A., Razavi B.M., Hosseinzadeh H., Black Seed (</w:t>
      </w:r>
      <w:commentRangeStart w:id="99"/>
      <w:r w:rsidRPr="00E11A86">
        <w:rPr>
          <w:rFonts w:asciiTheme="majorBidi" w:hAnsiTheme="majorBidi" w:cstheme="majorBidi"/>
          <w:bCs/>
          <w:sz w:val="24"/>
          <w:szCs w:val="24"/>
        </w:rPr>
        <w:t>Nigella Sativa</w:t>
      </w:r>
      <w:commentRangeEnd w:id="99"/>
      <w:r w:rsidR="00263300">
        <w:rPr>
          <w:rStyle w:val="CommentReference"/>
        </w:rPr>
        <w:commentReference w:id="99"/>
      </w:r>
      <w:r w:rsidRPr="00E11A86">
        <w:rPr>
          <w:rFonts w:asciiTheme="majorBidi" w:hAnsiTheme="majorBidi" w:cstheme="majorBidi"/>
          <w:bCs/>
          <w:sz w:val="24"/>
          <w:szCs w:val="24"/>
        </w:rPr>
        <w:t>) and its Constituent Thymoquinone as an Antidote or a Protective Agent Against Natural or Chemical Toxicities. Iranian journal of pharmaceutical research (IJPR) 2017,16 (Supp;.), 2-23.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72.</w:t>
      </w:r>
      <w:r w:rsidRPr="00E11A86">
        <w:rPr>
          <w:rFonts w:asciiTheme="majorBidi" w:hAnsiTheme="majorBidi" w:cstheme="majorBidi"/>
          <w:bCs/>
          <w:sz w:val="24"/>
          <w:szCs w:val="24"/>
        </w:rPr>
        <w:tab/>
        <w:t>Francis Brinker, N. D., Updates and Additions for Herbal Contraindications &amp; Drug Interactions plus Herbal Adjuncts with Medicines. 4th ed.; 2016.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73.</w:t>
      </w:r>
      <w:r w:rsidRPr="00E11A86">
        <w:rPr>
          <w:rFonts w:asciiTheme="majorBidi" w:hAnsiTheme="majorBidi" w:cstheme="majorBidi"/>
          <w:bCs/>
          <w:sz w:val="24"/>
          <w:szCs w:val="24"/>
        </w:rPr>
        <w:tab/>
        <w:t xml:space="preserve">Boskabady MH, J. H., Sajady M  The possible prophylactic effect of </w:t>
      </w:r>
      <w:commentRangeStart w:id="100"/>
      <w:r w:rsidRPr="00E11A86">
        <w:rPr>
          <w:rFonts w:asciiTheme="majorBidi" w:hAnsiTheme="majorBidi" w:cstheme="majorBidi"/>
          <w:bCs/>
          <w:sz w:val="24"/>
          <w:szCs w:val="24"/>
        </w:rPr>
        <w:t xml:space="preserve">Nigella sativa </w:t>
      </w:r>
      <w:commentRangeEnd w:id="100"/>
      <w:r w:rsidR="00263300">
        <w:rPr>
          <w:rStyle w:val="CommentReference"/>
        </w:rPr>
        <w:commentReference w:id="100"/>
      </w:r>
      <w:r w:rsidRPr="00E11A86">
        <w:rPr>
          <w:rFonts w:asciiTheme="majorBidi" w:hAnsiTheme="majorBidi" w:cstheme="majorBidi"/>
          <w:bCs/>
          <w:sz w:val="24"/>
          <w:szCs w:val="24"/>
        </w:rPr>
        <w:t>seed extract in asthmatic patients. Fund. Clin. Pharmacol. 2007,21, 559-566.</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74.</w:t>
      </w:r>
      <w:r w:rsidRPr="00E11A86">
        <w:rPr>
          <w:rFonts w:asciiTheme="majorBidi" w:hAnsiTheme="majorBidi" w:cstheme="majorBidi"/>
          <w:bCs/>
          <w:sz w:val="24"/>
          <w:szCs w:val="24"/>
        </w:rPr>
        <w:tab/>
        <w:t xml:space="preserve">Yarnell E, A. K., </w:t>
      </w:r>
      <w:commentRangeStart w:id="101"/>
      <w:r w:rsidRPr="00E11A86">
        <w:rPr>
          <w:rFonts w:asciiTheme="majorBidi" w:hAnsiTheme="majorBidi" w:cstheme="majorBidi"/>
          <w:bCs/>
          <w:sz w:val="24"/>
          <w:szCs w:val="24"/>
        </w:rPr>
        <w:t xml:space="preserve">Nigella sativa </w:t>
      </w:r>
      <w:commentRangeEnd w:id="101"/>
      <w:r w:rsidR="00263300">
        <w:rPr>
          <w:rStyle w:val="CommentReference"/>
        </w:rPr>
        <w:commentReference w:id="101"/>
      </w:r>
      <w:r w:rsidRPr="00E11A86">
        <w:rPr>
          <w:rFonts w:asciiTheme="majorBidi" w:hAnsiTheme="majorBidi" w:cstheme="majorBidi"/>
          <w:bCs/>
          <w:sz w:val="24"/>
          <w:szCs w:val="24"/>
        </w:rPr>
        <w:t>holy herb of the Middle East. Altern. Compl. Ther. 2011,17 (2), 99-105.</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75.</w:t>
      </w:r>
      <w:r w:rsidRPr="00E11A86">
        <w:rPr>
          <w:rFonts w:asciiTheme="majorBidi" w:hAnsiTheme="majorBidi" w:cstheme="majorBidi"/>
          <w:bCs/>
          <w:sz w:val="24"/>
          <w:szCs w:val="24"/>
        </w:rPr>
        <w:tab/>
        <w:t>Haghighi M, K. A., Toliat T Comparing the effects of ginger (</w:t>
      </w:r>
      <w:commentRangeStart w:id="102"/>
      <w:r w:rsidRPr="00E11A86">
        <w:rPr>
          <w:rFonts w:asciiTheme="majorBidi" w:hAnsiTheme="majorBidi" w:cstheme="majorBidi"/>
          <w:bCs/>
          <w:sz w:val="24"/>
          <w:szCs w:val="24"/>
        </w:rPr>
        <w:t>Zingiber officinale</w:t>
      </w:r>
      <w:commentRangeEnd w:id="102"/>
      <w:r w:rsidR="00263300">
        <w:rPr>
          <w:rStyle w:val="CommentReference"/>
        </w:rPr>
        <w:commentReference w:id="102"/>
      </w:r>
      <w:r w:rsidRPr="00E11A86">
        <w:rPr>
          <w:rFonts w:asciiTheme="majorBidi" w:hAnsiTheme="majorBidi" w:cstheme="majorBidi"/>
          <w:bCs/>
          <w:sz w:val="24"/>
          <w:szCs w:val="24"/>
        </w:rPr>
        <w:t>) extract and ibuprofen on patients with osteoarthritis. Arch. Iran. Med. 2005,8 (4), 267-271.</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76.</w:t>
      </w:r>
      <w:r w:rsidRPr="00E11A86">
        <w:rPr>
          <w:rFonts w:asciiTheme="majorBidi" w:hAnsiTheme="majorBidi" w:cstheme="majorBidi"/>
          <w:bCs/>
          <w:sz w:val="24"/>
          <w:szCs w:val="24"/>
        </w:rPr>
        <w:tab/>
        <w:t xml:space="preserve">Salem EM, Y. T., Bamosa AO Comparative study of Nigella sativa and triple therapy in eradication of </w:t>
      </w:r>
      <w:commentRangeStart w:id="103"/>
      <w:r w:rsidRPr="00E11A86">
        <w:rPr>
          <w:rFonts w:asciiTheme="majorBidi" w:hAnsiTheme="majorBidi" w:cstheme="majorBidi"/>
          <w:bCs/>
          <w:sz w:val="24"/>
          <w:szCs w:val="24"/>
        </w:rPr>
        <w:t xml:space="preserve">Helicobacter pylori </w:t>
      </w:r>
      <w:commentRangeEnd w:id="103"/>
      <w:r w:rsidR="00263300">
        <w:rPr>
          <w:rStyle w:val="CommentReference"/>
        </w:rPr>
        <w:commentReference w:id="103"/>
      </w:r>
      <w:r w:rsidRPr="00E11A86">
        <w:rPr>
          <w:rFonts w:asciiTheme="majorBidi" w:hAnsiTheme="majorBidi" w:cstheme="majorBidi"/>
          <w:bCs/>
          <w:sz w:val="24"/>
          <w:szCs w:val="24"/>
        </w:rPr>
        <w:t>in patients with non-ulcer dyspepsia. Saudi J. Gastroent. 2010,16 (3), 207-214.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77.</w:t>
      </w:r>
      <w:r w:rsidRPr="00E11A86">
        <w:rPr>
          <w:rFonts w:asciiTheme="majorBidi" w:hAnsiTheme="majorBidi" w:cstheme="majorBidi"/>
          <w:bCs/>
          <w:sz w:val="24"/>
          <w:szCs w:val="24"/>
        </w:rPr>
        <w:tab/>
        <w:t>Joseph L., P. R. a. R. S., Drug Interaction analysis-</w:t>
      </w:r>
      <w:commentRangeStart w:id="104"/>
      <w:r w:rsidRPr="00E11A86">
        <w:rPr>
          <w:rFonts w:asciiTheme="majorBidi" w:hAnsiTheme="majorBidi" w:cstheme="majorBidi"/>
          <w:bCs/>
          <w:sz w:val="24"/>
          <w:szCs w:val="24"/>
        </w:rPr>
        <w:t>Nigella sativa</w:t>
      </w:r>
      <w:commentRangeEnd w:id="104"/>
      <w:r w:rsidR="00263300">
        <w:rPr>
          <w:rStyle w:val="CommentReference"/>
        </w:rPr>
        <w:commentReference w:id="104"/>
      </w:r>
      <w:r w:rsidRPr="00E11A86">
        <w:rPr>
          <w:rFonts w:asciiTheme="majorBidi" w:hAnsiTheme="majorBidi" w:cstheme="majorBidi"/>
          <w:bCs/>
          <w:sz w:val="24"/>
          <w:szCs w:val="24"/>
        </w:rPr>
        <w:t xml:space="preserve"> L.seed (Black Cumin) ethanolicextract on antiseizure activity of Phenobarbitone sodium. Asian Journal of Medical Sciences 2020,11 (2), 18-20.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lastRenderedPageBreak/>
        <w:t>78.</w:t>
      </w:r>
      <w:r w:rsidRPr="00E11A86">
        <w:rPr>
          <w:rFonts w:asciiTheme="majorBidi" w:hAnsiTheme="majorBidi" w:cstheme="majorBidi"/>
          <w:bCs/>
          <w:sz w:val="24"/>
          <w:szCs w:val="24"/>
        </w:rPr>
        <w:tab/>
        <w:t>Psaltopoulou T, K. R., Haidopoulos D  Olive oil intake is inversely related to cancer prevalence: A systematic review and a meta-analysis of 13800 patients and 23340 controls in 19 observational studies. Lipids Health Dis. 2011,10, 127.</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79.</w:t>
      </w:r>
      <w:r w:rsidRPr="00E11A86">
        <w:rPr>
          <w:rFonts w:asciiTheme="majorBidi" w:hAnsiTheme="majorBidi" w:cstheme="majorBidi"/>
          <w:bCs/>
          <w:sz w:val="24"/>
          <w:szCs w:val="24"/>
        </w:rPr>
        <w:tab/>
        <w:t>Sayed-Ahmed MM, N. M., Thymoquinone supplementation prevents the development of gentamicin-induced acute renal toxicity in rats. Clin. Exp. Pharm. Physiol. 2007,34, 399-405.</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80.</w:t>
      </w:r>
      <w:r w:rsidRPr="00E11A86">
        <w:rPr>
          <w:rFonts w:asciiTheme="majorBidi" w:hAnsiTheme="majorBidi" w:cstheme="majorBidi"/>
          <w:bCs/>
          <w:sz w:val="24"/>
          <w:szCs w:val="24"/>
        </w:rPr>
        <w:tab/>
        <w:t>Banerjee S, K. A. W. Z., Antitumor activity of gemcitabine and oxaliplatin is augmented by thymoquinone in pancreatic cancer. Cancer Res. 2009,69 (13), 5575-5583.</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81.</w:t>
      </w:r>
      <w:r w:rsidRPr="00E11A86">
        <w:rPr>
          <w:rFonts w:asciiTheme="majorBidi" w:hAnsiTheme="majorBidi" w:cstheme="majorBidi"/>
          <w:bCs/>
          <w:sz w:val="24"/>
          <w:szCs w:val="24"/>
        </w:rPr>
        <w:tab/>
        <w:t>Nagi, M. N.;  Almakki, H. A.;  Sayed-Ahmed, M. M.; Al-Bekairi, A. M., Thymoquinone supplementation reverses acetaminophen-induced oxidative stress, nitric oxide production and energy decline in mice liver. Food and chemical toxicology : an international journal published for the British Industrial Biological Research Association 2010,48 (8-9), 2361-5.</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82.</w:t>
      </w:r>
      <w:r w:rsidRPr="00E11A86">
        <w:rPr>
          <w:rFonts w:asciiTheme="majorBidi" w:hAnsiTheme="majorBidi" w:cstheme="majorBidi"/>
          <w:bCs/>
          <w:sz w:val="24"/>
          <w:szCs w:val="24"/>
        </w:rPr>
        <w:tab/>
        <w:t xml:space="preserve">El-Dakkakhny M, B. M., El-Halim MA   Effects of </w:t>
      </w:r>
      <w:commentRangeStart w:id="105"/>
      <w:r w:rsidRPr="00E11A86">
        <w:rPr>
          <w:rFonts w:asciiTheme="majorBidi" w:hAnsiTheme="majorBidi" w:cstheme="majorBidi"/>
          <w:bCs/>
          <w:sz w:val="24"/>
          <w:szCs w:val="24"/>
        </w:rPr>
        <w:t xml:space="preserve">Nigella sativa </w:t>
      </w:r>
      <w:commentRangeEnd w:id="105"/>
      <w:r w:rsidR="00263300">
        <w:rPr>
          <w:rStyle w:val="CommentReference"/>
        </w:rPr>
        <w:commentReference w:id="105"/>
      </w:r>
      <w:r w:rsidRPr="00E11A86">
        <w:rPr>
          <w:rFonts w:asciiTheme="majorBidi" w:hAnsiTheme="majorBidi" w:cstheme="majorBidi"/>
          <w:bCs/>
          <w:sz w:val="24"/>
          <w:szCs w:val="24"/>
        </w:rPr>
        <w:t>oil on gastric secretion and ethanol induced ulcer in rats. J. Ethnopharm. 2000,72, 299-304.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83.</w:t>
      </w:r>
      <w:r w:rsidRPr="00E11A86">
        <w:rPr>
          <w:rFonts w:asciiTheme="majorBidi" w:hAnsiTheme="majorBidi" w:cstheme="majorBidi"/>
          <w:bCs/>
          <w:sz w:val="24"/>
          <w:szCs w:val="24"/>
        </w:rPr>
        <w:tab/>
        <w:t>Arslan SO, G. E., Armutcu F, The protective effect of thymoquinone on ethanol-induced acute gastric damage in the rat. Nutrit. Res. 2005,25, 673-680.</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84.</w:t>
      </w:r>
      <w:r w:rsidRPr="00E11A86">
        <w:rPr>
          <w:rFonts w:asciiTheme="majorBidi" w:hAnsiTheme="majorBidi" w:cstheme="majorBidi"/>
          <w:bCs/>
          <w:sz w:val="24"/>
          <w:szCs w:val="24"/>
        </w:rPr>
        <w:tab/>
        <w:t>Refaey, M. S., and M. A. Fayed  TRADITIONAL TO RECENT APPROACHES IN HERBAL MEDICINE THERAPY OF COVID-19. Universal Journal of Pharmaceutical Research 2020,5 (5), 71-84.</w:t>
      </w:r>
    </w:p>
    <w:p w:rsidR="00E11A86" w:rsidRPr="00E11A86" w:rsidRDefault="00E11A86" w:rsidP="00E11A86">
      <w:pPr>
        <w:spacing w:line="240" w:lineRule="auto"/>
        <w:jc w:val="both"/>
        <w:rPr>
          <w:rFonts w:asciiTheme="majorBidi" w:hAnsiTheme="majorBidi" w:cstheme="majorBidi"/>
          <w:bCs/>
          <w:sz w:val="24"/>
          <w:szCs w:val="24"/>
        </w:rPr>
      </w:pPr>
      <w:r w:rsidRPr="00E11A86">
        <w:rPr>
          <w:rFonts w:asciiTheme="majorBidi" w:hAnsiTheme="majorBidi" w:cstheme="majorBidi"/>
          <w:bCs/>
          <w:sz w:val="24"/>
          <w:szCs w:val="24"/>
        </w:rPr>
        <w:t>85.</w:t>
      </w:r>
      <w:r w:rsidRPr="00E11A86">
        <w:rPr>
          <w:rFonts w:asciiTheme="majorBidi" w:hAnsiTheme="majorBidi" w:cstheme="majorBidi"/>
          <w:bCs/>
          <w:sz w:val="24"/>
          <w:szCs w:val="24"/>
        </w:rPr>
        <w:tab/>
        <w:t>Koshak, D. A. E.; Koshak, P. E. A., Nigella sativa L as a potential phytotherapy for coronavirus disease 2019: A mini review of in silico studies. Current Therapeutic Research 2020,93, 100602.</w:t>
      </w:r>
    </w:p>
    <w:p w:rsidR="00E11A86" w:rsidRDefault="00E11A86" w:rsidP="007E65E4">
      <w:pPr>
        <w:spacing w:line="240" w:lineRule="auto"/>
        <w:jc w:val="both"/>
        <w:rPr>
          <w:rFonts w:asciiTheme="majorBidi" w:hAnsiTheme="majorBidi" w:cstheme="majorBidi"/>
          <w:b/>
          <w:bCs/>
          <w:sz w:val="24"/>
          <w:szCs w:val="24"/>
        </w:rPr>
      </w:pPr>
    </w:p>
    <w:p w:rsidR="00E11A86" w:rsidRDefault="00E11A86" w:rsidP="007E65E4">
      <w:pPr>
        <w:spacing w:line="240" w:lineRule="auto"/>
        <w:jc w:val="both"/>
        <w:rPr>
          <w:rFonts w:asciiTheme="majorBidi" w:hAnsiTheme="majorBidi" w:cstheme="majorBidi"/>
          <w:b/>
          <w:bCs/>
          <w:sz w:val="24"/>
          <w:szCs w:val="24"/>
        </w:rPr>
      </w:pPr>
    </w:p>
    <w:p w:rsidR="008D0608" w:rsidRPr="007E65E4" w:rsidRDefault="008D0608" w:rsidP="007E65E4">
      <w:pPr>
        <w:spacing w:line="240" w:lineRule="auto"/>
        <w:jc w:val="both"/>
        <w:rPr>
          <w:rFonts w:asciiTheme="majorBidi" w:hAnsiTheme="majorBidi" w:cstheme="majorBidi"/>
          <w:b/>
          <w:bCs/>
          <w:sz w:val="24"/>
          <w:szCs w:val="24"/>
        </w:rPr>
      </w:pPr>
    </w:p>
    <w:sectPr w:rsidR="008D0608" w:rsidRPr="007E65E4" w:rsidSect="00EE0A96">
      <w:headerReference w:type="even" r:id="rId42"/>
      <w:headerReference w:type="default" r:id="rId43"/>
      <w:footerReference w:type="even" r:id="rId44"/>
      <w:footerReference w:type="default" r:id="rId45"/>
      <w:headerReference w:type="first" r:id="rId46"/>
      <w:footerReference w:type="first" r:id="rId47"/>
      <w:pgSz w:w="12240" w:h="15840"/>
      <w:pgMar w:top="284" w:right="1080" w:bottom="270" w:left="1170" w:header="30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Kapil Kumar" w:date="2022-06-01T11:51:00Z" w:initials="DKK">
    <w:p w:rsidR="008840A4" w:rsidRDefault="008840A4" w:rsidP="008840A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840A4" w:rsidRPr="00B07E1A" w:rsidRDefault="008840A4" w:rsidP="008840A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840A4" w:rsidRPr="00E41274" w:rsidRDefault="008840A4" w:rsidP="008840A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840A4" w:rsidRDefault="008840A4">
      <w:pPr>
        <w:pStyle w:val="CommentText"/>
      </w:pPr>
    </w:p>
  </w:comment>
  <w:comment w:id="2" w:author="Dr. Kapil Kumar" w:date="2022-06-01T11:53: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The title is too long it should be abbreviated</w:t>
      </w:r>
    </w:p>
    <w:p w:rsidR="008840A4" w:rsidRDefault="008840A4">
      <w:pPr>
        <w:pStyle w:val="CommentText"/>
      </w:pPr>
    </w:p>
  </w:comment>
  <w:comment w:id="3" w:author="Dr. Kapil Kumar" w:date="2022-06-01T11:52: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All the text should be read and corrected, some words are written together for example 1st page introduction part line 5, line6, line 12, line 14 etc. Please check all the manuscript for English grammar and for errors of writing.</w:t>
      </w:r>
    </w:p>
    <w:p w:rsidR="008840A4" w:rsidRDefault="008840A4">
      <w:pPr>
        <w:pStyle w:val="CommentText"/>
      </w:pPr>
    </w:p>
  </w:comment>
  <w:comment w:id="4" w:author="Dr. Kapil Kumar" w:date="2022-06-01T12:07:00Z" w:initials="DKK">
    <w:p w:rsidR="00027A15" w:rsidRDefault="00027A15">
      <w:pPr>
        <w:pStyle w:val="CommentText"/>
      </w:pPr>
      <w:r>
        <w:rPr>
          <w:rStyle w:val="CommentReference"/>
        </w:rPr>
        <w:annotationRef/>
      </w:r>
      <w:r w:rsidRPr="00202A08">
        <w:rPr>
          <w:rFonts w:ascii="Times New Roman" w:hAnsi="Times New Roman" w:cs="Times New Roman"/>
          <w:sz w:val="24"/>
          <w:szCs w:val="24"/>
        </w:rPr>
        <w:t xml:space="preserve">Good review  article  for interesting plant </w:t>
      </w:r>
      <w:r w:rsidRPr="00202A08">
        <w:rPr>
          <w:rFonts w:ascii="Times New Roman" w:hAnsi="Times New Roman" w:cs="Times New Roman"/>
          <w:i/>
          <w:iCs/>
          <w:sz w:val="24"/>
          <w:szCs w:val="24"/>
        </w:rPr>
        <w:t xml:space="preserve"> Nigella sativa </w:t>
      </w:r>
      <w:r w:rsidRPr="00202A08">
        <w:rPr>
          <w:rFonts w:ascii="Times New Roman" w:hAnsi="Times New Roman" w:cs="Times New Roman"/>
          <w:sz w:val="24"/>
          <w:szCs w:val="24"/>
        </w:rPr>
        <w:t>L.;  a therapeutic natural herb that cures several serious ailments, so can be considered as a Golden remedy. It has been used for centuries and has a long history in different cultures. This review article has surveyed nearly all the relevant literature on </w:t>
      </w:r>
      <w:r w:rsidRPr="00202A08">
        <w:rPr>
          <w:rFonts w:ascii="Times New Roman" w:hAnsi="Times New Roman" w:cs="Times New Roman"/>
          <w:i/>
          <w:iCs/>
          <w:sz w:val="24"/>
          <w:szCs w:val="24"/>
        </w:rPr>
        <w:t>Nigella sativa</w:t>
      </w:r>
      <w:r w:rsidRPr="00202A08">
        <w:rPr>
          <w:rFonts w:ascii="Times New Roman" w:hAnsi="Times New Roman" w:cs="Times New Roman"/>
          <w:sz w:val="24"/>
          <w:szCs w:val="24"/>
        </w:rPr>
        <w:t> L. from 1960-2020, offering a broad range of data including the origin, taxonomy, botany, history of traditional uses in different regions then passing through their phytochemistry, pharmacology, and consumed natural pharmaceutical preparations till recent findings and their possible use in COVID-19 therapy.</w:t>
      </w:r>
    </w:p>
  </w:comment>
  <w:comment w:id="5" w:author="Dr. Kapil Kumar" w:date="2022-06-01T12:00:00Z" w:initials="DKK">
    <w:p w:rsidR="00E11A86" w:rsidRPr="009D50C2" w:rsidRDefault="00E11A86" w:rsidP="00E11A86">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All the Latin names of plants should be written in italic</w:t>
      </w:r>
    </w:p>
    <w:p w:rsidR="00E11A86" w:rsidRDefault="00E11A86">
      <w:pPr>
        <w:pStyle w:val="CommentText"/>
      </w:pPr>
    </w:p>
  </w:comment>
  <w:comment w:id="6" w:author="Dr. Kapil Kumar" w:date="2022-06-01T12:07:00Z" w:initials="DKK">
    <w:p w:rsidR="00027A15" w:rsidRPr="00DA1FFD" w:rsidRDefault="00027A15" w:rsidP="00027A15">
      <w:pPr>
        <w:jc w:val="both"/>
      </w:pPr>
      <w:r>
        <w:rPr>
          <w:rStyle w:val="CommentReference"/>
        </w:rPr>
        <w:annotationRef/>
      </w:r>
      <w:r w:rsidRPr="00DA1FFD">
        <w:t xml:space="preserve">Finally, </w:t>
      </w:r>
      <w:r w:rsidRPr="00DA1FFD">
        <w:rPr>
          <w:i/>
          <w:iCs/>
        </w:rPr>
        <w:t>N. sativa</w:t>
      </w:r>
      <w:r w:rsidRPr="00DA1FFD">
        <w:t xml:space="preserve"> L. may be used as an adjuvant treatment alongside repurposed chemical drugs for the treatment of COVID-19, which nearly diminishes the side effects of other medications by lowering their doses. However, further randomized controlled trials are required to validate the potential and benefits of </w:t>
      </w:r>
      <w:r w:rsidRPr="00DA1FFD">
        <w:rPr>
          <w:i/>
          <w:iCs/>
        </w:rPr>
        <w:t>N. sativa</w:t>
      </w:r>
      <w:r w:rsidRPr="00DA1FFD">
        <w:t xml:space="preserve"> L. seeds and essential oil as an alternative herbal therapy for SARS CoV-2.</w:t>
      </w:r>
    </w:p>
    <w:p w:rsidR="00027A15" w:rsidRDefault="00027A15" w:rsidP="00027A15">
      <w:pPr>
        <w:adjustRightInd w:val="0"/>
        <w:spacing w:line="276" w:lineRule="auto"/>
        <w:jc w:val="both"/>
        <w:rPr>
          <w:shd w:val="clear" w:color="auto" w:fill="FFFFFF"/>
        </w:rPr>
      </w:pPr>
      <w:r w:rsidRPr="00DA1FFD">
        <w:t>This review article is very valuable,informative,and interesting with more updated and too enough references</w:t>
      </w:r>
      <w:r>
        <w:t>.</w:t>
      </w:r>
      <w:r w:rsidRPr="00DA1FFD">
        <w:t xml:space="preserve">This review article is more attractive and accepted for publication without any modifications. </w:t>
      </w:r>
      <w:r w:rsidRPr="00DA1FFD">
        <w:rPr>
          <w:shd w:val="clear" w:color="auto" w:fill="FFFFFF"/>
        </w:rPr>
        <w:t>Congratulations for all authors to this interesting, valuable and important review article.</w:t>
      </w:r>
    </w:p>
    <w:p w:rsidR="00027A15" w:rsidRDefault="00027A15">
      <w:pPr>
        <w:pStyle w:val="CommentText"/>
      </w:pPr>
    </w:p>
  </w:comment>
  <w:comment w:id="7" w:author="Dr. Kapil Kumar" w:date="2022-06-01T11:52:00Z" w:initials="DKK">
    <w:p w:rsidR="008840A4" w:rsidRDefault="008840A4">
      <w:pPr>
        <w:pStyle w:val="CommentText"/>
      </w:pPr>
      <w:r>
        <w:rPr>
          <w:rStyle w:val="CommentReference"/>
        </w:rPr>
        <w:annotationRef/>
      </w:r>
      <w:r>
        <w:t>Spacing needed</w:t>
      </w:r>
    </w:p>
  </w:comment>
  <w:comment w:id="9" w:author="Dr. Kapil Kumar" w:date="2022-06-01T11:52:00Z" w:initials="DKK">
    <w:p w:rsidR="008840A4" w:rsidRDefault="008840A4">
      <w:pPr>
        <w:pStyle w:val="CommentText"/>
      </w:pPr>
      <w:r>
        <w:rPr>
          <w:rStyle w:val="CommentReference"/>
        </w:rPr>
        <w:annotationRef/>
      </w:r>
      <w:r>
        <w:t>Spacing needed</w:t>
      </w:r>
    </w:p>
  </w:comment>
  <w:comment w:id="8" w:author="Kapil" w:date="2022-07-10T23:28:00Z" w:initials="K">
    <w:p w:rsidR="00E00837" w:rsidRDefault="00E00837" w:rsidP="00E00837">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E00837" w:rsidRDefault="00E00837">
      <w:pPr>
        <w:pStyle w:val="CommentText"/>
      </w:pPr>
    </w:p>
  </w:comment>
  <w:comment w:id="11" w:author="Dr. Kapil Kumar" w:date="2022-06-25T11:55: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10" w:author="Kapil" w:date="2022-07-10T23:28:00Z" w:initials="K">
    <w:p w:rsidR="00E00837" w:rsidRDefault="00E00837" w:rsidP="00E00837">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E00837" w:rsidRDefault="00E00837">
      <w:pPr>
        <w:pStyle w:val="CommentText"/>
      </w:pPr>
    </w:p>
  </w:comment>
  <w:comment w:id="13"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12" w:author="Kapil" w:date="2022-07-10T23:29:00Z" w:initials="K">
    <w:p w:rsidR="00E00837" w:rsidRDefault="00E00837">
      <w:pPr>
        <w:pStyle w:val="CommentText"/>
      </w:pPr>
      <w:r>
        <w:rPr>
          <w:rStyle w:val="CommentReference"/>
        </w:rPr>
        <w:annotationRef/>
      </w:r>
      <w:r>
        <w:t>Author should brief it</w:t>
      </w:r>
    </w:p>
  </w:comment>
  <w:comment w:id="14" w:author="Dr. Kapil Kumar" w:date="2022-06-01T11:56:00Z" w:initials="DKK">
    <w:p w:rsidR="008840A4" w:rsidRDefault="008840A4">
      <w:pPr>
        <w:pStyle w:val="CommentText"/>
      </w:pPr>
      <w:r>
        <w:rPr>
          <w:rStyle w:val="CommentReference"/>
        </w:rPr>
        <w:annotationRef/>
      </w:r>
      <w:r>
        <w:t>Author should remove this figure. Content of figure can be simply explained in text.</w:t>
      </w:r>
    </w:p>
  </w:comment>
  <w:comment w:id="15"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16" w:author="Dr. Kapil Kumar" w:date="2022-06-25T11:54:00Z" w:initials="DKK">
    <w:p w:rsidR="00263300" w:rsidRDefault="00263300" w:rsidP="00263300">
      <w:pPr>
        <w:pStyle w:val="CommentText"/>
      </w:pPr>
      <w:r>
        <w:rPr>
          <w:rStyle w:val="CommentReference"/>
        </w:rPr>
        <w:annotationRef/>
      </w:r>
      <w:r>
        <w:t>Author should remove this Table. Content of this Table can be simply explained in text.</w:t>
      </w:r>
    </w:p>
    <w:p w:rsidR="00263300" w:rsidRDefault="00263300">
      <w:pPr>
        <w:pStyle w:val="CommentText"/>
      </w:pPr>
    </w:p>
  </w:comment>
  <w:comment w:id="17"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18" w:author="Dr. Kapil Kumar" w:date="2022-06-01T11:58: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Correct Table 2 explanation, monoterpenes is written but fatty acids are also given in the table 2, give the ref. for table 2</w:t>
      </w:r>
    </w:p>
    <w:p w:rsidR="008840A4" w:rsidRDefault="008840A4">
      <w:pPr>
        <w:pStyle w:val="CommentText"/>
      </w:pPr>
    </w:p>
  </w:comment>
  <w:comment w:id="19" w:author="Dr. Kapil Kumar" w:date="2022-06-25T11:55:00Z" w:initials="DKK">
    <w:p w:rsidR="00263300" w:rsidRDefault="00263300">
      <w:pPr>
        <w:pStyle w:val="CommentText"/>
      </w:pPr>
      <w:r>
        <w:rPr>
          <w:rStyle w:val="CommentReference"/>
        </w:rPr>
        <w:annotationRef/>
      </w:r>
      <w:r>
        <w:t>Author should remove this Table. Content of this Table can be simply explained in text.</w:t>
      </w:r>
    </w:p>
  </w:comment>
  <w:comment w:id="20" w:author="Dr. Kapil Kumar" w:date="2022-06-01T11:59: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Hederagenin is not flavonoid</w:t>
      </w:r>
    </w:p>
    <w:p w:rsidR="008840A4" w:rsidRDefault="008840A4">
      <w:pPr>
        <w:pStyle w:val="CommentText"/>
      </w:pPr>
    </w:p>
  </w:comment>
  <w:comment w:id="21" w:author="Dr. Kapil Kumar" w:date="2022-06-01T12:00: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Correct the explanation of fig 4 as only two compounds are given but the explanation is general </w:t>
      </w:r>
    </w:p>
    <w:p w:rsidR="008840A4" w:rsidRDefault="008840A4">
      <w:pPr>
        <w:pStyle w:val="CommentText"/>
      </w:pPr>
    </w:p>
  </w:comment>
  <w:comment w:id="22" w:author="Dr. Kapil Kumar" w:date="2022-06-01T12:00: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Fig 4 what is A and B</w:t>
      </w:r>
    </w:p>
    <w:p w:rsidR="008840A4" w:rsidRDefault="008840A4">
      <w:pPr>
        <w:pStyle w:val="CommentText"/>
      </w:pPr>
    </w:p>
  </w:comment>
  <w:comment w:id="23" w:author="Dr. Kapil Kumar" w:date="2022-06-01T11:57:00Z" w:initials="DKK">
    <w:p w:rsidR="008840A4" w:rsidRPr="009D50C2"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Table 3 indazole alkaloid?? İndazole or imidazole, phenolic compounds are not correct, rewrite the Table 3,</w:t>
      </w:r>
    </w:p>
    <w:p w:rsidR="008840A4" w:rsidRDefault="008840A4">
      <w:pPr>
        <w:pStyle w:val="CommentText"/>
      </w:pPr>
    </w:p>
  </w:comment>
  <w:comment w:id="24" w:author="Kapil" w:date="2022-07-10T23:29:00Z" w:initials="K">
    <w:p w:rsidR="00E00837" w:rsidRPr="00073C62" w:rsidRDefault="00E00837" w:rsidP="00E00837">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E00837" w:rsidRDefault="00E00837">
      <w:pPr>
        <w:pStyle w:val="CommentText"/>
      </w:pPr>
    </w:p>
  </w:comment>
  <w:comment w:id="25" w:author="Dr. Kapil Kumar" w:date="2022-06-01T11:57:00Z" w:initials="DKK">
    <w:p w:rsidR="008840A4" w:rsidRDefault="008840A4" w:rsidP="008840A4">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Table 4, Add doses or dose range and also methods of activity search also please classify them as in vitro, in vivo, ex vivo, clinical trial etc to Table 4</w:t>
      </w:r>
    </w:p>
    <w:p w:rsidR="008840A4" w:rsidRDefault="008840A4" w:rsidP="008840A4">
      <w:pPr>
        <w:spacing w:after="0" w:line="240" w:lineRule="auto"/>
        <w:rPr>
          <w:rFonts w:ascii="Times New Roman" w:eastAsia="Times New Roman" w:hAnsi="Times New Roman" w:cs="Times New Roman"/>
          <w:sz w:val="24"/>
          <w:szCs w:val="24"/>
        </w:rPr>
      </w:pPr>
    </w:p>
    <w:p w:rsidR="008840A4" w:rsidRPr="009D50C2" w:rsidRDefault="008840A4" w:rsidP="008840A4">
      <w:pPr>
        <w:spacing w:after="0" w:line="240" w:lineRule="auto"/>
        <w:rPr>
          <w:rFonts w:ascii="Times New Roman" w:eastAsia="Times New Roman" w:hAnsi="Times New Roman" w:cs="Times New Roman"/>
          <w:sz w:val="24"/>
          <w:szCs w:val="24"/>
        </w:rPr>
      </w:pPr>
      <w:r w:rsidRPr="009D50C2">
        <w:rPr>
          <w:rFonts w:ascii="Times New Roman" w:eastAsia="Times New Roman" w:hAnsi="Times New Roman" w:cs="Times New Roman"/>
          <w:sz w:val="24"/>
          <w:szCs w:val="24"/>
        </w:rPr>
        <w:t>Diuretic</w:t>
      </w:r>
    </w:p>
    <w:p w:rsidR="008840A4" w:rsidRPr="009D50C2" w:rsidRDefault="008840A4" w:rsidP="008840A4">
      <w:pPr>
        <w:spacing w:after="0" w:line="240" w:lineRule="auto"/>
        <w:rPr>
          <w:rFonts w:ascii="Times New Roman" w:eastAsia="Times New Roman" w:hAnsi="Times New Roman" w:cs="Times New Roman"/>
          <w:sz w:val="24"/>
          <w:szCs w:val="24"/>
        </w:rPr>
      </w:pPr>
      <w:r w:rsidRPr="009D50C2">
        <w:rPr>
          <w:rFonts w:ascii="Times New Roman" w:eastAsia="Times New Roman" w:hAnsi="Times New Roman" w:cs="Times New Roman"/>
          <w:sz w:val="24"/>
          <w:szCs w:val="24"/>
        </w:rPr>
        <w:t>Anti - ulcer activity mechanism of action is lacking</w:t>
      </w:r>
    </w:p>
    <w:p w:rsidR="008840A4" w:rsidRPr="009D50C2" w:rsidRDefault="008840A4" w:rsidP="008840A4">
      <w:pPr>
        <w:spacing w:after="0" w:line="240" w:lineRule="auto"/>
        <w:rPr>
          <w:rFonts w:ascii="Times New Roman" w:eastAsia="Times New Roman" w:hAnsi="Times New Roman" w:cs="Times New Roman"/>
          <w:sz w:val="24"/>
          <w:szCs w:val="24"/>
        </w:rPr>
      </w:pPr>
    </w:p>
    <w:p w:rsidR="008840A4" w:rsidRDefault="008840A4">
      <w:pPr>
        <w:pStyle w:val="CommentText"/>
      </w:pPr>
    </w:p>
  </w:comment>
  <w:comment w:id="26" w:author="Kapil" w:date="2022-07-10T23:29:00Z" w:initials="K">
    <w:p w:rsidR="00E00837" w:rsidRPr="00073C62" w:rsidRDefault="00E00837" w:rsidP="00E00837">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E00837" w:rsidRDefault="00E00837">
      <w:pPr>
        <w:pStyle w:val="CommentText"/>
      </w:pPr>
    </w:p>
  </w:comment>
  <w:comment w:id="27"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28" w:author="Dr. Kapil Kumar" w:date="2022-06-01T11:54:00Z" w:initials="DKK">
    <w:p w:rsidR="008840A4" w:rsidRDefault="008840A4">
      <w:pPr>
        <w:pStyle w:val="CommentText"/>
      </w:pPr>
      <w:r>
        <w:rPr>
          <w:rStyle w:val="CommentReference"/>
        </w:rPr>
        <w:annotationRef/>
      </w:r>
      <w:r>
        <w:t>It should be in italic</w:t>
      </w:r>
    </w:p>
  </w:comment>
  <w:comment w:id="29"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30" w:author="Kapil" w:date="2022-07-10T23:30:00Z" w:initials="K">
    <w:p w:rsidR="00E00837" w:rsidRDefault="00E00837" w:rsidP="00E0083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E00837" w:rsidRDefault="00E00837">
      <w:pPr>
        <w:pStyle w:val="CommentText"/>
      </w:pPr>
    </w:p>
  </w:comment>
  <w:comment w:id="31" w:author="Kapil" w:date="2022-07-10T23:30:00Z" w:initials="K">
    <w:p w:rsidR="00E00837" w:rsidRDefault="00E00837" w:rsidP="00E00837">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 xml:space="preserve">Sequence and organization of </w:t>
      </w:r>
      <w:r>
        <w:rPr>
          <w:rFonts w:ascii="Bookman Old Style" w:hAnsi="Bookman Old Style" w:cs="Times New Roman"/>
        </w:rPr>
        <w:t>provided information</w:t>
      </w:r>
      <w:r w:rsidRPr="006D6FEF">
        <w:rPr>
          <w:rFonts w:ascii="Bookman Old Style" w:hAnsi="Bookman Old Style" w:cs="Times New Roman"/>
        </w:rPr>
        <w:t xml:space="preserve"> is easy to understand and provide smooth flow.</w:t>
      </w:r>
    </w:p>
    <w:p w:rsidR="00E00837" w:rsidRDefault="00E00837">
      <w:pPr>
        <w:pStyle w:val="CommentText"/>
      </w:pPr>
    </w:p>
  </w:comment>
  <w:comment w:id="32" w:author="Kapil" w:date="2022-07-10T23:30:00Z" w:initials="K">
    <w:p w:rsidR="00E00837" w:rsidRDefault="00E00837">
      <w:pPr>
        <w:pStyle w:val="CommentText"/>
      </w:pPr>
      <w:r>
        <w:rPr>
          <w:rStyle w:val="CommentReference"/>
        </w:rPr>
        <w:annotationRef/>
      </w:r>
      <w:r w:rsidRPr="006D6FEF">
        <w:rPr>
          <w:rFonts w:ascii="Bookman Old Style" w:hAnsi="Bookman Old Style" w:cs="Times New Roman"/>
        </w:rPr>
        <w:t>The candidate has thoroughly reviewed the literature and it is exhaustively done.</w:t>
      </w:r>
    </w:p>
  </w:comment>
  <w:comment w:id="34"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35" w:author="Dr. Kapil Kumar" w:date="2022-06-25T11:56:00Z" w:initials="DKK">
    <w:p w:rsidR="00263300" w:rsidRDefault="00263300">
      <w:pPr>
        <w:pStyle w:val="CommentText"/>
      </w:pPr>
      <w:r>
        <w:rPr>
          <w:rStyle w:val="CommentReference"/>
        </w:rPr>
        <w:annotationRef/>
      </w:r>
      <w:r w:rsidRPr="007E65E4">
        <w:rPr>
          <w:rFonts w:asciiTheme="majorBidi" w:hAnsiTheme="majorBidi" w:cstheme="majorBidi"/>
          <w:i/>
          <w:iCs/>
          <w:sz w:val="24"/>
          <w:szCs w:val="24"/>
        </w:rPr>
        <w:t>N</w:t>
      </w:r>
      <w:r>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p>
  </w:comment>
  <w:comment w:id="33" w:author="Kapil" w:date="2022-07-10T23:30:00Z" w:initials="K">
    <w:p w:rsidR="00E00837" w:rsidRDefault="00E00837">
      <w:pPr>
        <w:pStyle w:val="CommentText"/>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comment>
  <w:comment w:id="36" w:author="Kapil" w:date="2022-07-10T23:31:00Z" w:initials="K">
    <w:p w:rsidR="00E00837" w:rsidRDefault="00E00837" w:rsidP="00E00837">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 xml:space="preserve">Sequence and organization of </w:t>
      </w:r>
      <w:r>
        <w:rPr>
          <w:rFonts w:ascii="Bookman Old Style" w:hAnsi="Bookman Old Style" w:cs="Times New Roman"/>
        </w:rPr>
        <w:t>provided information</w:t>
      </w:r>
      <w:r w:rsidRPr="006D6FEF">
        <w:rPr>
          <w:rFonts w:ascii="Bookman Old Style" w:hAnsi="Bookman Old Style" w:cs="Times New Roman"/>
        </w:rPr>
        <w:t xml:space="preserve"> is easy to understand and provide smooth flow.</w:t>
      </w:r>
    </w:p>
    <w:p w:rsidR="00E00837" w:rsidRDefault="00E00837">
      <w:pPr>
        <w:pStyle w:val="CommentText"/>
      </w:pPr>
    </w:p>
  </w:comment>
  <w:comment w:id="37" w:author="Dr. Kapil Kumar" w:date="2022-06-01T12:03:00Z" w:initials="DKK">
    <w:p w:rsidR="00E11A86" w:rsidRPr="006212BC" w:rsidRDefault="00E11A86" w:rsidP="00E11A86">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E11A86" w:rsidRDefault="00E11A86" w:rsidP="00E11A86">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E11A86" w:rsidRDefault="00E11A86">
      <w:pPr>
        <w:pStyle w:val="CommentText"/>
      </w:pPr>
    </w:p>
  </w:comment>
  <w:comment w:id="38" w:author="Dr. Kapil Kumar" w:date="2022-06-01T12:02:00Z" w:initials="DKK">
    <w:p w:rsidR="00E11A86" w:rsidRDefault="00E11A86" w:rsidP="00E11A86">
      <w:pPr>
        <w:spacing w:after="0" w:line="240" w:lineRule="auto"/>
        <w:rPr>
          <w:rFonts w:ascii="Times New Roman" w:eastAsia="Times New Roman" w:hAnsi="Times New Roman" w:cs="Times New Roman"/>
          <w:sz w:val="24"/>
          <w:szCs w:val="24"/>
        </w:rPr>
      </w:pPr>
      <w:r>
        <w:rPr>
          <w:rStyle w:val="CommentReference"/>
        </w:rPr>
        <w:annotationRef/>
      </w:r>
      <w:r w:rsidRPr="009D50C2">
        <w:rPr>
          <w:rFonts w:ascii="Times New Roman" w:eastAsia="Times New Roman" w:hAnsi="Times New Roman" w:cs="Times New Roman"/>
          <w:sz w:val="24"/>
          <w:szCs w:val="24"/>
        </w:rPr>
        <w:t>The reference indicated as reference 1 is a review and the reference pointed in the manuscript is not correct, as you check for the ref 1, it is not correct to give this reference. Please give the correct references. </w:t>
      </w:r>
    </w:p>
    <w:p w:rsidR="00E11A86" w:rsidRDefault="00E11A86" w:rsidP="00E11A86">
      <w:pPr>
        <w:spacing w:after="0" w:line="240" w:lineRule="auto"/>
        <w:rPr>
          <w:rFonts w:ascii="Times New Roman" w:eastAsia="Times New Roman" w:hAnsi="Times New Roman" w:cs="Times New Roman"/>
          <w:sz w:val="24"/>
          <w:szCs w:val="24"/>
        </w:rPr>
      </w:pPr>
    </w:p>
    <w:p w:rsidR="00E11A86" w:rsidRPr="009D50C2" w:rsidRDefault="00E11A86" w:rsidP="00E11A86">
      <w:pPr>
        <w:spacing w:after="0" w:line="240" w:lineRule="auto"/>
        <w:rPr>
          <w:rFonts w:ascii="Times New Roman" w:eastAsia="Times New Roman" w:hAnsi="Times New Roman" w:cs="Times New Roman"/>
          <w:sz w:val="24"/>
          <w:szCs w:val="24"/>
        </w:rPr>
      </w:pPr>
      <w:r w:rsidRPr="009D50C2">
        <w:rPr>
          <w:rFonts w:ascii="Times New Roman" w:eastAsia="Times New Roman" w:hAnsi="Times New Roman" w:cs="Times New Roman"/>
          <w:sz w:val="24"/>
          <w:szCs w:val="24"/>
        </w:rPr>
        <w:t>Most of the references are lacking author names</w:t>
      </w:r>
    </w:p>
    <w:p w:rsidR="00E11A86" w:rsidRPr="009D50C2" w:rsidRDefault="00E11A86" w:rsidP="00E11A86">
      <w:pPr>
        <w:spacing w:after="0" w:line="240" w:lineRule="auto"/>
        <w:rPr>
          <w:rFonts w:ascii="Times New Roman" w:eastAsia="Times New Roman" w:hAnsi="Times New Roman" w:cs="Times New Roman"/>
          <w:sz w:val="24"/>
          <w:szCs w:val="24"/>
        </w:rPr>
      </w:pPr>
      <w:r w:rsidRPr="009D50C2">
        <w:rPr>
          <w:rFonts w:ascii="Times New Roman" w:eastAsia="Times New Roman" w:hAnsi="Times New Roman" w:cs="Times New Roman"/>
          <w:sz w:val="24"/>
          <w:szCs w:val="24"/>
        </w:rPr>
        <w:t xml:space="preserve">For example ref </w:t>
      </w:r>
      <w:r w:rsidRPr="009D50C2">
        <w:rPr>
          <w:rFonts w:ascii="Times New Roman" w:eastAsia="Times New Roman" w:hAnsi="Times New Roman" w:cs="Times New Roman"/>
          <w:sz w:val="24"/>
          <w:szCs w:val="24"/>
          <w:highlight w:val="yellow"/>
        </w:rPr>
        <w:t>12,  ref, 3, 4,6,8,10,11, 12, 13, 14, 17</w:t>
      </w:r>
      <w:r w:rsidRPr="009D50C2">
        <w:rPr>
          <w:rFonts w:ascii="Times New Roman" w:eastAsia="Times New Roman" w:hAnsi="Times New Roman" w:cs="Times New Roman"/>
          <w:sz w:val="24"/>
          <w:szCs w:val="24"/>
        </w:rPr>
        <w:t>...etc Please rewrite the references</w:t>
      </w:r>
    </w:p>
    <w:p w:rsidR="00E11A86" w:rsidRDefault="00E11A86" w:rsidP="00E11A86">
      <w:pPr>
        <w:pStyle w:val="CommentText"/>
      </w:pPr>
    </w:p>
  </w:comment>
  <w:comment w:id="39" w:author="Dr. Kapil Kumar" w:date="2022-06-25T11:57:00Z" w:initials="DKK">
    <w:p w:rsidR="00263300" w:rsidRPr="00263300" w:rsidRDefault="00263300">
      <w:pPr>
        <w:pStyle w:val="CommentText"/>
      </w:pPr>
      <w:r>
        <w:rPr>
          <w:rStyle w:val="CommentReference"/>
        </w:rPr>
        <w:annotationRef/>
      </w:r>
      <w:r w:rsidRPr="00263300">
        <w:rPr>
          <w:rFonts w:asciiTheme="majorBidi" w:hAnsiTheme="majorBidi" w:cstheme="majorBidi"/>
          <w:iCs/>
          <w:sz w:val="24"/>
          <w:szCs w:val="24"/>
        </w:rPr>
        <w:t>It should be in italic</w:t>
      </w:r>
    </w:p>
  </w:comment>
  <w:comment w:id="40" w:author="Dr. Kapil Kumar" w:date="2022-06-01T12:03:00Z" w:initials="DKK">
    <w:p w:rsidR="00E11A86" w:rsidRDefault="00E11A86">
      <w:pPr>
        <w:pStyle w:val="CommentText"/>
      </w:pPr>
      <w:r>
        <w:rPr>
          <w:rStyle w:val="CommentReference"/>
        </w:rPr>
        <w:annotationRef/>
      </w:r>
      <w:r>
        <w:t>Author name?</w:t>
      </w:r>
    </w:p>
  </w:comment>
  <w:comment w:id="41" w:author="Dr. Kapil Kumar" w:date="2022-06-01T12:03:00Z" w:initials="DKK">
    <w:p w:rsidR="00E11A86" w:rsidRDefault="00E11A86">
      <w:pPr>
        <w:pStyle w:val="CommentText"/>
      </w:pPr>
      <w:r>
        <w:rPr>
          <w:rStyle w:val="CommentReference"/>
        </w:rPr>
        <w:annotationRef/>
      </w:r>
      <w:r>
        <w:t>Author name?</w:t>
      </w:r>
    </w:p>
  </w:comment>
  <w:comment w:id="42"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43" w:author="Dr. Kapil Kumar" w:date="2022-06-01T12:03:00Z" w:initials="DKK">
    <w:p w:rsidR="00E11A86" w:rsidRDefault="00E11A86">
      <w:pPr>
        <w:pStyle w:val="CommentText"/>
      </w:pPr>
      <w:r>
        <w:rPr>
          <w:rStyle w:val="CommentReference"/>
        </w:rPr>
        <w:annotationRef/>
      </w:r>
      <w:r>
        <w:t>Author name?</w:t>
      </w:r>
    </w:p>
  </w:comment>
  <w:comment w:id="44" w:author="Dr. Kapil Kumar" w:date="2022-06-01T12:03:00Z" w:initials="DKK">
    <w:p w:rsidR="00E11A86" w:rsidRDefault="00E11A86">
      <w:pPr>
        <w:pStyle w:val="CommentText"/>
      </w:pPr>
      <w:r>
        <w:rPr>
          <w:rStyle w:val="CommentReference"/>
        </w:rPr>
        <w:annotationRef/>
      </w:r>
      <w:r>
        <w:t>Author name?</w:t>
      </w:r>
    </w:p>
  </w:comment>
  <w:comment w:id="45"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46" w:author="Dr. Kapil Kumar" w:date="2022-06-01T12:04:00Z" w:initials="DKK">
    <w:p w:rsidR="00E11A86" w:rsidRDefault="00E11A86">
      <w:pPr>
        <w:pStyle w:val="CommentText"/>
      </w:pPr>
      <w:r>
        <w:rPr>
          <w:rStyle w:val="CommentReference"/>
        </w:rPr>
        <w:annotationRef/>
      </w:r>
      <w:r>
        <w:t>Author name?</w:t>
      </w:r>
    </w:p>
  </w:comment>
  <w:comment w:id="47"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48"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49" w:author="Dr. Kapil Kumar" w:date="2022-06-01T12:04:00Z" w:initials="DKK">
    <w:p w:rsidR="00E11A86" w:rsidRDefault="00E11A86">
      <w:pPr>
        <w:pStyle w:val="CommentText"/>
      </w:pPr>
      <w:r>
        <w:rPr>
          <w:rStyle w:val="CommentReference"/>
        </w:rPr>
        <w:annotationRef/>
      </w:r>
      <w:r>
        <w:t>Author name?</w:t>
      </w:r>
    </w:p>
  </w:comment>
  <w:comment w:id="50"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1"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2" w:author="Dr. Kapil Kumar" w:date="2022-06-25T11:57: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3"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4"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5"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6"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7"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8"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59"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0"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1"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2" w:author="Dr. Kapil Kumar" w:date="2022-06-25T11:58: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3" w:author="Dr. Kapil Kumar" w:date="2022-06-01T12:04:00Z" w:initials="DKK">
    <w:p w:rsidR="00E11A86" w:rsidRDefault="00E11A86">
      <w:pPr>
        <w:pStyle w:val="CommentText"/>
      </w:pPr>
      <w:r>
        <w:rPr>
          <w:rStyle w:val="CommentReference"/>
        </w:rPr>
        <w:annotationRef/>
      </w:r>
      <w:r>
        <w:t>Author name?</w:t>
      </w:r>
    </w:p>
  </w:comment>
  <w:comment w:id="64" w:author="Dr. Kapil Kumar" w:date="2022-06-01T12:04:00Z" w:initials="DKK">
    <w:p w:rsidR="00E11A86" w:rsidRDefault="00E11A86">
      <w:pPr>
        <w:pStyle w:val="CommentText"/>
      </w:pPr>
      <w:r>
        <w:rPr>
          <w:rStyle w:val="CommentReference"/>
        </w:rPr>
        <w:annotationRef/>
      </w:r>
      <w:r>
        <w:t>Author name?</w:t>
      </w:r>
    </w:p>
  </w:comment>
  <w:comment w:id="65" w:author="Dr. Kapil Kumar" w:date="2022-06-01T12:04:00Z" w:initials="DKK">
    <w:p w:rsidR="00E11A86" w:rsidRDefault="00E11A86">
      <w:pPr>
        <w:pStyle w:val="CommentText"/>
      </w:pPr>
      <w:r>
        <w:rPr>
          <w:rStyle w:val="CommentReference"/>
        </w:rPr>
        <w:annotationRef/>
      </w:r>
      <w:r>
        <w:t>Author name?</w:t>
      </w:r>
    </w:p>
  </w:comment>
  <w:comment w:id="66" w:author="Dr. Kapil Kumar" w:date="2022-06-25T11:59: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7" w:author="Dr. Kapil Kumar" w:date="2022-06-25T11:59: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8" w:author="Dr. Kapil Kumar" w:date="2022-06-25T11:59: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69" w:author="Dr. Kapil Kumar" w:date="2022-06-01T12:04:00Z" w:initials="DKK">
    <w:p w:rsidR="00E11A86" w:rsidRDefault="00E11A86">
      <w:pPr>
        <w:pStyle w:val="CommentText"/>
      </w:pPr>
      <w:r>
        <w:rPr>
          <w:rStyle w:val="CommentReference"/>
        </w:rPr>
        <w:annotationRef/>
      </w:r>
      <w:r>
        <w:t>Author name?</w:t>
      </w:r>
    </w:p>
  </w:comment>
  <w:comment w:id="70" w:author="Dr. Kapil Kumar" w:date="2022-06-25T11:59: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1" w:author="Dr. Kapil Kumar" w:date="2022-06-25T11:59: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2"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3"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4"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5"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6"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7"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8"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79" w:author="Dr. Kapil Kumar" w:date="2022-06-01T12:04:00Z" w:initials="DKK">
    <w:p w:rsidR="00E11A86" w:rsidRDefault="00E11A86">
      <w:pPr>
        <w:pStyle w:val="CommentText"/>
      </w:pPr>
      <w:r>
        <w:rPr>
          <w:rStyle w:val="CommentReference"/>
        </w:rPr>
        <w:annotationRef/>
      </w:r>
      <w:r>
        <w:t>Author name?</w:t>
      </w:r>
    </w:p>
  </w:comment>
  <w:comment w:id="80"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1"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2" w:author="Dr. Kapil Kumar" w:date="2022-06-25T12:01: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3"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4"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5"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6" w:author="Dr. Kapil Kumar" w:date="2022-06-01T12:04:00Z" w:initials="DKK">
    <w:p w:rsidR="00E11A86" w:rsidRDefault="00E11A86">
      <w:pPr>
        <w:pStyle w:val="CommentText"/>
      </w:pPr>
      <w:r>
        <w:rPr>
          <w:rStyle w:val="CommentReference"/>
        </w:rPr>
        <w:annotationRef/>
      </w:r>
      <w:r>
        <w:t>Author name?</w:t>
      </w:r>
    </w:p>
  </w:comment>
  <w:comment w:id="87"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8"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89"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90"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91"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92"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93" w:author="Dr. Kapil Kumar" w:date="2022-06-01T12:05:00Z" w:initials="DKK">
    <w:p w:rsidR="00E11A86" w:rsidRDefault="00E11A86">
      <w:pPr>
        <w:pStyle w:val="CommentText"/>
      </w:pPr>
      <w:r>
        <w:rPr>
          <w:rStyle w:val="CommentReference"/>
        </w:rPr>
        <w:annotationRef/>
      </w:r>
      <w:r>
        <w:t>Author name?</w:t>
      </w:r>
    </w:p>
  </w:comment>
  <w:comment w:id="94" w:author="Dr. Kapil Kumar" w:date="2022-06-25T12:02: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95" w:author="Dr. Kapil Kumar" w:date="2022-06-01T12:05:00Z" w:initials="DKK">
    <w:p w:rsidR="00E11A86" w:rsidRDefault="00E11A86">
      <w:pPr>
        <w:pStyle w:val="CommentText"/>
      </w:pPr>
      <w:r>
        <w:rPr>
          <w:rStyle w:val="CommentReference"/>
        </w:rPr>
        <w:annotationRef/>
      </w:r>
      <w:r>
        <w:t>Author name?</w:t>
      </w:r>
    </w:p>
  </w:comment>
  <w:comment w:id="96" w:author="Dr. Kapil Kumar" w:date="2022-06-01T12:05:00Z" w:initials="DKK">
    <w:p w:rsidR="00E11A86" w:rsidRDefault="00E11A86">
      <w:pPr>
        <w:pStyle w:val="CommentText"/>
      </w:pPr>
      <w:r>
        <w:rPr>
          <w:rStyle w:val="CommentReference"/>
        </w:rPr>
        <w:annotationRef/>
      </w:r>
      <w:r>
        <w:t>Author name?</w:t>
      </w:r>
    </w:p>
  </w:comment>
  <w:comment w:id="97"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98" w:author="Dr. Kapil Kumar" w:date="2022-06-01T12:05:00Z" w:initials="DKK">
    <w:p w:rsidR="00E11A86" w:rsidRDefault="00E11A86">
      <w:pPr>
        <w:pStyle w:val="CommentText"/>
      </w:pPr>
      <w:r>
        <w:rPr>
          <w:rStyle w:val="CommentReference"/>
        </w:rPr>
        <w:annotationRef/>
      </w:r>
      <w:r>
        <w:t>Author name?</w:t>
      </w:r>
    </w:p>
  </w:comment>
  <w:comment w:id="99"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100"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101"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102"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103"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104"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 w:id="105" w:author="Dr. Kapil Kumar" w:date="2022-06-25T12:03:00Z" w:initials="DKK">
    <w:p w:rsidR="00263300" w:rsidRPr="00263300" w:rsidRDefault="00263300" w:rsidP="00263300">
      <w:pPr>
        <w:pStyle w:val="CommentText"/>
      </w:pPr>
      <w:r>
        <w:rPr>
          <w:rStyle w:val="CommentReference"/>
        </w:rPr>
        <w:annotationRef/>
      </w:r>
      <w:r w:rsidRPr="00263300">
        <w:rPr>
          <w:rFonts w:asciiTheme="majorBidi" w:hAnsiTheme="majorBidi" w:cstheme="majorBidi"/>
          <w:iCs/>
          <w:sz w:val="24"/>
          <w:szCs w:val="24"/>
        </w:rPr>
        <w:t>It should be in italic</w:t>
      </w:r>
    </w:p>
    <w:p w:rsidR="00263300" w:rsidRDefault="0026330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99E" w:rsidRDefault="00EC599E" w:rsidP="00CF6373">
      <w:pPr>
        <w:spacing w:after="0" w:line="240" w:lineRule="auto"/>
      </w:pPr>
      <w:r>
        <w:separator/>
      </w:r>
    </w:p>
  </w:endnote>
  <w:endnote w:type="continuationSeparator" w:id="1">
    <w:p w:rsidR="00EC599E" w:rsidRDefault="00EC599E" w:rsidP="00CF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A4" w:rsidRDefault="008840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A4" w:rsidRDefault="008840A4">
    <w:pPr>
      <w:pStyle w:val="Footer"/>
      <w:jc w:val="right"/>
    </w:pPr>
  </w:p>
  <w:p w:rsidR="008840A4" w:rsidRDefault="008840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A4" w:rsidRDefault="00884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99E" w:rsidRDefault="00EC599E" w:rsidP="00CF6373">
      <w:pPr>
        <w:spacing w:after="0" w:line="240" w:lineRule="auto"/>
      </w:pPr>
      <w:r>
        <w:separator/>
      </w:r>
    </w:p>
  </w:footnote>
  <w:footnote w:type="continuationSeparator" w:id="1">
    <w:p w:rsidR="00EC599E" w:rsidRDefault="00EC599E" w:rsidP="00CF6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A4" w:rsidRDefault="001F1D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4813"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A4" w:rsidRDefault="001F1D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4814"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A4" w:rsidRDefault="001F1D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4812"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816"/>
    <w:multiLevelType w:val="multilevel"/>
    <w:tmpl w:val="92F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D7B89"/>
    <w:multiLevelType w:val="hybridMultilevel"/>
    <w:tmpl w:val="E916A860"/>
    <w:lvl w:ilvl="0" w:tplc="046E6662">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F332518"/>
    <w:multiLevelType w:val="hybridMultilevel"/>
    <w:tmpl w:val="C44E7B16"/>
    <w:lvl w:ilvl="0" w:tplc="793C7B8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05857"/>
    <w:multiLevelType w:val="hybridMultilevel"/>
    <w:tmpl w:val="C44E7B16"/>
    <w:lvl w:ilvl="0" w:tplc="793C7B82">
      <w:start w:val="1"/>
      <w:numFmt w:val="decimal"/>
      <w:lvlText w:val="%1-"/>
      <w:lvlJc w:val="left"/>
      <w:pPr>
        <w:ind w:left="43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7KwMDCysDQ2MLQ0tTBT0lEKTi0uzszPAymwqAUAI1lmEiwAAAA="/>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A118F"/>
    <w:rsid w:val="000025A4"/>
    <w:rsid w:val="00002891"/>
    <w:rsid w:val="000030E4"/>
    <w:rsid w:val="000031F2"/>
    <w:rsid w:val="00003C02"/>
    <w:rsid w:val="000056FB"/>
    <w:rsid w:val="00006004"/>
    <w:rsid w:val="00011BF5"/>
    <w:rsid w:val="00016578"/>
    <w:rsid w:val="0001681D"/>
    <w:rsid w:val="00016FBE"/>
    <w:rsid w:val="00017756"/>
    <w:rsid w:val="0002052D"/>
    <w:rsid w:val="00020E4D"/>
    <w:rsid w:val="000217A3"/>
    <w:rsid w:val="00023C9E"/>
    <w:rsid w:val="0002401F"/>
    <w:rsid w:val="00024717"/>
    <w:rsid w:val="0002483D"/>
    <w:rsid w:val="000252EB"/>
    <w:rsid w:val="000258CE"/>
    <w:rsid w:val="0002645E"/>
    <w:rsid w:val="00027A15"/>
    <w:rsid w:val="000337C3"/>
    <w:rsid w:val="000345D4"/>
    <w:rsid w:val="00035CD3"/>
    <w:rsid w:val="00040ABD"/>
    <w:rsid w:val="00041C74"/>
    <w:rsid w:val="00042074"/>
    <w:rsid w:val="000426BA"/>
    <w:rsid w:val="00046D18"/>
    <w:rsid w:val="00047442"/>
    <w:rsid w:val="00047EB2"/>
    <w:rsid w:val="00047EB3"/>
    <w:rsid w:val="00060085"/>
    <w:rsid w:val="0006114D"/>
    <w:rsid w:val="000634A3"/>
    <w:rsid w:val="00063A3A"/>
    <w:rsid w:val="00063C39"/>
    <w:rsid w:val="00065A34"/>
    <w:rsid w:val="000679AA"/>
    <w:rsid w:val="00070258"/>
    <w:rsid w:val="00070C77"/>
    <w:rsid w:val="00070EEF"/>
    <w:rsid w:val="000711CF"/>
    <w:rsid w:val="000721B9"/>
    <w:rsid w:val="000758BE"/>
    <w:rsid w:val="000776B7"/>
    <w:rsid w:val="00077769"/>
    <w:rsid w:val="000800E9"/>
    <w:rsid w:val="00080172"/>
    <w:rsid w:val="0008482E"/>
    <w:rsid w:val="000848F1"/>
    <w:rsid w:val="00084E6E"/>
    <w:rsid w:val="000861FF"/>
    <w:rsid w:val="00086392"/>
    <w:rsid w:val="00087794"/>
    <w:rsid w:val="000912D6"/>
    <w:rsid w:val="0009178C"/>
    <w:rsid w:val="00091839"/>
    <w:rsid w:val="00092842"/>
    <w:rsid w:val="00092919"/>
    <w:rsid w:val="00096A7E"/>
    <w:rsid w:val="0009778C"/>
    <w:rsid w:val="000977FB"/>
    <w:rsid w:val="000A0166"/>
    <w:rsid w:val="000A036F"/>
    <w:rsid w:val="000A0B66"/>
    <w:rsid w:val="000A124F"/>
    <w:rsid w:val="000A29B9"/>
    <w:rsid w:val="000A2A51"/>
    <w:rsid w:val="000A2E3B"/>
    <w:rsid w:val="000A359D"/>
    <w:rsid w:val="000A364B"/>
    <w:rsid w:val="000A444F"/>
    <w:rsid w:val="000A5A49"/>
    <w:rsid w:val="000A60CA"/>
    <w:rsid w:val="000A7015"/>
    <w:rsid w:val="000B01A4"/>
    <w:rsid w:val="000B3335"/>
    <w:rsid w:val="000B414E"/>
    <w:rsid w:val="000B4C0F"/>
    <w:rsid w:val="000B4D0B"/>
    <w:rsid w:val="000B60FE"/>
    <w:rsid w:val="000B6676"/>
    <w:rsid w:val="000B70B6"/>
    <w:rsid w:val="000B71C6"/>
    <w:rsid w:val="000B739E"/>
    <w:rsid w:val="000B7C66"/>
    <w:rsid w:val="000C3C02"/>
    <w:rsid w:val="000C5CB7"/>
    <w:rsid w:val="000C78F6"/>
    <w:rsid w:val="000D14FA"/>
    <w:rsid w:val="000D39B4"/>
    <w:rsid w:val="000D482E"/>
    <w:rsid w:val="000D5D8E"/>
    <w:rsid w:val="000D7DF7"/>
    <w:rsid w:val="000E07EE"/>
    <w:rsid w:val="000E0839"/>
    <w:rsid w:val="000E1C29"/>
    <w:rsid w:val="000E2DBB"/>
    <w:rsid w:val="000E31D5"/>
    <w:rsid w:val="000E342F"/>
    <w:rsid w:val="000E711C"/>
    <w:rsid w:val="000E7F3D"/>
    <w:rsid w:val="000E7F9B"/>
    <w:rsid w:val="000F0F49"/>
    <w:rsid w:val="000F1357"/>
    <w:rsid w:val="000F2417"/>
    <w:rsid w:val="000F269E"/>
    <w:rsid w:val="000F2884"/>
    <w:rsid w:val="000F481B"/>
    <w:rsid w:val="000F4EDB"/>
    <w:rsid w:val="000F5E45"/>
    <w:rsid w:val="000F6478"/>
    <w:rsid w:val="000F7BA2"/>
    <w:rsid w:val="0010019A"/>
    <w:rsid w:val="00100BC5"/>
    <w:rsid w:val="001033C0"/>
    <w:rsid w:val="0010693E"/>
    <w:rsid w:val="00106B67"/>
    <w:rsid w:val="00106D75"/>
    <w:rsid w:val="001070F8"/>
    <w:rsid w:val="00110005"/>
    <w:rsid w:val="001106EB"/>
    <w:rsid w:val="00111C33"/>
    <w:rsid w:val="00113716"/>
    <w:rsid w:val="00113B17"/>
    <w:rsid w:val="001146F6"/>
    <w:rsid w:val="00115D44"/>
    <w:rsid w:val="00117679"/>
    <w:rsid w:val="00120F9D"/>
    <w:rsid w:val="00121021"/>
    <w:rsid w:val="00122CA6"/>
    <w:rsid w:val="00124938"/>
    <w:rsid w:val="00124A65"/>
    <w:rsid w:val="00124D19"/>
    <w:rsid w:val="00125121"/>
    <w:rsid w:val="00126548"/>
    <w:rsid w:val="001269B6"/>
    <w:rsid w:val="00126D6A"/>
    <w:rsid w:val="00130A95"/>
    <w:rsid w:val="00132F9A"/>
    <w:rsid w:val="001339E6"/>
    <w:rsid w:val="00133E97"/>
    <w:rsid w:val="0013599B"/>
    <w:rsid w:val="00140068"/>
    <w:rsid w:val="001402C4"/>
    <w:rsid w:val="00142C6B"/>
    <w:rsid w:val="00143C5C"/>
    <w:rsid w:val="00145826"/>
    <w:rsid w:val="00147D78"/>
    <w:rsid w:val="00150249"/>
    <w:rsid w:val="00150582"/>
    <w:rsid w:val="00152045"/>
    <w:rsid w:val="00152647"/>
    <w:rsid w:val="0015306E"/>
    <w:rsid w:val="00153CFB"/>
    <w:rsid w:val="00156492"/>
    <w:rsid w:val="00156AA0"/>
    <w:rsid w:val="001666EE"/>
    <w:rsid w:val="001668C8"/>
    <w:rsid w:val="00167FF4"/>
    <w:rsid w:val="00171038"/>
    <w:rsid w:val="0017351E"/>
    <w:rsid w:val="0017488D"/>
    <w:rsid w:val="00174B6E"/>
    <w:rsid w:val="001760DF"/>
    <w:rsid w:val="00180998"/>
    <w:rsid w:val="00180AA7"/>
    <w:rsid w:val="001814FF"/>
    <w:rsid w:val="00181D2D"/>
    <w:rsid w:val="00182587"/>
    <w:rsid w:val="001865D6"/>
    <w:rsid w:val="00187C14"/>
    <w:rsid w:val="001901B9"/>
    <w:rsid w:val="00192387"/>
    <w:rsid w:val="00195BDF"/>
    <w:rsid w:val="00195DC1"/>
    <w:rsid w:val="001A13EE"/>
    <w:rsid w:val="001A1B25"/>
    <w:rsid w:val="001A1CFA"/>
    <w:rsid w:val="001A4B96"/>
    <w:rsid w:val="001A4EF9"/>
    <w:rsid w:val="001A6986"/>
    <w:rsid w:val="001B0EC0"/>
    <w:rsid w:val="001B1CA2"/>
    <w:rsid w:val="001B36F3"/>
    <w:rsid w:val="001B4CCB"/>
    <w:rsid w:val="001B5D69"/>
    <w:rsid w:val="001B7579"/>
    <w:rsid w:val="001C19FE"/>
    <w:rsid w:val="001C4AE2"/>
    <w:rsid w:val="001C5C36"/>
    <w:rsid w:val="001C64BF"/>
    <w:rsid w:val="001D0FAF"/>
    <w:rsid w:val="001D56F2"/>
    <w:rsid w:val="001D57A9"/>
    <w:rsid w:val="001D73FD"/>
    <w:rsid w:val="001E4C64"/>
    <w:rsid w:val="001E7C17"/>
    <w:rsid w:val="001F003E"/>
    <w:rsid w:val="001F0BD7"/>
    <w:rsid w:val="001F125B"/>
    <w:rsid w:val="001F1D14"/>
    <w:rsid w:val="001F1E7C"/>
    <w:rsid w:val="001F20D6"/>
    <w:rsid w:val="00201B1C"/>
    <w:rsid w:val="00201F7D"/>
    <w:rsid w:val="00202BFE"/>
    <w:rsid w:val="002042F5"/>
    <w:rsid w:val="0020449C"/>
    <w:rsid w:val="00206CBB"/>
    <w:rsid w:val="00211DFD"/>
    <w:rsid w:val="002165E0"/>
    <w:rsid w:val="0022051C"/>
    <w:rsid w:val="00220AA1"/>
    <w:rsid w:val="00220FF4"/>
    <w:rsid w:val="00227746"/>
    <w:rsid w:val="00227B8E"/>
    <w:rsid w:val="00230169"/>
    <w:rsid w:val="002312F9"/>
    <w:rsid w:val="0023296D"/>
    <w:rsid w:val="00232B58"/>
    <w:rsid w:val="00233215"/>
    <w:rsid w:val="002401A8"/>
    <w:rsid w:val="002414C0"/>
    <w:rsid w:val="00242265"/>
    <w:rsid w:val="00242C78"/>
    <w:rsid w:val="002433D2"/>
    <w:rsid w:val="002445EC"/>
    <w:rsid w:val="002474E9"/>
    <w:rsid w:val="002503DB"/>
    <w:rsid w:val="00252530"/>
    <w:rsid w:val="00253802"/>
    <w:rsid w:val="00253E63"/>
    <w:rsid w:val="002571E0"/>
    <w:rsid w:val="002577D0"/>
    <w:rsid w:val="00257BCB"/>
    <w:rsid w:val="002601AF"/>
    <w:rsid w:val="00261746"/>
    <w:rsid w:val="00262971"/>
    <w:rsid w:val="00262BA3"/>
    <w:rsid w:val="00262EB5"/>
    <w:rsid w:val="0026301F"/>
    <w:rsid w:val="00263300"/>
    <w:rsid w:val="002643A3"/>
    <w:rsid w:val="0026788C"/>
    <w:rsid w:val="00270A51"/>
    <w:rsid w:val="002710DF"/>
    <w:rsid w:val="0027129B"/>
    <w:rsid w:val="00271504"/>
    <w:rsid w:val="00272F8C"/>
    <w:rsid w:val="002754AE"/>
    <w:rsid w:val="00281409"/>
    <w:rsid w:val="002817C0"/>
    <w:rsid w:val="002840B7"/>
    <w:rsid w:val="00285546"/>
    <w:rsid w:val="00286213"/>
    <w:rsid w:val="002871B9"/>
    <w:rsid w:val="00290850"/>
    <w:rsid w:val="002913ED"/>
    <w:rsid w:val="002946FD"/>
    <w:rsid w:val="002958D3"/>
    <w:rsid w:val="00296716"/>
    <w:rsid w:val="00297D32"/>
    <w:rsid w:val="002A03AA"/>
    <w:rsid w:val="002A0BA4"/>
    <w:rsid w:val="002A261C"/>
    <w:rsid w:val="002A26AE"/>
    <w:rsid w:val="002A30C3"/>
    <w:rsid w:val="002A49D1"/>
    <w:rsid w:val="002A5BCF"/>
    <w:rsid w:val="002A5F30"/>
    <w:rsid w:val="002A7398"/>
    <w:rsid w:val="002B0AAC"/>
    <w:rsid w:val="002B332B"/>
    <w:rsid w:val="002B45B9"/>
    <w:rsid w:val="002C1701"/>
    <w:rsid w:val="002C4B5A"/>
    <w:rsid w:val="002C7069"/>
    <w:rsid w:val="002C7448"/>
    <w:rsid w:val="002C7DDE"/>
    <w:rsid w:val="002D50B0"/>
    <w:rsid w:val="002D5C42"/>
    <w:rsid w:val="002D6037"/>
    <w:rsid w:val="002D688F"/>
    <w:rsid w:val="002D706F"/>
    <w:rsid w:val="002E01CB"/>
    <w:rsid w:val="002E1033"/>
    <w:rsid w:val="002E4542"/>
    <w:rsid w:val="002E7681"/>
    <w:rsid w:val="002E7CD5"/>
    <w:rsid w:val="002F0126"/>
    <w:rsid w:val="002F0798"/>
    <w:rsid w:val="002F08A3"/>
    <w:rsid w:val="002F3090"/>
    <w:rsid w:val="002F710C"/>
    <w:rsid w:val="0030083E"/>
    <w:rsid w:val="00301B6D"/>
    <w:rsid w:val="003047B1"/>
    <w:rsid w:val="00304959"/>
    <w:rsid w:val="00306F12"/>
    <w:rsid w:val="00310857"/>
    <w:rsid w:val="0031159B"/>
    <w:rsid w:val="003119A8"/>
    <w:rsid w:val="00311B28"/>
    <w:rsid w:val="00313470"/>
    <w:rsid w:val="003139F3"/>
    <w:rsid w:val="00314082"/>
    <w:rsid w:val="00315F9C"/>
    <w:rsid w:val="00316D28"/>
    <w:rsid w:val="00317AC6"/>
    <w:rsid w:val="00317E10"/>
    <w:rsid w:val="003206B7"/>
    <w:rsid w:val="0032109D"/>
    <w:rsid w:val="0032180C"/>
    <w:rsid w:val="003228B7"/>
    <w:rsid w:val="00323C44"/>
    <w:rsid w:val="003263F6"/>
    <w:rsid w:val="003269B1"/>
    <w:rsid w:val="003313E3"/>
    <w:rsid w:val="003328B3"/>
    <w:rsid w:val="00332BAB"/>
    <w:rsid w:val="00334920"/>
    <w:rsid w:val="003350F6"/>
    <w:rsid w:val="0033656A"/>
    <w:rsid w:val="003366AF"/>
    <w:rsid w:val="0034046A"/>
    <w:rsid w:val="00340532"/>
    <w:rsid w:val="003417D2"/>
    <w:rsid w:val="00341F62"/>
    <w:rsid w:val="0034628E"/>
    <w:rsid w:val="00346C19"/>
    <w:rsid w:val="00347633"/>
    <w:rsid w:val="00351A91"/>
    <w:rsid w:val="00351C67"/>
    <w:rsid w:val="00352179"/>
    <w:rsid w:val="0035234F"/>
    <w:rsid w:val="00353CE9"/>
    <w:rsid w:val="0035567B"/>
    <w:rsid w:val="00356349"/>
    <w:rsid w:val="0035665C"/>
    <w:rsid w:val="00364847"/>
    <w:rsid w:val="003662DA"/>
    <w:rsid w:val="00370ECF"/>
    <w:rsid w:val="003710AD"/>
    <w:rsid w:val="00371FBC"/>
    <w:rsid w:val="003721F7"/>
    <w:rsid w:val="003742FB"/>
    <w:rsid w:val="003756FB"/>
    <w:rsid w:val="003765A1"/>
    <w:rsid w:val="003800D8"/>
    <w:rsid w:val="00382F0A"/>
    <w:rsid w:val="0038323B"/>
    <w:rsid w:val="0038337E"/>
    <w:rsid w:val="003847C1"/>
    <w:rsid w:val="00384808"/>
    <w:rsid w:val="003865DE"/>
    <w:rsid w:val="003909E5"/>
    <w:rsid w:val="00390E20"/>
    <w:rsid w:val="00391B53"/>
    <w:rsid w:val="00393D5F"/>
    <w:rsid w:val="003946A3"/>
    <w:rsid w:val="00395817"/>
    <w:rsid w:val="003A04D1"/>
    <w:rsid w:val="003A0D4A"/>
    <w:rsid w:val="003A267A"/>
    <w:rsid w:val="003A344C"/>
    <w:rsid w:val="003A483D"/>
    <w:rsid w:val="003A516D"/>
    <w:rsid w:val="003A7C19"/>
    <w:rsid w:val="003B1EAB"/>
    <w:rsid w:val="003B26F8"/>
    <w:rsid w:val="003B4360"/>
    <w:rsid w:val="003B6A37"/>
    <w:rsid w:val="003C010D"/>
    <w:rsid w:val="003C082E"/>
    <w:rsid w:val="003C0B8F"/>
    <w:rsid w:val="003C13F5"/>
    <w:rsid w:val="003C2469"/>
    <w:rsid w:val="003C264E"/>
    <w:rsid w:val="003C2B3D"/>
    <w:rsid w:val="003C36FC"/>
    <w:rsid w:val="003C4737"/>
    <w:rsid w:val="003C7974"/>
    <w:rsid w:val="003D0886"/>
    <w:rsid w:val="003D1CAD"/>
    <w:rsid w:val="003D20A1"/>
    <w:rsid w:val="003D31E3"/>
    <w:rsid w:val="003D5582"/>
    <w:rsid w:val="003D5B0E"/>
    <w:rsid w:val="003D61DC"/>
    <w:rsid w:val="003E01C6"/>
    <w:rsid w:val="003E0230"/>
    <w:rsid w:val="003E078C"/>
    <w:rsid w:val="003E5347"/>
    <w:rsid w:val="003E5B25"/>
    <w:rsid w:val="003E654C"/>
    <w:rsid w:val="003F0BD3"/>
    <w:rsid w:val="003F2351"/>
    <w:rsid w:val="003F35EE"/>
    <w:rsid w:val="003F35F2"/>
    <w:rsid w:val="003F4D0E"/>
    <w:rsid w:val="00400B87"/>
    <w:rsid w:val="00401F37"/>
    <w:rsid w:val="00402A7B"/>
    <w:rsid w:val="00404DE9"/>
    <w:rsid w:val="004104F8"/>
    <w:rsid w:val="00411470"/>
    <w:rsid w:val="004116C7"/>
    <w:rsid w:val="00411CC5"/>
    <w:rsid w:val="00411DBA"/>
    <w:rsid w:val="00411FD7"/>
    <w:rsid w:val="004127DB"/>
    <w:rsid w:val="0041303C"/>
    <w:rsid w:val="004157DC"/>
    <w:rsid w:val="00416113"/>
    <w:rsid w:val="00420BB7"/>
    <w:rsid w:val="00425EEF"/>
    <w:rsid w:val="0042695B"/>
    <w:rsid w:val="004270AA"/>
    <w:rsid w:val="00427C30"/>
    <w:rsid w:val="0043031A"/>
    <w:rsid w:val="00431A1A"/>
    <w:rsid w:val="00435A8B"/>
    <w:rsid w:val="00437CC5"/>
    <w:rsid w:val="00444B0D"/>
    <w:rsid w:val="00445895"/>
    <w:rsid w:val="004459F4"/>
    <w:rsid w:val="00446543"/>
    <w:rsid w:val="004471AA"/>
    <w:rsid w:val="00447243"/>
    <w:rsid w:val="00447B7F"/>
    <w:rsid w:val="00447E5B"/>
    <w:rsid w:val="00450E7B"/>
    <w:rsid w:val="00452102"/>
    <w:rsid w:val="00452FB3"/>
    <w:rsid w:val="0045397F"/>
    <w:rsid w:val="00456309"/>
    <w:rsid w:val="00456E97"/>
    <w:rsid w:val="00457498"/>
    <w:rsid w:val="00457F3B"/>
    <w:rsid w:val="00460CC6"/>
    <w:rsid w:val="00463163"/>
    <w:rsid w:val="00463191"/>
    <w:rsid w:val="00465F53"/>
    <w:rsid w:val="00466416"/>
    <w:rsid w:val="004671D9"/>
    <w:rsid w:val="0047008C"/>
    <w:rsid w:val="004700B5"/>
    <w:rsid w:val="004715DE"/>
    <w:rsid w:val="00474774"/>
    <w:rsid w:val="004815DF"/>
    <w:rsid w:val="00481618"/>
    <w:rsid w:val="004824FD"/>
    <w:rsid w:val="00482675"/>
    <w:rsid w:val="004848D5"/>
    <w:rsid w:val="004902B0"/>
    <w:rsid w:val="00491A75"/>
    <w:rsid w:val="00491BB8"/>
    <w:rsid w:val="00491FDB"/>
    <w:rsid w:val="0049242B"/>
    <w:rsid w:val="00492BAB"/>
    <w:rsid w:val="00493CEE"/>
    <w:rsid w:val="00493F8B"/>
    <w:rsid w:val="004940AC"/>
    <w:rsid w:val="00494A31"/>
    <w:rsid w:val="00494DB2"/>
    <w:rsid w:val="0049579C"/>
    <w:rsid w:val="00495976"/>
    <w:rsid w:val="00496E49"/>
    <w:rsid w:val="00497FFC"/>
    <w:rsid w:val="004A31A9"/>
    <w:rsid w:val="004A39BA"/>
    <w:rsid w:val="004A4B51"/>
    <w:rsid w:val="004B277E"/>
    <w:rsid w:val="004B2E98"/>
    <w:rsid w:val="004B3D2D"/>
    <w:rsid w:val="004B46BE"/>
    <w:rsid w:val="004B485F"/>
    <w:rsid w:val="004B5D88"/>
    <w:rsid w:val="004B61B3"/>
    <w:rsid w:val="004B7405"/>
    <w:rsid w:val="004B7D44"/>
    <w:rsid w:val="004C0443"/>
    <w:rsid w:val="004C12EB"/>
    <w:rsid w:val="004C14E4"/>
    <w:rsid w:val="004C2155"/>
    <w:rsid w:val="004C2436"/>
    <w:rsid w:val="004C3A7C"/>
    <w:rsid w:val="004C6869"/>
    <w:rsid w:val="004C6945"/>
    <w:rsid w:val="004C7290"/>
    <w:rsid w:val="004D1569"/>
    <w:rsid w:val="004D1C12"/>
    <w:rsid w:val="004D3D73"/>
    <w:rsid w:val="004D42C4"/>
    <w:rsid w:val="004D4F9A"/>
    <w:rsid w:val="004D648E"/>
    <w:rsid w:val="004D79F1"/>
    <w:rsid w:val="004E0A23"/>
    <w:rsid w:val="004E39B0"/>
    <w:rsid w:val="004E3C9B"/>
    <w:rsid w:val="004E7275"/>
    <w:rsid w:val="004E7E71"/>
    <w:rsid w:val="004F2213"/>
    <w:rsid w:val="004F37AC"/>
    <w:rsid w:val="004F438D"/>
    <w:rsid w:val="004F6844"/>
    <w:rsid w:val="004F6FD3"/>
    <w:rsid w:val="004F760D"/>
    <w:rsid w:val="00501536"/>
    <w:rsid w:val="005027A6"/>
    <w:rsid w:val="00503A24"/>
    <w:rsid w:val="00505C4A"/>
    <w:rsid w:val="00506CD9"/>
    <w:rsid w:val="005173DC"/>
    <w:rsid w:val="00521696"/>
    <w:rsid w:val="00521C19"/>
    <w:rsid w:val="005234F4"/>
    <w:rsid w:val="005243A6"/>
    <w:rsid w:val="00525AF5"/>
    <w:rsid w:val="00525F5A"/>
    <w:rsid w:val="00526CB6"/>
    <w:rsid w:val="00527AA0"/>
    <w:rsid w:val="00530E7B"/>
    <w:rsid w:val="005310F0"/>
    <w:rsid w:val="00531A8C"/>
    <w:rsid w:val="00532ECD"/>
    <w:rsid w:val="005336D8"/>
    <w:rsid w:val="005361A8"/>
    <w:rsid w:val="005371DC"/>
    <w:rsid w:val="0053729C"/>
    <w:rsid w:val="00537774"/>
    <w:rsid w:val="00541696"/>
    <w:rsid w:val="0054336B"/>
    <w:rsid w:val="00545155"/>
    <w:rsid w:val="00545720"/>
    <w:rsid w:val="005461C8"/>
    <w:rsid w:val="005468D0"/>
    <w:rsid w:val="005479B7"/>
    <w:rsid w:val="00551A11"/>
    <w:rsid w:val="0055588B"/>
    <w:rsid w:val="005574E4"/>
    <w:rsid w:val="005578B1"/>
    <w:rsid w:val="005644C6"/>
    <w:rsid w:val="00564B55"/>
    <w:rsid w:val="00564D1A"/>
    <w:rsid w:val="00566DFF"/>
    <w:rsid w:val="00571875"/>
    <w:rsid w:val="0057230E"/>
    <w:rsid w:val="00574FC8"/>
    <w:rsid w:val="0057682A"/>
    <w:rsid w:val="0057685A"/>
    <w:rsid w:val="005850F3"/>
    <w:rsid w:val="00587028"/>
    <w:rsid w:val="00587B87"/>
    <w:rsid w:val="00590223"/>
    <w:rsid w:val="005907D0"/>
    <w:rsid w:val="00590B88"/>
    <w:rsid w:val="0059113F"/>
    <w:rsid w:val="00592A43"/>
    <w:rsid w:val="00593B98"/>
    <w:rsid w:val="00593BDD"/>
    <w:rsid w:val="00597C53"/>
    <w:rsid w:val="005A04EF"/>
    <w:rsid w:val="005A1C03"/>
    <w:rsid w:val="005A2CF4"/>
    <w:rsid w:val="005A3CCE"/>
    <w:rsid w:val="005A409B"/>
    <w:rsid w:val="005A5880"/>
    <w:rsid w:val="005A7867"/>
    <w:rsid w:val="005B214B"/>
    <w:rsid w:val="005B219B"/>
    <w:rsid w:val="005B2350"/>
    <w:rsid w:val="005B2906"/>
    <w:rsid w:val="005B3045"/>
    <w:rsid w:val="005B3F09"/>
    <w:rsid w:val="005B54E7"/>
    <w:rsid w:val="005B5A33"/>
    <w:rsid w:val="005B6187"/>
    <w:rsid w:val="005C1AC6"/>
    <w:rsid w:val="005C2863"/>
    <w:rsid w:val="005C3DA2"/>
    <w:rsid w:val="005C68FC"/>
    <w:rsid w:val="005D0653"/>
    <w:rsid w:val="005D19F7"/>
    <w:rsid w:val="005D274E"/>
    <w:rsid w:val="005D468D"/>
    <w:rsid w:val="005D4E51"/>
    <w:rsid w:val="005D6646"/>
    <w:rsid w:val="005E073D"/>
    <w:rsid w:val="005E20A1"/>
    <w:rsid w:val="005E301A"/>
    <w:rsid w:val="005E3E30"/>
    <w:rsid w:val="005E6D6D"/>
    <w:rsid w:val="005E728F"/>
    <w:rsid w:val="005F6125"/>
    <w:rsid w:val="006035AC"/>
    <w:rsid w:val="00603708"/>
    <w:rsid w:val="00604193"/>
    <w:rsid w:val="006057C8"/>
    <w:rsid w:val="00610303"/>
    <w:rsid w:val="006111E3"/>
    <w:rsid w:val="00611214"/>
    <w:rsid w:val="00613AAC"/>
    <w:rsid w:val="006243EB"/>
    <w:rsid w:val="006247BE"/>
    <w:rsid w:val="0062664B"/>
    <w:rsid w:val="00626B4F"/>
    <w:rsid w:val="00635067"/>
    <w:rsid w:val="00636464"/>
    <w:rsid w:val="00637E8C"/>
    <w:rsid w:val="00640113"/>
    <w:rsid w:val="00640BD1"/>
    <w:rsid w:val="00640C22"/>
    <w:rsid w:val="00641E53"/>
    <w:rsid w:val="006425DA"/>
    <w:rsid w:val="00642821"/>
    <w:rsid w:val="00643F2F"/>
    <w:rsid w:val="00644564"/>
    <w:rsid w:val="00646B2C"/>
    <w:rsid w:val="006508E9"/>
    <w:rsid w:val="006518CA"/>
    <w:rsid w:val="00653A75"/>
    <w:rsid w:val="00654020"/>
    <w:rsid w:val="00655154"/>
    <w:rsid w:val="0065746C"/>
    <w:rsid w:val="00657EA5"/>
    <w:rsid w:val="00662506"/>
    <w:rsid w:val="006632B9"/>
    <w:rsid w:val="0066369D"/>
    <w:rsid w:val="006660E6"/>
    <w:rsid w:val="00666ADD"/>
    <w:rsid w:val="00672525"/>
    <w:rsid w:val="00686967"/>
    <w:rsid w:val="00686BB6"/>
    <w:rsid w:val="00687B45"/>
    <w:rsid w:val="006912AD"/>
    <w:rsid w:val="0069386F"/>
    <w:rsid w:val="00695422"/>
    <w:rsid w:val="00696413"/>
    <w:rsid w:val="00696D3F"/>
    <w:rsid w:val="006A4019"/>
    <w:rsid w:val="006A4AFF"/>
    <w:rsid w:val="006A511C"/>
    <w:rsid w:val="006A5DF5"/>
    <w:rsid w:val="006A7A2A"/>
    <w:rsid w:val="006B3CB6"/>
    <w:rsid w:val="006B4443"/>
    <w:rsid w:val="006C596F"/>
    <w:rsid w:val="006C64D3"/>
    <w:rsid w:val="006D6C39"/>
    <w:rsid w:val="006D7432"/>
    <w:rsid w:val="006E08FB"/>
    <w:rsid w:val="006E2A9C"/>
    <w:rsid w:val="006E3D45"/>
    <w:rsid w:val="006E4384"/>
    <w:rsid w:val="006E61FE"/>
    <w:rsid w:val="006E6DEA"/>
    <w:rsid w:val="006E73EC"/>
    <w:rsid w:val="006F06D0"/>
    <w:rsid w:val="006F074D"/>
    <w:rsid w:val="006F2243"/>
    <w:rsid w:val="006F2D29"/>
    <w:rsid w:val="006F671D"/>
    <w:rsid w:val="006F6F3F"/>
    <w:rsid w:val="006F77FE"/>
    <w:rsid w:val="006F78DB"/>
    <w:rsid w:val="007001D4"/>
    <w:rsid w:val="0070081C"/>
    <w:rsid w:val="007028A8"/>
    <w:rsid w:val="00702988"/>
    <w:rsid w:val="00703C3C"/>
    <w:rsid w:val="00706F06"/>
    <w:rsid w:val="00710698"/>
    <w:rsid w:val="00711E71"/>
    <w:rsid w:val="00713626"/>
    <w:rsid w:val="00714B7A"/>
    <w:rsid w:val="00714C24"/>
    <w:rsid w:val="00715C5F"/>
    <w:rsid w:val="00716802"/>
    <w:rsid w:val="00721CE3"/>
    <w:rsid w:val="00722B46"/>
    <w:rsid w:val="00722DEF"/>
    <w:rsid w:val="00725AAA"/>
    <w:rsid w:val="00726E22"/>
    <w:rsid w:val="007270DA"/>
    <w:rsid w:val="00732E7B"/>
    <w:rsid w:val="00733372"/>
    <w:rsid w:val="007345F6"/>
    <w:rsid w:val="007404A0"/>
    <w:rsid w:val="007406D3"/>
    <w:rsid w:val="007411A3"/>
    <w:rsid w:val="00741A5C"/>
    <w:rsid w:val="00742396"/>
    <w:rsid w:val="00743305"/>
    <w:rsid w:val="007444F1"/>
    <w:rsid w:val="007452F3"/>
    <w:rsid w:val="00745E6B"/>
    <w:rsid w:val="00747D45"/>
    <w:rsid w:val="00747F25"/>
    <w:rsid w:val="007507F8"/>
    <w:rsid w:val="007519C6"/>
    <w:rsid w:val="007532D6"/>
    <w:rsid w:val="00755515"/>
    <w:rsid w:val="00756CD7"/>
    <w:rsid w:val="00756D2D"/>
    <w:rsid w:val="00761BA2"/>
    <w:rsid w:val="00763642"/>
    <w:rsid w:val="00764900"/>
    <w:rsid w:val="00764C58"/>
    <w:rsid w:val="00766607"/>
    <w:rsid w:val="00770CAD"/>
    <w:rsid w:val="0077166A"/>
    <w:rsid w:val="00771D32"/>
    <w:rsid w:val="00772F26"/>
    <w:rsid w:val="00774F4A"/>
    <w:rsid w:val="00776FD7"/>
    <w:rsid w:val="00783107"/>
    <w:rsid w:val="00783389"/>
    <w:rsid w:val="00784345"/>
    <w:rsid w:val="00787A2E"/>
    <w:rsid w:val="00790AD2"/>
    <w:rsid w:val="00790E51"/>
    <w:rsid w:val="00792294"/>
    <w:rsid w:val="00792FCD"/>
    <w:rsid w:val="007942BD"/>
    <w:rsid w:val="00795CBD"/>
    <w:rsid w:val="007963D4"/>
    <w:rsid w:val="0079641D"/>
    <w:rsid w:val="007A70E0"/>
    <w:rsid w:val="007A74C2"/>
    <w:rsid w:val="007B158F"/>
    <w:rsid w:val="007B2AA3"/>
    <w:rsid w:val="007B3CAF"/>
    <w:rsid w:val="007B5231"/>
    <w:rsid w:val="007B5DC8"/>
    <w:rsid w:val="007B63FE"/>
    <w:rsid w:val="007B6B38"/>
    <w:rsid w:val="007B73BB"/>
    <w:rsid w:val="007B7B1E"/>
    <w:rsid w:val="007C052C"/>
    <w:rsid w:val="007C093B"/>
    <w:rsid w:val="007C0ACE"/>
    <w:rsid w:val="007C5A1C"/>
    <w:rsid w:val="007C72A4"/>
    <w:rsid w:val="007C72FA"/>
    <w:rsid w:val="007D0817"/>
    <w:rsid w:val="007D1927"/>
    <w:rsid w:val="007D3B63"/>
    <w:rsid w:val="007D7276"/>
    <w:rsid w:val="007D72D2"/>
    <w:rsid w:val="007E2B40"/>
    <w:rsid w:val="007E3864"/>
    <w:rsid w:val="007E5CCF"/>
    <w:rsid w:val="007E65E4"/>
    <w:rsid w:val="007E79E6"/>
    <w:rsid w:val="007F1211"/>
    <w:rsid w:val="007F1878"/>
    <w:rsid w:val="007F25B8"/>
    <w:rsid w:val="007F30B2"/>
    <w:rsid w:val="007F3E9E"/>
    <w:rsid w:val="007F46CA"/>
    <w:rsid w:val="007F61DF"/>
    <w:rsid w:val="007F64AB"/>
    <w:rsid w:val="007F6E4E"/>
    <w:rsid w:val="007F7669"/>
    <w:rsid w:val="007F7B29"/>
    <w:rsid w:val="00803120"/>
    <w:rsid w:val="0080366F"/>
    <w:rsid w:val="00805435"/>
    <w:rsid w:val="0080630D"/>
    <w:rsid w:val="00806B11"/>
    <w:rsid w:val="00806E74"/>
    <w:rsid w:val="00811829"/>
    <w:rsid w:val="0081193E"/>
    <w:rsid w:val="00815346"/>
    <w:rsid w:val="00815936"/>
    <w:rsid w:val="00815F98"/>
    <w:rsid w:val="00816FD8"/>
    <w:rsid w:val="008200A7"/>
    <w:rsid w:val="00822348"/>
    <w:rsid w:val="00823A55"/>
    <w:rsid w:val="008249BB"/>
    <w:rsid w:val="00824E85"/>
    <w:rsid w:val="00827604"/>
    <w:rsid w:val="00827CEC"/>
    <w:rsid w:val="00830571"/>
    <w:rsid w:val="00834F57"/>
    <w:rsid w:val="00835466"/>
    <w:rsid w:val="00835D31"/>
    <w:rsid w:val="00837C14"/>
    <w:rsid w:val="00840214"/>
    <w:rsid w:val="00841BB2"/>
    <w:rsid w:val="00843E00"/>
    <w:rsid w:val="00844457"/>
    <w:rsid w:val="00844743"/>
    <w:rsid w:val="008451A1"/>
    <w:rsid w:val="00846E59"/>
    <w:rsid w:val="00850D54"/>
    <w:rsid w:val="008517FE"/>
    <w:rsid w:val="008522BE"/>
    <w:rsid w:val="00852593"/>
    <w:rsid w:val="00853187"/>
    <w:rsid w:val="008535B5"/>
    <w:rsid w:val="008535FB"/>
    <w:rsid w:val="008536C1"/>
    <w:rsid w:val="008548A2"/>
    <w:rsid w:val="00855688"/>
    <w:rsid w:val="00856DF5"/>
    <w:rsid w:val="00860363"/>
    <w:rsid w:val="008619BC"/>
    <w:rsid w:val="008620AB"/>
    <w:rsid w:val="00862224"/>
    <w:rsid w:val="00864BF0"/>
    <w:rsid w:val="00864F60"/>
    <w:rsid w:val="00866AAD"/>
    <w:rsid w:val="008670EB"/>
    <w:rsid w:val="0087139A"/>
    <w:rsid w:val="008724BA"/>
    <w:rsid w:val="00876365"/>
    <w:rsid w:val="00881DEF"/>
    <w:rsid w:val="008840A4"/>
    <w:rsid w:val="0088445A"/>
    <w:rsid w:val="0088532C"/>
    <w:rsid w:val="0088553B"/>
    <w:rsid w:val="00887431"/>
    <w:rsid w:val="008928B4"/>
    <w:rsid w:val="008A0E27"/>
    <w:rsid w:val="008A1F9E"/>
    <w:rsid w:val="008A3A47"/>
    <w:rsid w:val="008A3FC5"/>
    <w:rsid w:val="008A4EED"/>
    <w:rsid w:val="008A51F2"/>
    <w:rsid w:val="008A7B0B"/>
    <w:rsid w:val="008A7D0B"/>
    <w:rsid w:val="008B0C8A"/>
    <w:rsid w:val="008B2FE4"/>
    <w:rsid w:val="008B35CC"/>
    <w:rsid w:val="008B3B07"/>
    <w:rsid w:val="008B3DAE"/>
    <w:rsid w:val="008B53CC"/>
    <w:rsid w:val="008B6240"/>
    <w:rsid w:val="008B6A14"/>
    <w:rsid w:val="008C0225"/>
    <w:rsid w:val="008C158E"/>
    <w:rsid w:val="008C2BB9"/>
    <w:rsid w:val="008C4AA2"/>
    <w:rsid w:val="008C558E"/>
    <w:rsid w:val="008C5DB3"/>
    <w:rsid w:val="008C639B"/>
    <w:rsid w:val="008D0608"/>
    <w:rsid w:val="008D0A1D"/>
    <w:rsid w:val="008D2EF4"/>
    <w:rsid w:val="008D4F8D"/>
    <w:rsid w:val="008D590B"/>
    <w:rsid w:val="008D617D"/>
    <w:rsid w:val="008E0A74"/>
    <w:rsid w:val="008E2044"/>
    <w:rsid w:val="008E227E"/>
    <w:rsid w:val="008E31E1"/>
    <w:rsid w:val="008E48C0"/>
    <w:rsid w:val="008E4B96"/>
    <w:rsid w:val="008E4E39"/>
    <w:rsid w:val="008E5A3B"/>
    <w:rsid w:val="008E727C"/>
    <w:rsid w:val="008F2406"/>
    <w:rsid w:val="008F2A5F"/>
    <w:rsid w:val="008F2A6F"/>
    <w:rsid w:val="008F3C53"/>
    <w:rsid w:val="008F46D0"/>
    <w:rsid w:val="008F6EDD"/>
    <w:rsid w:val="008F6F1C"/>
    <w:rsid w:val="008F6FD8"/>
    <w:rsid w:val="008F74AC"/>
    <w:rsid w:val="008F7753"/>
    <w:rsid w:val="008F7C84"/>
    <w:rsid w:val="00900024"/>
    <w:rsid w:val="009004AE"/>
    <w:rsid w:val="00900F4B"/>
    <w:rsid w:val="00903C4F"/>
    <w:rsid w:val="00905050"/>
    <w:rsid w:val="00905826"/>
    <w:rsid w:val="00906254"/>
    <w:rsid w:val="00906EB1"/>
    <w:rsid w:val="009101CB"/>
    <w:rsid w:val="00915A5A"/>
    <w:rsid w:val="00924D5E"/>
    <w:rsid w:val="00925C7C"/>
    <w:rsid w:val="009264AF"/>
    <w:rsid w:val="00927C56"/>
    <w:rsid w:val="00930729"/>
    <w:rsid w:val="0093141A"/>
    <w:rsid w:val="00933606"/>
    <w:rsid w:val="0093453E"/>
    <w:rsid w:val="00934D12"/>
    <w:rsid w:val="00934DF8"/>
    <w:rsid w:val="00936AC6"/>
    <w:rsid w:val="009400C9"/>
    <w:rsid w:val="00940A1D"/>
    <w:rsid w:val="00942D0F"/>
    <w:rsid w:val="009434CF"/>
    <w:rsid w:val="00943BCE"/>
    <w:rsid w:val="0094406A"/>
    <w:rsid w:val="00944297"/>
    <w:rsid w:val="00944B76"/>
    <w:rsid w:val="00951434"/>
    <w:rsid w:val="0095285D"/>
    <w:rsid w:val="00955F08"/>
    <w:rsid w:val="00956D66"/>
    <w:rsid w:val="00957676"/>
    <w:rsid w:val="00961064"/>
    <w:rsid w:val="0096229C"/>
    <w:rsid w:val="00963562"/>
    <w:rsid w:val="0096515F"/>
    <w:rsid w:val="00965587"/>
    <w:rsid w:val="00966D9F"/>
    <w:rsid w:val="009738ED"/>
    <w:rsid w:val="00974057"/>
    <w:rsid w:val="00974A6B"/>
    <w:rsid w:val="00974FBB"/>
    <w:rsid w:val="00975766"/>
    <w:rsid w:val="00975FED"/>
    <w:rsid w:val="00977782"/>
    <w:rsid w:val="00977A22"/>
    <w:rsid w:val="009803F5"/>
    <w:rsid w:val="00981F0D"/>
    <w:rsid w:val="00982BFA"/>
    <w:rsid w:val="00984C97"/>
    <w:rsid w:val="00987B95"/>
    <w:rsid w:val="009906BA"/>
    <w:rsid w:val="00991243"/>
    <w:rsid w:val="00993308"/>
    <w:rsid w:val="00993B05"/>
    <w:rsid w:val="00994460"/>
    <w:rsid w:val="00994D82"/>
    <w:rsid w:val="0099563C"/>
    <w:rsid w:val="009969E2"/>
    <w:rsid w:val="00997218"/>
    <w:rsid w:val="00997977"/>
    <w:rsid w:val="00997EB6"/>
    <w:rsid w:val="009A0710"/>
    <w:rsid w:val="009A080C"/>
    <w:rsid w:val="009A159B"/>
    <w:rsid w:val="009A2620"/>
    <w:rsid w:val="009A35E0"/>
    <w:rsid w:val="009A4F04"/>
    <w:rsid w:val="009A4F79"/>
    <w:rsid w:val="009B01C6"/>
    <w:rsid w:val="009B09AE"/>
    <w:rsid w:val="009B168A"/>
    <w:rsid w:val="009B2082"/>
    <w:rsid w:val="009B3619"/>
    <w:rsid w:val="009B4338"/>
    <w:rsid w:val="009B69FC"/>
    <w:rsid w:val="009B7A9A"/>
    <w:rsid w:val="009C1ED6"/>
    <w:rsid w:val="009C212F"/>
    <w:rsid w:val="009C65F1"/>
    <w:rsid w:val="009C6A60"/>
    <w:rsid w:val="009D1915"/>
    <w:rsid w:val="009D279C"/>
    <w:rsid w:val="009E0282"/>
    <w:rsid w:val="009E13A3"/>
    <w:rsid w:val="009E17BF"/>
    <w:rsid w:val="009E1BC2"/>
    <w:rsid w:val="009E2091"/>
    <w:rsid w:val="009E2D1D"/>
    <w:rsid w:val="009E7210"/>
    <w:rsid w:val="009E79FE"/>
    <w:rsid w:val="009E7F5E"/>
    <w:rsid w:val="009F3453"/>
    <w:rsid w:val="009F5775"/>
    <w:rsid w:val="009F5B5F"/>
    <w:rsid w:val="009F6173"/>
    <w:rsid w:val="009F621C"/>
    <w:rsid w:val="009F6416"/>
    <w:rsid w:val="009F69A7"/>
    <w:rsid w:val="009F6AE6"/>
    <w:rsid w:val="009F6B95"/>
    <w:rsid w:val="009F7728"/>
    <w:rsid w:val="00A0033B"/>
    <w:rsid w:val="00A00405"/>
    <w:rsid w:val="00A02417"/>
    <w:rsid w:val="00A02452"/>
    <w:rsid w:val="00A04466"/>
    <w:rsid w:val="00A04547"/>
    <w:rsid w:val="00A05754"/>
    <w:rsid w:val="00A062CB"/>
    <w:rsid w:val="00A0681A"/>
    <w:rsid w:val="00A070BF"/>
    <w:rsid w:val="00A07979"/>
    <w:rsid w:val="00A1037D"/>
    <w:rsid w:val="00A2185F"/>
    <w:rsid w:val="00A21F02"/>
    <w:rsid w:val="00A2580B"/>
    <w:rsid w:val="00A3100C"/>
    <w:rsid w:val="00A312E8"/>
    <w:rsid w:val="00A31459"/>
    <w:rsid w:val="00A323FC"/>
    <w:rsid w:val="00A33FB2"/>
    <w:rsid w:val="00A341C7"/>
    <w:rsid w:val="00A421CF"/>
    <w:rsid w:val="00A42764"/>
    <w:rsid w:val="00A429B9"/>
    <w:rsid w:val="00A42AD6"/>
    <w:rsid w:val="00A45DA2"/>
    <w:rsid w:val="00A474AB"/>
    <w:rsid w:val="00A5198F"/>
    <w:rsid w:val="00A51A1F"/>
    <w:rsid w:val="00A52307"/>
    <w:rsid w:val="00A526FD"/>
    <w:rsid w:val="00A52DC0"/>
    <w:rsid w:val="00A53380"/>
    <w:rsid w:val="00A536E7"/>
    <w:rsid w:val="00A53E9E"/>
    <w:rsid w:val="00A558F6"/>
    <w:rsid w:val="00A568AA"/>
    <w:rsid w:val="00A568D5"/>
    <w:rsid w:val="00A57A00"/>
    <w:rsid w:val="00A57A69"/>
    <w:rsid w:val="00A6024F"/>
    <w:rsid w:val="00A61598"/>
    <w:rsid w:val="00A6313D"/>
    <w:rsid w:val="00A639DE"/>
    <w:rsid w:val="00A644EF"/>
    <w:rsid w:val="00A65607"/>
    <w:rsid w:val="00A65B11"/>
    <w:rsid w:val="00A66B17"/>
    <w:rsid w:val="00A66F49"/>
    <w:rsid w:val="00A679C5"/>
    <w:rsid w:val="00A7014C"/>
    <w:rsid w:val="00A7084C"/>
    <w:rsid w:val="00A70F40"/>
    <w:rsid w:val="00A71B7E"/>
    <w:rsid w:val="00A724F1"/>
    <w:rsid w:val="00A72EFE"/>
    <w:rsid w:val="00A7417D"/>
    <w:rsid w:val="00A74387"/>
    <w:rsid w:val="00A75911"/>
    <w:rsid w:val="00A7597B"/>
    <w:rsid w:val="00A75AC9"/>
    <w:rsid w:val="00A80BE4"/>
    <w:rsid w:val="00A81088"/>
    <w:rsid w:val="00A81A2B"/>
    <w:rsid w:val="00A827FF"/>
    <w:rsid w:val="00A828AC"/>
    <w:rsid w:val="00A8643D"/>
    <w:rsid w:val="00A86866"/>
    <w:rsid w:val="00A911D5"/>
    <w:rsid w:val="00A91F96"/>
    <w:rsid w:val="00A923BA"/>
    <w:rsid w:val="00A92BCB"/>
    <w:rsid w:val="00A92DF6"/>
    <w:rsid w:val="00A93C6A"/>
    <w:rsid w:val="00A93CC8"/>
    <w:rsid w:val="00A9415D"/>
    <w:rsid w:val="00A94466"/>
    <w:rsid w:val="00A944AE"/>
    <w:rsid w:val="00A94DF5"/>
    <w:rsid w:val="00A96789"/>
    <w:rsid w:val="00A9720C"/>
    <w:rsid w:val="00AA41AC"/>
    <w:rsid w:val="00AA56C6"/>
    <w:rsid w:val="00AA6F10"/>
    <w:rsid w:val="00AB1E9E"/>
    <w:rsid w:val="00AB23DD"/>
    <w:rsid w:val="00AB26BC"/>
    <w:rsid w:val="00AB3F3D"/>
    <w:rsid w:val="00AB535D"/>
    <w:rsid w:val="00AB615D"/>
    <w:rsid w:val="00AB63CC"/>
    <w:rsid w:val="00AB72C2"/>
    <w:rsid w:val="00AC0D01"/>
    <w:rsid w:val="00AC0E72"/>
    <w:rsid w:val="00AC4236"/>
    <w:rsid w:val="00AC4C78"/>
    <w:rsid w:val="00AC713E"/>
    <w:rsid w:val="00AD023A"/>
    <w:rsid w:val="00AD32BB"/>
    <w:rsid w:val="00AD59CA"/>
    <w:rsid w:val="00AD6C98"/>
    <w:rsid w:val="00AD7570"/>
    <w:rsid w:val="00AE10E2"/>
    <w:rsid w:val="00AE1CD8"/>
    <w:rsid w:val="00AE25D6"/>
    <w:rsid w:val="00AE4F70"/>
    <w:rsid w:val="00AE51F9"/>
    <w:rsid w:val="00AE63EC"/>
    <w:rsid w:val="00AF1070"/>
    <w:rsid w:val="00AF1274"/>
    <w:rsid w:val="00AF1A93"/>
    <w:rsid w:val="00AF4C35"/>
    <w:rsid w:val="00AF7B08"/>
    <w:rsid w:val="00B001E2"/>
    <w:rsid w:val="00B02107"/>
    <w:rsid w:val="00B022DB"/>
    <w:rsid w:val="00B0327B"/>
    <w:rsid w:val="00B0471F"/>
    <w:rsid w:val="00B0483B"/>
    <w:rsid w:val="00B06474"/>
    <w:rsid w:val="00B067E5"/>
    <w:rsid w:val="00B11BAC"/>
    <w:rsid w:val="00B127A1"/>
    <w:rsid w:val="00B141FA"/>
    <w:rsid w:val="00B14A60"/>
    <w:rsid w:val="00B165AD"/>
    <w:rsid w:val="00B22AFF"/>
    <w:rsid w:val="00B23A27"/>
    <w:rsid w:val="00B256D1"/>
    <w:rsid w:val="00B25714"/>
    <w:rsid w:val="00B27054"/>
    <w:rsid w:val="00B30D3B"/>
    <w:rsid w:val="00B32601"/>
    <w:rsid w:val="00B33D69"/>
    <w:rsid w:val="00B34B55"/>
    <w:rsid w:val="00B3766C"/>
    <w:rsid w:val="00B4046B"/>
    <w:rsid w:val="00B40D6B"/>
    <w:rsid w:val="00B449B0"/>
    <w:rsid w:val="00B52265"/>
    <w:rsid w:val="00B52B64"/>
    <w:rsid w:val="00B53D75"/>
    <w:rsid w:val="00B543F3"/>
    <w:rsid w:val="00B553EE"/>
    <w:rsid w:val="00B5769A"/>
    <w:rsid w:val="00B61404"/>
    <w:rsid w:val="00B61C10"/>
    <w:rsid w:val="00B6379F"/>
    <w:rsid w:val="00B63D67"/>
    <w:rsid w:val="00B65689"/>
    <w:rsid w:val="00B65BF3"/>
    <w:rsid w:val="00B66697"/>
    <w:rsid w:val="00B66A30"/>
    <w:rsid w:val="00B67296"/>
    <w:rsid w:val="00B73692"/>
    <w:rsid w:val="00B74456"/>
    <w:rsid w:val="00B76783"/>
    <w:rsid w:val="00B77414"/>
    <w:rsid w:val="00B77D97"/>
    <w:rsid w:val="00B81229"/>
    <w:rsid w:val="00B81AAD"/>
    <w:rsid w:val="00B81F45"/>
    <w:rsid w:val="00B823D0"/>
    <w:rsid w:val="00B869C5"/>
    <w:rsid w:val="00B87641"/>
    <w:rsid w:val="00B87D07"/>
    <w:rsid w:val="00B94483"/>
    <w:rsid w:val="00B94C06"/>
    <w:rsid w:val="00B95CB2"/>
    <w:rsid w:val="00B96461"/>
    <w:rsid w:val="00B9655A"/>
    <w:rsid w:val="00B9691E"/>
    <w:rsid w:val="00B97A62"/>
    <w:rsid w:val="00BA221D"/>
    <w:rsid w:val="00BA25FA"/>
    <w:rsid w:val="00BA6BC2"/>
    <w:rsid w:val="00BB08ED"/>
    <w:rsid w:val="00BB1497"/>
    <w:rsid w:val="00BB45C1"/>
    <w:rsid w:val="00BC1552"/>
    <w:rsid w:val="00BC2008"/>
    <w:rsid w:val="00BC45DD"/>
    <w:rsid w:val="00BC4C5A"/>
    <w:rsid w:val="00BC5A3F"/>
    <w:rsid w:val="00BC7D87"/>
    <w:rsid w:val="00BD1731"/>
    <w:rsid w:val="00BD50B1"/>
    <w:rsid w:val="00BD615E"/>
    <w:rsid w:val="00BD6DFD"/>
    <w:rsid w:val="00BE0B8F"/>
    <w:rsid w:val="00BE2618"/>
    <w:rsid w:val="00BE3EAE"/>
    <w:rsid w:val="00BE3FD1"/>
    <w:rsid w:val="00BF1C30"/>
    <w:rsid w:val="00BF280A"/>
    <w:rsid w:val="00BF2C75"/>
    <w:rsid w:val="00BF2DB3"/>
    <w:rsid w:val="00BF6A36"/>
    <w:rsid w:val="00C058D4"/>
    <w:rsid w:val="00C10187"/>
    <w:rsid w:val="00C10804"/>
    <w:rsid w:val="00C10C53"/>
    <w:rsid w:val="00C112BD"/>
    <w:rsid w:val="00C13842"/>
    <w:rsid w:val="00C14BF4"/>
    <w:rsid w:val="00C1633E"/>
    <w:rsid w:val="00C205F1"/>
    <w:rsid w:val="00C20CB8"/>
    <w:rsid w:val="00C21649"/>
    <w:rsid w:val="00C21F05"/>
    <w:rsid w:val="00C23135"/>
    <w:rsid w:val="00C25365"/>
    <w:rsid w:val="00C26D53"/>
    <w:rsid w:val="00C26DC0"/>
    <w:rsid w:val="00C27167"/>
    <w:rsid w:val="00C272D4"/>
    <w:rsid w:val="00C309BD"/>
    <w:rsid w:val="00C31B0D"/>
    <w:rsid w:val="00C33FD7"/>
    <w:rsid w:val="00C37151"/>
    <w:rsid w:val="00C37319"/>
    <w:rsid w:val="00C40C35"/>
    <w:rsid w:val="00C40F47"/>
    <w:rsid w:val="00C41F0B"/>
    <w:rsid w:val="00C4220C"/>
    <w:rsid w:val="00C42B95"/>
    <w:rsid w:val="00C45007"/>
    <w:rsid w:val="00C4710A"/>
    <w:rsid w:val="00C47A0C"/>
    <w:rsid w:val="00C512D9"/>
    <w:rsid w:val="00C5177E"/>
    <w:rsid w:val="00C5197D"/>
    <w:rsid w:val="00C520E3"/>
    <w:rsid w:val="00C52BBF"/>
    <w:rsid w:val="00C543B8"/>
    <w:rsid w:val="00C54CC4"/>
    <w:rsid w:val="00C54E1A"/>
    <w:rsid w:val="00C56968"/>
    <w:rsid w:val="00C57C18"/>
    <w:rsid w:val="00C60D5C"/>
    <w:rsid w:val="00C634E1"/>
    <w:rsid w:val="00C640A8"/>
    <w:rsid w:val="00C643F0"/>
    <w:rsid w:val="00C64EAE"/>
    <w:rsid w:val="00C70392"/>
    <w:rsid w:val="00C70724"/>
    <w:rsid w:val="00C708B9"/>
    <w:rsid w:val="00C71A7E"/>
    <w:rsid w:val="00C72595"/>
    <w:rsid w:val="00C7359C"/>
    <w:rsid w:val="00C73884"/>
    <w:rsid w:val="00C74F9B"/>
    <w:rsid w:val="00C76B44"/>
    <w:rsid w:val="00C82B01"/>
    <w:rsid w:val="00C85990"/>
    <w:rsid w:val="00C860DB"/>
    <w:rsid w:val="00C90800"/>
    <w:rsid w:val="00C92D63"/>
    <w:rsid w:val="00C93517"/>
    <w:rsid w:val="00C93F03"/>
    <w:rsid w:val="00C94329"/>
    <w:rsid w:val="00C9482C"/>
    <w:rsid w:val="00C95E12"/>
    <w:rsid w:val="00C9798E"/>
    <w:rsid w:val="00C97EE0"/>
    <w:rsid w:val="00CA310B"/>
    <w:rsid w:val="00CA415D"/>
    <w:rsid w:val="00CA4454"/>
    <w:rsid w:val="00CA5C8E"/>
    <w:rsid w:val="00CA7CB4"/>
    <w:rsid w:val="00CB0CE5"/>
    <w:rsid w:val="00CB1783"/>
    <w:rsid w:val="00CB1E85"/>
    <w:rsid w:val="00CB6DFB"/>
    <w:rsid w:val="00CB7D2B"/>
    <w:rsid w:val="00CC3119"/>
    <w:rsid w:val="00CC4E51"/>
    <w:rsid w:val="00CC52B6"/>
    <w:rsid w:val="00CC6D84"/>
    <w:rsid w:val="00CD0272"/>
    <w:rsid w:val="00CD5982"/>
    <w:rsid w:val="00CD5C23"/>
    <w:rsid w:val="00CD68DD"/>
    <w:rsid w:val="00CE09C2"/>
    <w:rsid w:val="00CE276C"/>
    <w:rsid w:val="00CE3999"/>
    <w:rsid w:val="00CE402B"/>
    <w:rsid w:val="00CE476E"/>
    <w:rsid w:val="00CE6045"/>
    <w:rsid w:val="00CE7D46"/>
    <w:rsid w:val="00CF38E6"/>
    <w:rsid w:val="00CF3C40"/>
    <w:rsid w:val="00CF5CFF"/>
    <w:rsid w:val="00CF6373"/>
    <w:rsid w:val="00CF6A31"/>
    <w:rsid w:val="00D003CF"/>
    <w:rsid w:val="00D00757"/>
    <w:rsid w:val="00D01207"/>
    <w:rsid w:val="00D02334"/>
    <w:rsid w:val="00D03240"/>
    <w:rsid w:val="00D0383C"/>
    <w:rsid w:val="00D039A7"/>
    <w:rsid w:val="00D06A0A"/>
    <w:rsid w:val="00D06DD7"/>
    <w:rsid w:val="00D06E99"/>
    <w:rsid w:val="00D07427"/>
    <w:rsid w:val="00D11A49"/>
    <w:rsid w:val="00D1362B"/>
    <w:rsid w:val="00D13C70"/>
    <w:rsid w:val="00D15E49"/>
    <w:rsid w:val="00D174D9"/>
    <w:rsid w:val="00D17CA2"/>
    <w:rsid w:val="00D208F1"/>
    <w:rsid w:val="00D2184D"/>
    <w:rsid w:val="00D2262A"/>
    <w:rsid w:val="00D22BFC"/>
    <w:rsid w:val="00D23A6D"/>
    <w:rsid w:val="00D253D9"/>
    <w:rsid w:val="00D258D9"/>
    <w:rsid w:val="00D261A6"/>
    <w:rsid w:val="00D262DF"/>
    <w:rsid w:val="00D26E47"/>
    <w:rsid w:val="00D31C53"/>
    <w:rsid w:val="00D33FB1"/>
    <w:rsid w:val="00D35ADA"/>
    <w:rsid w:val="00D36475"/>
    <w:rsid w:val="00D36D5A"/>
    <w:rsid w:val="00D3729A"/>
    <w:rsid w:val="00D40127"/>
    <w:rsid w:val="00D411F6"/>
    <w:rsid w:val="00D437C7"/>
    <w:rsid w:val="00D44B99"/>
    <w:rsid w:val="00D4668D"/>
    <w:rsid w:val="00D47631"/>
    <w:rsid w:val="00D476D9"/>
    <w:rsid w:val="00D500E1"/>
    <w:rsid w:val="00D50CF8"/>
    <w:rsid w:val="00D50E4D"/>
    <w:rsid w:val="00D51228"/>
    <w:rsid w:val="00D52AAF"/>
    <w:rsid w:val="00D53FBE"/>
    <w:rsid w:val="00D55025"/>
    <w:rsid w:val="00D56791"/>
    <w:rsid w:val="00D56A3C"/>
    <w:rsid w:val="00D57FC3"/>
    <w:rsid w:val="00D60C58"/>
    <w:rsid w:val="00D63D93"/>
    <w:rsid w:val="00D6577F"/>
    <w:rsid w:val="00D66378"/>
    <w:rsid w:val="00D70A06"/>
    <w:rsid w:val="00D71EB8"/>
    <w:rsid w:val="00D71FBB"/>
    <w:rsid w:val="00D725D0"/>
    <w:rsid w:val="00D72662"/>
    <w:rsid w:val="00D731AB"/>
    <w:rsid w:val="00D73371"/>
    <w:rsid w:val="00D75F27"/>
    <w:rsid w:val="00D773FF"/>
    <w:rsid w:val="00D81C87"/>
    <w:rsid w:val="00D82424"/>
    <w:rsid w:val="00D837A9"/>
    <w:rsid w:val="00D841F5"/>
    <w:rsid w:val="00D868FA"/>
    <w:rsid w:val="00D90222"/>
    <w:rsid w:val="00D90A9B"/>
    <w:rsid w:val="00D90F1B"/>
    <w:rsid w:val="00D92B91"/>
    <w:rsid w:val="00D93CAD"/>
    <w:rsid w:val="00D94611"/>
    <w:rsid w:val="00D94B0A"/>
    <w:rsid w:val="00D9584A"/>
    <w:rsid w:val="00D96770"/>
    <w:rsid w:val="00D97267"/>
    <w:rsid w:val="00DA0521"/>
    <w:rsid w:val="00DA0EAF"/>
    <w:rsid w:val="00DA2879"/>
    <w:rsid w:val="00DA4613"/>
    <w:rsid w:val="00DA4A26"/>
    <w:rsid w:val="00DA5D9F"/>
    <w:rsid w:val="00DB0A39"/>
    <w:rsid w:val="00DB0A4E"/>
    <w:rsid w:val="00DB18B0"/>
    <w:rsid w:val="00DB19AB"/>
    <w:rsid w:val="00DB1BDC"/>
    <w:rsid w:val="00DB2E49"/>
    <w:rsid w:val="00DB5045"/>
    <w:rsid w:val="00DB6683"/>
    <w:rsid w:val="00DC0A91"/>
    <w:rsid w:val="00DC15C3"/>
    <w:rsid w:val="00DC1C4F"/>
    <w:rsid w:val="00DC32FC"/>
    <w:rsid w:val="00DC4599"/>
    <w:rsid w:val="00DC550A"/>
    <w:rsid w:val="00DC5E20"/>
    <w:rsid w:val="00DD31CB"/>
    <w:rsid w:val="00DD37ED"/>
    <w:rsid w:val="00DD6DE6"/>
    <w:rsid w:val="00DD7C3C"/>
    <w:rsid w:val="00DE1B65"/>
    <w:rsid w:val="00DE1CE0"/>
    <w:rsid w:val="00DE1DE2"/>
    <w:rsid w:val="00DE2561"/>
    <w:rsid w:val="00DE2B9A"/>
    <w:rsid w:val="00DE2EB0"/>
    <w:rsid w:val="00DE37A3"/>
    <w:rsid w:val="00DE4B49"/>
    <w:rsid w:val="00DE7227"/>
    <w:rsid w:val="00DE787C"/>
    <w:rsid w:val="00DF0316"/>
    <w:rsid w:val="00DF1581"/>
    <w:rsid w:val="00DF20B1"/>
    <w:rsid w:val="00DF20BC"/>
    <w:rsid w:val="00DF3FED"/>
    <w:rsid w:val="00DF69D0"/>
    <w:rsid w:val="00DF6A18"/>
    <w:rsid w:val="00DF6B64"/>
    <w:rsid w:val="00DF7639"/>
    <w:rsid w:val="00E00837"/>
    <w:rsid w:val="00E022D3"/>
    <w:rsid w:val="00E025FA"/>
    <w:rsid w:val="00E06381"/>
    <w:rsid w:val="00E06D5F"/>
    <w:rsid w:val="00E06F90"/>
    <w:rsid w:val="00E0704B"/>
    <w:rsid w:val="00E107B5"/>
    <w:rsid w:val="00E10C19"/>
    <w:rsid w:val="00E11A86"/>
    <w:rsid w:val="00E11F42"/>
    <w:rsid w:val="00E1290E"/>
    <w:rsid w:val="00E13F4B"/>
    <w:rsid w:val="00E15839"/>
    <w:rsid w:val="00E1605B"/>
    <w:rsid w:val="00E1619A"/>
    <w:rsid w:val="00E16950"/>
    <w:rsid w:val="00E16B70"/>
    <w:rsid w:val="00E177C8"/>
    <w:rsid w:val="00E17C7F"/>
    <w:rsid w:val="00E20E42"/>
    <w:rsid w:val="00E2211E"/>
    <w:rsid w:val="00E23520"/>
    <w:rsid w:val="00E24580"/>
    <w:rsid w:val="00E26744"/>
    <w:rsid w:val="00E26B91"/>
    <w:rsid w:val="00E30C1D"/>
    <w:rsid w:val="00E31355"/>
    <w:rsid w:val="00E43C78"/>
    <w:rsid w:val="00E45354"/>
    <w:rsid w:val="00E45F2D"/>
    <w:rsid w:val="00E516FC"/>
    <w:rsid w:val="00E5199D"/>
    <w:rsid w:val="00E52992"/>
    <w:rsid w:val="00E53856"/>
    <w:rsid w:val="00E538AB"/>
    <w:rsid w:val="00E54FAC"/>
    <w:rsid w:val="00E56AD5"/>
    <w:rsid w:val="00E60B82"/>
    <w:rsid w:val="00E6119C"/>
    <w:rsid w:val="00E61DD7"/>
    <w:rsid w:val="00E61FFF"/>
    <w:rsid w:val="00E64493"/>
    <w:rsid w:val="00E66E6B"/>
    <w:rsid w:val="00E671FD"/>
    <w:rsid w:val="00E6744C"/>
    <w:rsid w:val="00E67B56"/>
    <w:rsid w:val="00E7074C"/>
    <w:rsid w:val="00E7340B"/>
    <w:rsid w:val="00E73FD1"/>
    <w:rsid w:val="00E74B10"/>
    <w:rsid w:val="00E76269"/>
    <w:rsid w:val="00E77AC3"/>
    <w:rsid w:val="00E8175C"/>
    <w:rsid w:val="00E833BD"/>
    <w:rsid w:val="00E83EC3"/>
    <w:rsid w:val="00E86919"/>
    <w:rsid w:val="00E87A27"/>
    <w:rsid w:val="00E90249"/>
    <w:rsid w:val="00E965A9"/>
    <w:rsid w:val="00E97255"/>
    <w:rsid w:val="00EA1D4E"/>
    <w:rsid w:val="00EA26F6"/>
    <w:rsid w:val="00EA2716"/>
    <w:rsid w:val="00EA46DD"/>
    <w:rsid w:val="00EA52C3"/>
    <w:rsid w:val="00EA5508"/>
    <w:rsid w:val="00EA667E"/>
    <w:rsid w:val="00EB0AC1"/>
    <w:rsid w:val="00EB4126"/>
    <w:rsid w:val="00EB4F60"/>
    <w:rsid w:val="00EB6D76"/>
    <w:rsid w:val="00EC0083"/>
    <w:rsid w:val="00EC0210"/>
    <w:rsid w:val="00EC0CC3"/>
    <w:rsid w:val="00EC27EA"/>
    <w:rsid w:val="00EC29C8"/>
    <w:rsid w:val="00EC2C89"/>
    <w:rsid w:val="00EC302A"/>
    <w:rsid w:val="00EC3FA2"/>
    <w:rsid w:val="00EC49D3"/>
    <w:rsid w:val="00EC5682"/>
    <w:rsid w:val="00EC599E"/>
    <w:rsid w:val="00EC73F5"/>
    <w:rsid w:val="00EC74A6"/>
    <w:rsid w:val="00EC7CCE"/>
    <w:rsid w:val="00ED264F"/>
    <w:rsid w:val="00ED386C"/>
    <w:rsid w:val="00ED5364"/>
    <w:rsid w:val="00ED7E52"/>
    <w:rsid w:val="00EE0A96"/>
    <w:rsid w:val="00EE14CC"/>
    <w:rsid w:val="00EE1586"/>
    <w:rsid w:val="00EE1634"/>
    <w:rsid w:val="00EE1B9B"/>
    <w:rsid w:val="00EE272E"/>
    <w:rsid w:val="00EE3BEB"/>
    <w:rsid w:val="00EE4D78"/>
    <w:rsid w:val="00EE56E4"/>
    <w:rsid w:val="00EE7F90"/>
    <w:rsid w:val="00EF0244"/>
    <w:rsid w:val="00EF212E"/>
    <w:rsid w:val="00EF358C"/>
    <w:rsid w:val="00EF3A7B"/>
    <w:rsid w:val="00EF6123"/>
    <w:rsid w:val="00EF671C"/>
    <w:rsid w:val="00EF7759"/>
    <w:rsid w:val="00F01DC2"/>
    <w:rsid w:val="00F02A95"/>
    <w:rsid w:val="00F03FDA"/>
    <w:rsid w:val="00F04735"/>
    <w:rsid w:val="00F0591F"/>
    <w:rsid w:val="00F05C41"/>
    <w:rsid w:val="00F07EA5"/>
    <w:rsid w:val="00F1030C"/>
    <w:rsid w:val="00F108EB"/>
    <w:rsid w:val="00F10D4E"/>
    <w:rsid w:val="00F13489"/>
    <w:rsid w:val="00F13731"/>
    <w:rsid w:val="00F13F09"/>
    <w:rsid w:val="00F14913"/>
    <w:rsid w:val="00F1493C"/>
    <w:rsid w:val="00F14F59"/>
    <w:rsid w:val="00F2298F"/>
    <w:rsid w:val="00F2587F"/>
    <w:rsid w:val="00F31838"/>
    <w:rsid w:val="00F32055"/>
    <w:rsid w:val="00F36FA4"/>
    <w:rsid w:val="00F37E07"/>
    <w:rsid w:val="00F37F8B"/>
    <w:rsid w:val="00F401DE"/>
    <w:rsid w:val="00F40CD5"/>
    <w:rsid w:val="00F41B85"/>
    <w:rsid w:val="00F41C84"/>
    <w:rsid w:val="00F4676A"/>
    <w:rsid w:val="00F47528"/>
    <w:rsid w:val="00F47B8D"/>
    <w:rsid w:val="00F5094D"/>
    <w:rsid w:val="00F555B3"/>
    <w:rsid w:val="00F56020"/>
    <w:rsid w:val="00F56E1E"/>
    <w:rsid w:val="00F56EE8"/>
    <w:rsid w:val="00F578DA"/>
    <w:rsid w:val="00F62DD3"/>
    <w:rsid w:val="00F63F25"/>
    <w:rsid w:val="00F649BC"/>
    <w:rsid w:val="00F64CC5"/>
    <w:rsid w:val="00F64E3E"/>
    <w:rsid w:val="00F65C4F"/>
    <w:rsid w:val="00F66126"/>
    <w:rsid w:val="00F6732D"/>
    <w:rsid w:val="00F7445E"/>
    <w:rsid w:val="00F76755"/>
    <w:rsid w:val="00F8016D"/>
    <w:rsid w:val="00F819EE"/>
    <w:rsid w:val="00F837AD"/>
    <w:rsid w:val="00F85BBE"/>
    <w:rsid w:val="00F860E7"/>
    <w:rsid w:val="00F86E5E"/>
    <w:rsid w:val="00F874FD"/>
    <w:rsid w:val="00F87C71"/>
    <w:rsid w:val="00F91BF5"/>
    <w:rsid w:val="00F935E9"/>
    <w:rsid w:val="00F948A3"/>
    <w:rsid w:val="00F96CC9"/>
    <w:rsid w:val="00F97030"/>
    <w:rsid w:val="00F97CB5"/>
    <w:rsid w:val="00FA009E"/>
    <w:rsid w:val="00FA118F"/>
    <w:rsid w:val="00FA3347"/>
    <w:rsid w:val="00FA4C5C"/>
    <w:rsid w:val="00FA74D0"/>
    <w:rsid w:val="00FB13DA"/>
    <w:rsid w:val="00FB1A97"/>
    <w:rsid w:val="00FB209C"/>
    <w:rsid w:val="00FB47D0"/>
    <w:rsid w:val="00FB5F33"/>
    <w:rsid w:val="00FB71DB"/>
    <w:rsid w:val="00FC05AF"/>
    <w:rsid w:val="00FC0846"/>
    <w:rsid w:val="00FC304F"/>
    <w:rsid w:val="00FC40C9"/>
    <w:rsid w:val="00FC4D9A"/>
    <w:rsid w:val="00FC4E2B"/>
    <w:rsid w:val="00FC70EB"/>
    <w:rsid w:val="00FD082F"/>
    <w:rsid w:val="00FD14CC"/>
    <w:rsid w:val="00FD151F"/>
    <w:rsid w:val="00FD214A"/>
    <w:rsid w:val="00FD2880"/>
    <w:rsid w:val="00FD5501"/>
    <w:rsid w:val="00FD60CA"/>
    <w:rsid w:val="00FE03F6"/>
    <w:rsid w:val="00FE1815"/>
    <w:rsid w:val="00FE2FAD"/>
    <w:rsid w:val="00FE5EE2"/>
    <w:rsid w:val="00FE608A"/>
    <w:rsid w:val="00FE659A"/>
    <w:rsid w:val="00FF0A92"/>
    <w:rsid w:val="00FF1152"/>
    <w:rsid w:val="00FF5B72"/>
    <w:rsid w:val="00FF6F47"/>
    <w:rsid w:val="00FF7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7B"/>
  </w:style>
  <w:style w:type="paragraph" w:styleId="Heading1">
    <w:name w:val="heading 1"/>
    <w:basedOn w:val="Normal"/>
    <w:link w:val="Heading1Char"/>
    <w:uiPriority w:val="9"/>
    <w:qFormat/>
    <w:rsid w:val="00860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2008"/>
    <w:pPr>
      <w:ind w:left="720"/>
      <w:contextualSpacing/>
    </w:pPr>
  </w:style>
  <w:style w:type="table" w:styleId="TableGrid">
    <w:name w:val="Table Grid"/>
    <w:basedOn w:val="TableNormal"/>
    <w:uiPriority w:val="39"/>
    <w:rsid w:val="0018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A911D5"/>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A911D5"/>
  </w:style>
  <w:style w:type="character" w:customStyle="1" w:styleId="EndNoteBibliographyTitleChar">
    <w:name w:val="EndNote Bibliography Title Char"/>
    <w:basedOn w:val="ListParagraphChar"/>
    <w:link w:val="EndNoteBibliographyTitle"/>
    <w:rsid w:val="00A911D5"/>
    <w:rPr>
      <w:rFonts w:ascii="Calibri" w:hAnsi="Calibri" w:cs="Calibri"/>
      <w:noProof/>
    </w:rPr>
  </w:style>
  <w:style w:type="paragraph" w:customStyle="1" w:styleId="EndNoteBibliography">
    <w:name w:val="EndNote Bibliography"/>
    <w:basedOn w:val="Normal"/>
    <w:link w:val="EndNoteBibliographyChar"/>
    <w:rsid w:val="00A911D5"/>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A911D5"/>
    <w:rPr>
      <w:rFonts w:ascii="Calibri" w:hAnsi="Calibri" w:cs="Calibri"/>
      <w:noProof/>
    </w:rPr>
  </w:style>
  <w:style w:type="character" w:styleId="Hyperlink">
    <w:name w:val="Hyperlink"/>
    <w:basedOn w:val="DefaultParagraphFont"/>
    <w:uiPriority w:val="99"/>
    <w:unhideWhenUsed/>
    <w:rsid w:val="00526CB6"/>
    <w:rPr>
      <w:color w:val="0000FF"/>
      <w:u w:val="single"/>
    </w:rPr>
  </w:style>
  <w:style w:type="character" w:styleId="Emphasis">
    <w:name w:val="Emphasis"/>
    <w:basedOn w:val="DefaultParagraphFont"/>
    <w:uiPriority w:val="20"/>
    <w:qFormat/>
    <w:rsid w:val="0020449C"/>
    <w:rPr>
      <w:i/>
      <w:iCs/>
    </w:rPr>
  </w:style>
  <w:style w:type="character" w:customStyle="1" w:styleId="UnresolvedMention">
    <w:name w:val="Unresolved Mention"/>
    <w:basedOn w:val="DefaultParagraphFont"/>
    <w:uiPriority w:val="99"/>
    <w:semiHidden/>
    <w:unhideWhenUsed/>
    <w:rsid w:val="000E7F9B"/>
    <w:rPr>
      <w:color w:val="605E5C"/>
      <w:shd w:val="clear" w:color="auto" w:fill="E1DFDD"/>
    </w:rPr>
  </w:style>
  <w:style w:type="character" w:customStyle="1" w:styleId="html-italic">
    <w:name w:val="html-italic"/>
    <w:basedOn w:val="DefaultParagraphFont"/>
    <w:rsid w:val="00DE1DE2"/>
  </w:style>
  <w:style w:type="character" w:styleId="FollowedHyperlink">
    <w:name w:val="FollowedHyperlink"/>
    <w:basedOn w:val="DefaultParagraphFont"/>
    <w:uiPriority w:val="99"/>
    <w:semiHidden/>
    <w:unhideWhenUsed/>
    <w:rsid w:val="00113B17"/>
    <w:rPr>
      <w:color w:val="954F72" w:themeColor="followedHyperlink"/>
      <w:u w:val="single"/>
    </w:rPr>
  </w:style>
  <w:style w:type="character" w:customStyle="1" w:styleId="Heading1Char">
    <w:name w:val="Heading 1 Char"/>
    <w:basedOn w:val="DefaultParagraphFont"/>
    <w:link w:val="Heading1"/>
    <w:uiPriority w:val="9"/>
    <w:rsid w:val="0086036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860363"/>
  </w:style>
  <w:style w:type="character" w:customStyle="1" w:styleId="citationref">
    <w:name w:val="citationref"/>
    <w:basedOn w:val="DefaultParagraphFont"/>
    <w:rsid w:val="00756D2D"/>
  </w:style>
  <w:style w:type="paragraph" w:customStyle="1" w:styleId="Default">
    <w:name w:val="Default"/>
    <w:rsid w:val="00770C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
    <w:name w:val="Plain Table 2"/>
    <w:basedOn w:val="TableNormal"/>
    <w:uiPriority w:val="42"/>
    <w:rsid w:val="000C5C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73"/>
  </w:style>
  <w:style w:type="paragraph" w:styleId="Footer">
    <w:name w:val="footer"/>
    <w:basedOn w:val="Normal"/>
    <w:link w:val="FooterChar"/>
    <w:uiPriority w:val="99"/>
    <w:unhideWhenUsed/>
    <w:rsid w:val="00C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73"/>
  </w:style>
  <w:style w:type="paragraph" w:customStyle="1" w:styleId="Body">
    <w:name w:val="Body"/>
    <w:rsid w:val="00D0120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paragraph" w:styleId="NormalWeb">
    <w:name w:val="Normal (Web)"/>
    <w:basedOn w:val="Normal"/>
    <w:uiPriority w:val="99"/>
    <w:unhideWhenUsed/>
    <w:rsid w:val="00D01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1622">
    <w:name w:val="jss1622"/>
    <w:basedOn w:val="DefaultParagraphFont"/>
    <w:rsid w:val="00EE7F90"/>
  </w:style>
  <w:style w:type="character" w:customStyle="1" w:styleId="jss1839">
    <w:name w:val="jss1839"/>
    <w:basedOn w:val="DefaultParagraphFont"/>
    <w:rsid w:val="00EE7F90"/>
  </w:style>
  <w:style w:type="paragraph" w:styleId="BalloonText">
    <w:name w:val="Balloon Text"/>
    <w:basedOn w:val="Normal"/>
    <w:link w:val="BalloonTextChar"/>
    <w:uiPriority w:val="99"/>
    <w:semiHidden/>
    <w:unhideWhenUsed/>
    <w:rsid w:val="0004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42"/>
    <w:rPr>
      <w:rFonts w:ascii="Tahoma" w:hAnsi="Tahoma" w:cs="Tahoma"/>
      <w:sz w:val="16"/>
      <w:szCs w:val="16"/>
    </w:rPr>
  </w:style>
  <w:style w:type="character" w:styleId="CommentReference">
    <w:name w:val="annotation reference"/>
    <w:basedOn w:val="DefaultParagraphFont"/>
    <w:uiPriority w:val="99"/>
    <w:semiHidden/>
    <w:unhideWhenUsed/>
    <w:rsid w:val="008840A4"/>
    <w:rPr>
      <w:sz w:val="16"/>
      <w:szCs w:val="16"/>
    </w:rPr>
  </w:style>
  <w:style w:type="paragraph" w:styleId="CommentText">
    <w:name w:val="annotation text"/>
    <w:basedOn w:val="Normal"/>
    <w:link w:val="CommentTextChar"/>
    <w:uiPriority w:val="99"/>
    <w:semiHidden/>
    <w:unhideWhenUsed/>
    <w:rsid w:val="008840A4"/>
    <w:pPr>
      <w:spacing w:line="240" w:lineRule="auto"/>
    </w:pPr>
    <w:rPr>
      <w:sz w:val="20"/>
      <w:szCs w:val="20"/>
    </w:rPr>
  </w:style>
  <w:style w:type="character" w:customStyle="1" w:styleId="CommentTextChar">
    <w:name w:val="Comment Text Char"/>
    <w:basedOn w:val="DefaultParagraphFont"/>
    <w:link w:val="CommentText"/>
    <w:uiPriority w:val="99"/>
    <w:semiHidden/>
    <w:rsid w:val="008840A4"/>
    <w:rPr>
      <w:sz w:val="20"/>
      <w:szCs w:val="20"/>
    </w:rPr>
  </w:style>
  <w:style w:type="paragraph" w:styleId="CommentSubject">
    <w:name w:val="annotation subject"/>
    <w:basedOn w:val="CommentText"/>
    <w:next w:val="CommentText"/>
    <w:link w:val="CommentSubjectChar"/>
    <w:uiPriority w:val="99"/>
    <w:semiHidden/>
    <w:unhideWhenUsed/>
    <w:rsid w:val="008840A4"/>
    <w:rPr>
      <w:b/>
      <w:bCs/>
    </w:rPr>
  </w:style>
  <w:style w:type="character" w:customStyle="1" w:styleId="CommentSubjectChar">
    <w:name w:val="Comment Subject Char"/>
    <w:basedOn w:val="CommentTextChar"/>
    <w:link w:val="CommentSubject"/>
    <w:uiPriority w:val="99"/>
    <w:semiHidden/>
    <w:rsid w:val="008840A4"/>
    <w:rPr>
      <w:b/>
      <w:bCs/>
    </w:rPr>
  </w:style>
</w:styles>
</file>

<file path=word/webSettings.xml><?xml version="1.0" encoding="utf-8"?>
<w:webSettings xmlns:r="http://schemas.openxmlformats.org/officeDocument/2006/relationships" xmlns:w="http://schemas.openxmlformats.org/wordprocessingml/2006/main">
  <w:divs>
    <w:div w:id="38552582">
      <w:bodyDiv w:val="1"/>
      <w:marLeft w:val="0"/>
      <w:marRight w:val="0"/>
      <w:marTop w:val="0"/>
      <w:marBottom w:val="0"/>
      <w:divBdr>
        <w:top w:val="none" w:sz="0" w:space="0" w:color="auto"/>
        <w:left w:val="none" w:sz="0" w:space="0" w:color="auto"/>
        <w:bottom w:val="none" w:sz="0" w:space="0" w:color="auto"/>
        <w:right w:val="none" w:sz="0" w:space="0" w:color="auto"/>
      </w:divBdr>
    </w:div>
    <w:div w:id="255334610">
      <w:bodyDiv w:val="1"/>
      <w:marLeft w:val="0"/>
      <w:marRight w:val="0"/>
      <w:marTop w:val="0"/>
      <w:marBottom w:val="0"/>
      <w:divBdr>
        <w:top w:val="none" w:sz="0" w:space="0" w:color="auto"/>
        <w:left w:val="none" w:sz="0" w:space="0" w:color="auto"/>
        <w:bottom w:val="none" w:sz="0" w:space="0" w:color="auto"/>
        <w:right w:val="none" w:sz="0" w:space="0" w:color="auto"/>
      </w:divBdr>
    </w:div>
    <w:div w:id="534273901">
      <w:bodyDiv w:val="1"/>
      <w:marLeft w:val="0"/>
      <w:marRight w:val="0"/>
      <w:marTop w:val="0"/>
      <w:marBottom w:val="0"/>
      <w:divBdr>
        <w:top w:val="none" w:sz="0" w:space="0" w:color="auto"/>
        <w:left w:val="none" w:sz="0" w:space="0" w:color="auto"/>
        <w:bottom w:val="none" w:sz="0" w:space="0" w:color="auto"/>
        <w:right w:val="none" w:sz="0" w:space="0" w:color="auto"/>
      </w:divBdr>
    </w:div>
    <w:div w:id="620957929">
      <w:bodyDiv w:val="1"/>
      <w:marLeft w:val="0"/>
      <w:marRight w:val="0"/>
      <w:marTop w:val="0"/>
      <w:marBottom w:val="0"/>
      <w:divBdr>
        <w:top w:val="none" w:sz="0" w:space="0" w:color="auto"/>
        <w:left w:val="none" w:sz="0" w:space="0" w:color="auto"/>
        <w:bottom w:val="none" w:sz="0" w:space="0" w:color="auto"/>
        <w:right w:val="none" w:sz="0" w:space="0" w:color="auto"/>
      </w:divBdr>
    </w:div>
    <w:div w:id="829366609">
      <w:bodyDiv w:val="1"/>
      <w:marLeft w:val="0"/>
      <w:marRight w:val="0"/>
      <w:marTop w:val="0"/>
      <w:marBottom w:val="0"/>
      <w:divBdr>
        <w:top w:val="none" w:sz="0" w:space="0" w:color="auto"/>
        <w:left w:val="none" w:sz="0" w:space="0" w:color="auto"/>
        <w:bottom w:val="none" w:sz="0" w:space="0" w:color="auto"/>
        <w:right w:val="none" w:sz="0" w:space="0" w:color="auto"/>
      </w:divBdr>
    </w:div>
    <w:div w:id="941110160">
      <w:bodyDiv w:val="1"/>
      <w:marLeft w:val="0"/>
      <w:marRight w:val="0"/>
      <w:marTop w:val="0"/>
      <w:marBottom w:val="0"/>
      <w:divBdr>
        <w:top w:val="none" w:sz="0" w:space="0" w:color="auto"/>
        <w:left w:val="none" w:sz="0" w:space="0" w:color="auto"/>
        <w:bottom w:val="none" w:sz="0" w:space="0" w:color="auto"/>
        <w:right w:val="none" w:sz="0" w:space="0" w:color="auto"/>
      </w:divBdr>
    </w:div>
    <w:div w:id="20790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e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emf"/><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3.bin"/><Relationship Id="rId40" Type="http://schemas.openxmlformats.org/officeDocument/2006/relationships/image" Target="media/image18.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8.bin"/><Relationship Id="rId30" Type="http://schemas.openxmlformats.org/officeDocument/2006/relationships/image" Target="media/image13.emf"/><Relationship Id="rId35" Type="http://schemas.openxmlformats.org/officeDocument/2006/relationships/oleObject" Target="embeddings/oleObject12.bin"/><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13BC-AAA7-4FD5-BFC9-29622A7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16</Pages>
  <Words>18509</Words>
  <Characters>105505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fayed</dc:creator>
  <cp:keywords/>
  <dc:description/>
  <cp:lastModifiedBy>Kapil</cp:lastModifiedBy>
  <cp:revision>1650</cp:revision>
  <dcterms:created xsi:type="dcterms:W3CDTF">2020-11-11T15:41:00Z</dcterms:created>
  <dcterms:modified xsi:type="dcterms:W3CDTF">2022-07-11T06:31:00Z</dcterms:modified>
</cp:coreProperties>
</file>