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0C2" w:rsidRPr="006C1E68" w:rsidRDefault="002860C2" w:rsidP="002860C2">
      <w:pPr>
        <w:shd w:val="clear" w:color="auto" w:fill="C45911" w:themeFill="accent2" w:themeFillShade="BF"/>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8E5EF9" w:rsidRDefault="002860C2" w:rsidP="008E5EF9">
      <w:pPr>
        <w:autoSpaceDE w:val="0"/>
        <w:autoSpaceDN w:val="0"/>
        <w:adjustRightInd w:val="0"/>
        <w:spacing w:after="0" w:line="276" w:lineRule="auto"/>
        <w:jc w:val="center"/>
        <w:rPr>
          <w:rFonts w:ascii="Times New Roman" w:hAnsi="Times New Roman" w:cs="Times New Roman"/>
          <w:b/>
          <w:bCs/>
          <w:sz w:val="28"/>
          <w:szCs w:val="28"/>
        </w:rPr>
      </w:pPr>
      <w:commentRangeStart w:id="0"/>
      <w:r>
        <w:rPr>
          <w:rFonts w:ascii="Times New Roman" w:hAnsi="Times New Roman" w:cs="Times New Roman"/>
          <w:b/>
          <w:bCs/>
          <w:noProof/>
          <w:sz w:val="28"/>
          <w:szCs w:val="28"/>
        </w:rPr>
        <w:drawing>
          <wp:inline distT="0" distB="0" distL="0" distR="0">
            <wp:extent cx="5482523" cy="2032543"/>
            <wp:effectExtent l="19050" t="0" r="3877"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481942" cy="2032328"/>
                    </a:xfrm>
                    <a:prstGeom prst="rect">
                      <a:avLst/>
                    </a:prstGeom>
                    <a:noFill/>
                    <a:ln w="9525">
                      <a:noFill/>
                      <a:miter lim="800000"/>
                      <a:headEnd/>
                      <a:tailEnd/>
                    </a:ln>
                  </pic:spPr>
                </pic:pic>
              </a:graphicData>
            </a:graphic>
          </wp:inline>
        </w:drawing>
      </w:r>
      <w:commentRangeEnd w:id="0"/>
      <w:r>
        <w:rPr>
          <w:rStyle w:val="CommentReference"/>
        </w:rPr>
        <w:commentReference w:id="0"/>
      </w:r>
    </w:p>
    <w:p w:rsidR="00DB33E7" w:rsidRPr="008E5EF9" w:rsidRDefault="00686B86" w:rsidP="008E5EF9">
      <w:pPr>
        <w:autoSpaceDE w:val="0"/>
        <w:autoSpaceDN w:val="0"/>
        <w:adjustRightInd w:val="0"/>
        <w:spacing w:after="0" w:line="276" w:lineRule="auto"/>
        <w:jc w:val="center"/>
        <w:rPr>
          <w:rFonts w:ascii="Times New Roman" w:hAnsi="Times New Roman" w:cs="Times New Roman"/>
          <w:b/>
          <w:bCs/>
          <w:sz w:val="28"/>
          <w:szCs w:val="28"/>
        </w:rPr>
      </w:pPr>
      <w:commentRangeStart w:id="1"/>
      <w:r w:rsidRPr="008E5EF9">
        <w:rPr>
          <w:rFonts w:ascii="Times New Roman" w:hAnsi="Times New Roman" w:cs="Times New Roman"/>
          <w:b/>
          <w:bCs/>
          <w:sz w:val="28"/>
          <w:szCs w:val="28"/>
        </w:rPr>
        <w:t>S</w:t>
      </w:r>
      <w:r w:rsidR="00074982" w:rsidRPr="008E5EF9">
        <w:rPr>
          <w:rFonts w:ascii="Times New Roman" w:hAnsi="Times New Roman" w:cs="Times New Roman"/>
          <w:b/>
          <w:bCs/>
          <w:sz w:val="28"/>
          <w:szCs w:val="28"/>
        </w:rPr>
        <w:t>IMULTANEOUS</w:t>
      </w:r>
      <w:r w:rsidRPr="008E5EF9">
        <w:rPr>
          <w:rFonts w:ascii="Times New Roman" w:hAnsi="Times New Roman" w:cs="Times New Roman"/>
          <w:b/>
          <w:bCs/>
          <w:sz w:val="28"/>
          <w:szCs w:val="28"/>
        </w:rPr>
        <w:t xml:space="preserve"> D</w:t>
      </w:r>
      <w:r w:rsidR="00074982" w:rsidRPr="008E5EF9">
        <w:rPr>
          <w:rFonts w:ascii="Times New Roman" w:hAnsi="Times New Roman" w:cs="Times New Roman"/>
          <w:b/>
          <w:bCs/>
          <w:sz w:val="28"/>
          <w:szCs w:val="28"/>
        </w:rPr>
        <w:t xml:space="preserve">ETERMINATION </w:t>
      </w:r>
      <w:r w:rsidRPr="008E5EF9">
        <w:rPr>
          <w:rFonts w:ascii="Times New Roman" w:hAnsi="Times New Roman" w:cs="Times New Roman"/>
          <w:b/>
          <w:bCs/>
          <w:sz w:val="28"/>
          <w:szCs w:val="28"/>
        </w:rPr>
        <w:t>V</w:t>
      </w:r>
      <w:r w:rsidR="00074982" w:rsidRPr="008E5EF9">
        <w:rPr>
          <w:rFonts w:ascii="Times New Roman" w:hAnsi="Times New Roman" w:cs="Times New Roman"/>
          <w:b/>
          <w:bCs/>
          <w:sz w:val="28"/>
          <w:szCs w:val="28"/>
        </w:rPr>
        <w:t>ALSARTAN</w:t>
      </w:r>
      <w:r w:rsidRPr="008E5EF9">
        <w:rPr>
          <w:rFonts w:ascii="Times New Roman" w:hAnsi="Times New Roman" w:cs="Times New Roman"/>
          <w:b/>
          <w:bCs/>
          <w:sz w:val="28"/>
          <w:szCs w:val="28"/>
        </w:rPr>
        <w:t xml:space="preserve"> and H</w:t>
      </w:r>
      <w:r w:rsidR="00074982" w:rsidRPr="008E5EF9">
        <w:rPr>
          <w:rFonts w:ascii="Times New Roman" w:hAnsi="Times New Roman" w:cs="Times New Roman"/>
          <w:b/>
          <w:bCs/>
          <w:sz w:val="28"/>
          <w:szCs w:val="28"/>
        </w:rPr>
        <w:t xml:space="preserve">YDROCHLOROTHIAZIDE </w:t>
      </w:r>
      <w:r w:rsidRPr="008E5EF9">
        <w:rPr>
          <w:rFonts w:ascii="Times New Roman" w:hAnsi="Times New Roman" w:cs="Times New Roman"/>
          <w:b/>
          <w:bCs/>
          <w:sz w:val="28"/>
          <w:szCs w:val="28"/>
        </w:rPr>
        <w:t>by F</w:t>
      </w:r>
      <w:r w:rsidR="00074982" w:rsidRPr="008E5EF9">
        <w:rPr>
          <w:rFonts w:ascii="Times New Roman" w:hAnsi="Times New Roman" w:cs="Times New Roman"/>
          <w:b/>
          <w:bCs/>
          <w:sz w:val="28"/>
          <w:szCs w:val="28"/>
        </w:rPr>
        <w:t>IRST</w:t>
      </w:r>
      <w:r w:rsidRPr="008E5EF9">
        <w:rPr>
          <w:rFonts w:ascii="Times New Roman" w:hAnsi="Times New Roman" w:cs="Times New Roman"/>
          <w:b/>
          <w:bCs/>
          <w:sz w:val="28"/>
          <w:szCs w:val="28"/>
        </w:rPr>
        <w:t xml:space="preserve"> O</w:t>
      </w:r>
      <w:r w:rsidR="00074982" w:rsidRPr="008E5EF9">
        <w:rPr>
          <w:rFonts w:ascii="Times New Roman" w:hAnsi="Times New Roman" w:cs="Times New Roman"/>
          <w:b/>
          <w:bCs/>
          <w:sz w:val="28"/>
          <w:szCs w:val="28"/>
        </w:rPr>
        <w:t>RDER</w:t>
      </w:r>
      <w:r w:rsidRPr="008E5EF9">
        <w:rPr>
          <w:rFonts w:ascii="Times New Roman" w:hAnsi="Times New Roman" w:cs="Times New Roman"/>
          <w:b/>
          <w:bCs/>
          <w:sz w:val="28"/>
          <w:szCs w:val="28"/>
        </w:rPr>
        <w:t xml:space="preserve"> D</w:t>
      </w:r>
      <w:r w:rsidR="00074982" w:rsidRPr="008E5EF9">
        <w:rPr>
          <w:rFonts w:ascii="Times New Roman" w:hAnsi="Times New Roman" w:cs="Times New Roman"/>
          <w:b/>
          <w:bCs/>
          <w:sz w:val="28"/>
          <w:szCs w:val="28"/>
        </w:rPr>
        <w:t>ERIVATIVE</w:t>
      </w:r>
      <w:r w:rsidRPr="008E5EF9">
        <w:rPr>
          <w:rFonts w:ascii="Times New Roman" w:hAnsi="Times New Roman" w:cs="Times New Roman"/>
          <w:b/>
          <w:bCs/>
          <w:sz w:val="28"/>
          <w:szCs w:val="28"/>
        </w:rPr>
        <w:t>- Z</w:t>
      </w:r>
      <w:r w:rsidR="00074982" w:rsidRPr="008E5EF9">
        <w:rPr>
          <w:rFonts w:ascii="Times New Roman" w:hAnsi="Times New Roman" w:cs="Times New Roman"/>
          <w:b/>
          <w:bCs/>
          <w:sz w:val="28"/>
          <w:szCs w:val="28"/>
        </w:rPr>
        <w:t>ERO</w:t>
      </w:r>
      <w:r w:rsidRPr="008E5EF9">
        <w:rPr>
          <w:rFonts w:ascii="Times New Roman" w:hAnsi="Times New Roman" w:cs="Times New Roman"/>
          <w:b/>
          <w:bCs/>
          <w:sz w:val="28"/>
          <w:szCs w:val="28"/>
        </w:rPr>
        <w:t xml:space="preserve"> C</w:t>
      </w:r>
      <w:r w:rsidR="00074982" w:rsidRPr="008E5EF9">
        <w:rPr>
          <w:rFonts w:ascii="Times New Roman" w:hAnsi="Times New Roman" w:cs="Times New Roman"/>
          <w:b/>
          <w:bCs/>
          <w:sz w:val="28"/>
          <w:szCs w:val="28"/>
        </w:rPr>
        <w:t>ROSSING</w:t>
      </w:r>
      <w:r w:rsidRPr="008E5EF9">
        <w:rPr>
          <w:rFonts w:ascii="Times New Roman" w:hAnsi="Times New Roman" w:cs="Times New Roman"/>
          <w:b/>
          <w:bCs/>
          <w:sz w:val="28"/>
          <w:szCs w:val="28"/>
        </w:rPr>
        <w:t xml:space="preserve"> UV-V</w:t>
      </w:r>
      <w:r w:rsidR="00074982" w:rsidRPr="008E5EF9">
        <w:rPr>
          <w:rFonts w:ascii="Times New Roman" w:hAnsi="Times New Roman" w:cs="Times New Roman"/>
          <w:b/>
          <w:bCs/>
          <w:sz w:val="28"/>
          <w:szCs w:val="28"/>
        </w:rPr>
        <w:t>ISIBLE</w:t>
      </w:r>
      <w:r w:rsidRPr="008E5EF9">
        <w:rPr>
          <w:rFonts w:ascii="Times New Roman" w:hAnsi="Times New Roman" w:cs="Times New Roman"/>
          <w:b/>
          <w:bCs/>
          <w:sz w:val="28"/>
          <w:szCs w:val="28"/>
        </w:rPr>
        <w:t xml:space="preserve"> S</w:t>
      </w:r>
      <w:r w:rsidR="00074982" w:rsidRPr="008E5EF9">
        <w:rPr>
          <w:rFonts w:ascii="Times New Roman" w:hAnsi="Times New Roman" w:cs="Times New Roman"/>
          <w:b/>
          <w:bCs/>
          <w:sz w:val="28"/>
          <w:szCs w:val="28"/>
        </w:rPr>
        <w:t>PE</w:t>
      </w:r>
      <w:commentRangeStart w:id="2"/>
      <w:r w:rsidR="00074982" w:rsidRPr="008E5EF9">
        <w:rPr>
          <w:rFonts w:ascii="Times New Roman" w:hAnsi="Times New Roman" w:cs="Times New Roman"/>
          <w:b/>
          <w:bCs/>
          <w:sz w:val="28"/>
          <w:szCs w:val="28"/>
        </w:rPr>
        <w:t>CTROPH</w:t>
      </w:r>
      <w:commentRangeEnd w:id="2"/>
      <w:r w:rsidR="00A1000A">
        <w:rPr>
          <w:rStyle w:val="CommentReference"/>
        </w:rPr>
        <w:commentReference w:id="2"/>
      </w:r>
      <w:r w:rsidR="00074982" w:rsidRPr="008E5EF9">
        <w:rPr>
          <w:rFonts w:ascii="Times New Roman" w:hAnsi="Times New Roman" w:cs="Times New Roman"/>
          <w:b/>
          <w:bCs/>
          <w:sz w:val="28"/>
          <w:szCs w:val="28"/>
        </w:rPr>
        <w:t xml:space="preserve">OTOMETRIC </w:t>
      </w:r>
      <w:r w:rsidRPr="008E5EF9">
        <w:rPr>
          <w:rFonts w:ascii="Times New Roman" w:hAnsi="Times New Roman" w:cs="Times New Roman"/>
          <w:b/>
          <w:bCs/>
          <w:sz w:val="28"/>
          <w:szCs w:val="28"/>
        </w:rPr>
        <w:t>M</w:t>
      </w:r>
      <w:r w:rsidR="00074982" w:rsidRPr="008E5EF9">
        <w:rPr>
          <w:rFonts w:ascii="Times New Roman" w:hAnsi="Times New Roman" w:cs="Times New Roman"/>
          <w:b/>
          <w:bCs/>
          <w:sz w:val="28"/>
          <w:szCs w:val="28"/>
        </w:rPr>
        <w:t>ETHOD</w:t>
      </w:r>
      <w:commentRangeEnd w:id="1"/>
      <w:r w:rsidR="00237123">
        <w:rPr>
          <w:rStyle w:val="CommentReference"/>
        </w:rPr>
        <w:commentReference w:id="1"/>
      </w:r>
    </w:p>
    <w:p w:rsidR="0006094C" w:rsidRPr="008E5EF9" w:rsidRDefault="0006094C" w:rsidP="008E5EF9">
      <w:pPr>
        <w:autoSpaceDE w:val="0"/>
        <w:autoSpaceDN w:val="0"/>
        <w:adjustRightInd w:val="0"/>
        <w:spacing w:after="0" w:line="276" w:lineRule="auto"/>
        <w:jc w:val="center"/>
        <w:rPr>
          <w:rFonts w:ascii="Times New Roman" w:hAnsi="Times New Roman" w:cs="Times New Roman"/>
          <w:i/>
          <w:iCs/>
          <w:sz w:val="19"/>
          <w:szCs w:val="19"/>
        </w:rPr>
      </w:pPr>
    </w:p>
    <w:p w:rsidR="0006094C" w:rsidRPr="008E5EF9" w:rsidRDefault="00B01E73" w:rsidP="008E5EF9">
      <w:pPr>
        <w:autoSpaceDE w:val="0"/>
        <w:autoSpaceDN w:val="0"/>
        <w:adjustRightInd w:val="0"/>
        <w:spacing w:after="0" w:line="276" w:lineRule="auto"/>
        <w:jc w:val="both"/>
        <w:rPr>
          <w:rFonts w:ascii="Times New Roman" w:hAnsi="Times New Roman" w:cs="Times New Roman"/>
          <w:b/>
          <w:bCs/>
        </w:rPr>
      </w:pPr>
      <w:r w:rsidRPr="008E5EF9">
        <w:rPr>
          <w:rFonts w:ascii="Times New Roman" w:hAnsi="Times New Roman" w:cs="Times New Roman"/>
          <w:b/>
          <w:bCs/>
        </w:rPr>
        <w:t>ABSTRACT</w:t>
      </w:r>
    </w:p>
    <w:p w:rsidR="00B01E73" w:rsidRPr="008E5EF9" w:rsidRDefault="00B01E73" w:rsidP="008E5EF9">
      <w:pPr>
        <w:autoSpaceDE w:val="0"/>
        <w:autoSpaceDN w:val="0"/>
        <w:adjustRightInd w:val="0"/>
        <w:spacing w:after="0" w:line="276" w:lineRule="auto"/>
        <w:jc w:val="both"/>
        <w:rPr>
          <w:rFonts w:ascii="Times New Roman" w:hAnsi="Times New Roman" w:cs="Times New Roman"/>
        </w:rPr>
      </w:pPr>
    </w:p>
    <w:p w:rsidR="00B01E73" w:rsidRPr="008E5EF9" w:rsidRDefault="00B01E73" w:rsidP="008E5EF9">
      <w:pPr>
        <w:autoSpaceDE w:val="0"/>
        <w:autoSpaceDN w:val="0"/>
        <w:adjustRightInd w:val="0"/>
        <w:spacing w:after="0" w:line="276" w:lineRule="auto"/>
        <w:jc w:val="both"/>
        <w:rPr>
          <w:rFonts w:ascii="Times New Roman" w:hAnsi="Times New Roman" w:cs="Times New Roman"/>
        </w:rPr>
      </w:pPr>
      <w:r w:rsidRPr="008E5EF9">
        <w:rPr>
          <w:rFonts w:ascii="Times New Roman" w:hAnsi="Times New Roman" w:cs="Times New Roman"/>
          <w:b/>
          <w:bCs/>
        </w:rPr>
        <w:t>Background</w:t>
      </w:r>
      <w:r w:rsidRPr="008E5EF9">
        <w:rPr>
          <w:rFonts w:ascii="Times New Roman" w:hAnsi="Times New Roman" w:cs="Times New Roman"/>
        </w:rPr>
        <w:t>: Antihypertensive drugs are widely used to treat high blood pressure in patients. The aim of this study is to prepare various mixtures of valsartan and hydrochlorothiazide, to create a matrix effect in the drug, and to determine the determination of these active substances in drug samples after optimum conditions by first-order derivative spectroscopy method.</w:t>
      </w:r>
    </w:p>
    <w:p w:rsidR="00B01E73" w:rsidRPr="008E5EF9" w:rsidRDefault="00B01E73" w:rsidP="008E5EF9">
      <w:pPr>
        <w:autoSpaceDE w:val="0"/>
        <w:autoSpaceDN w:val="0"/>
        <w:adjustRightInd w:val="0"/>
        <w:spacing w:after="0" w:line="276" w:lineRule="auto"/>
        <w:jc w:val="both"/>
        <w:rPr>
          <w:rFonts w:ascii="Times New Roman" w:hAnsi="Times New Roman" w:cs="Times New Roman"/>
        </w:rPr>
      </w:pPr>
    </w:p>
    <w:p w:rsidR="00B01E73" w:rsidRPr="008E5EF9" w:rsidRDefault="00B01E73" w:rsidP="008E5EF9">
      <w:pPr>
        <w:autoSpaceDE w:val="0"/>
        <w:autoSpaceDN w:val="0"/>
        <w:adjustRightInd w:val="0"/>
        <w:spacing w:after="0" w:line="276" w:lineRule="auto"/>
        <w:jc w:val="both"/>
        <w:rPr>
          <w:rFonts w:ascii="Times New Roman" w:hAnsi="Times New Roman" w:cs="Times New Roman"/>
        </w:rPr>
      </w:pPr>
      <w:r w:rsidRPr="008E5EF9">
        <w:rPr>
          <w:rFonts w:ascii="Times New Roman" w:hAnsi="Times New Roman" w:cs="Times New Roman"/>
          <w:b/>
          <w:bCs/>
        </w:rPr>
        <w:t>Method</w:t>
      </w:r>
      <w:r w:rsidRPr="008E5EF9">
        <w:rPr>
          <w:rFonts w:ascii="Times New Roman" w:hAnsi="Times New Roman" w:cs="Times New Roman"/>
        </w:rPr>
        <w:t>:</w:t>
      </w:r>
      <w:r w:rsidR="00A63F22" w:rsidRPr="008E5EF9">
        <w:rPr>
          <w:rFonts w:ascii="Times New Roman" w:hAnsi="Times New Roman" w:cs="Times New Roman"/>
        </w:rPr>
        <w:t>In the first-degree derivative spectrophotometry method applied, valsartan and hydrochlorothiazide were dissolved in methanol and 100 mgL</w:t>
      </w:r>
      <w:r w:rsidR="00A63F22" w:rsidRPr="008E5EF9">
        <w:rPr>
          <w:rFonts w:ascii="Times New Roman" w:hAnsi="Times New Roman" w:cs="Times New Roman"/>
          <w:vertAlign w:val="superscript"/>
        </w:rPr>
        <w:t>-1</w:t>
      </w:r>
      <w:r w:rsidR="00A63F22" w:rsidRPr="008E5EF9">
        <w:rPr>
          <w:rFonts w:ascii="Times New Roman" w:hAnsi="Times New Roman" w:cs="Times New Roman"/>
        </w:rPr>
        <w:t xml:space="preserve"> solutions were prepared, and then the mixtures of these solutions were determined in spectrophotometry. After mixing, tablet (drug) sample was prepared and absorbance values were recorded and the first derivative spectrophotometric method was applied to the values obtained.</w:t>
      </w:r>
    </w:p>
    <w:p w:rsidR="00B01E73" w:rsidRPr="008E5EF9" w:rsidRDefault="00B01E73" w:rsidP="008E5EF9">
      <w:pPr>
        <w:autoSpaceDE w:val="0"/>
        <w:autoSpaceDN w:val="0"/>
        <w:adjustRightInd w:val="0"/>
        <w:spacing w:after="0" w:line="276" w:lineRule="auto"/>
        <w:jc w:val="both"/>
        <w:rPr>
          <w:rFonts w:ascii="Times New Roman" w:hAnsi="Times New Roman" w:cs="Times New Roman"/>
        </w:rPr>
      </w:pPr>
    </w:p>
    <w:p w:rsidR="00B01E73" w:rsidRPr="008E5EF9" w:rsidRDefault="00B01E73" w:rsidP="008E5EF9">
      <w:pPr>
        <w:autoSpaceDE w:val="0"/>
        <w:autoSpaceDN w:val="0"/>
        <w:adjustRightInd w:val="0"/>
        <w:spacing w:after="0" w:line="276" w:lineRule="auto"/>
        <w:jc w:val="both"/>
        <w:rPr>
          <w:rFonts w:ascii="Times New Roman" w:hAnsi="Times New Roman" w:cs="Times New Roman"/>
        </w:rPr>
      </w:pPr>
      <w:r w:rsidRPr="008E5EF9">
        <w:rPr>
          <w:rFonts w:ascii="Times New Roman" w:hAnsi="Times New Roman" w:cs="Times New Roman"/>
          <w:b/>
          <w:bCs/>
        </w:rPr>
        <w:t>Results</w:t>
      </w:r>
      <w:r w:rsidRPr="008E5EF9">
        <w:rPr>
          <w:rFonts w:ascii="Times New Roman" w:hAnsi="Times New Roman" w:cs="Times New Roman"/>
        </w:rPr>
        <w:t>:</w:t>
      </w:r>
      <w:r w:rsidR="0068226E" w:rsidRPr="008E5EF9">
        <w:rPr>
          <w:rFonts w:ascii="Times New Roman" w:hAnsi="Times New Roman" w:cs="Times New Roman"/>
        </w:rPr>
        <w:t>As a result of the spectrophotometric determination of various mixtures of valsartan and hydrochlorothiazide used in the study, it was determined that the first-order derivative spectrophotometric method applied gave very consistent results.</w:t>
      </w:r>
    </w:p>
    <w:p w:rsidR="00B01E73" w:rsidRPr="008E5EF9" w:rsidRDefault="00B01E73" w:rsidP="008E5EF9">
      <w:pPr>
        <w:autoSpaceDE w:val="0"/>
        <w:autoSpaceDN w:val="0"/>
        <w:adjustRightInd w:val="0"/>
        <w:spacing w:after="0" w:line="276" w:lineRule="auto"/>
        <w:jc w:val="both"/>
        <w:rPr>
          <w:rFonts w:ascii="Times New Roman" w:hAnsi="Times New Roman" w:cs="Times New Roman"/>
        </w:rPr>
      </w:pPr>
    </w:p>
    <w:p w:rsidR="00B01E73" w:rsidRPr="008E5EF9" w:rsidRDefault="00B01E73" w:rsidP="008E5EF9">
      <w:pPr>
        <w:autoSpaceDE w:val="0"/>
        <w:autoSpaceDN w:val="0"/>
        <w:adjustRightInd w:val="0"/>
        <w:spacing w:after="0" w:line="276" w:lineRule="auto"/>
        <w:jc w:val="both"/>
        <w:rPr>
          <w:rFonts w:ascii="Times New Roman" w:hAnsi="Times New Roman" w:cs="Times New Roman"/>
        </w:rPr>
      </w:pPr>
      <w:r w:rsidRPr="008E5EF9">
        <w:rPr>
          <w:rFonts w:ascii="Times New Roman" w:hAnsi="Times New Roman" w:cs="Times New Roman"/>
          <w:b/>
          <w:bCs/>
        </w:rPr>
        <w:t>Conclusion</w:t>
      </w:r>
      <w:r w:rsidRPr="008E5EF9">
        <w:rPr>
          <w:rFonts w:ascii="Times New Roman" w:hAnsi="Times New Roman" w:cs="Times New Roman"/>
        </w:rPr>
        <w:t>:</w:t>
      </w:r>
      <w:r w:rsidR="0068226E" w:rsidRPr="008E5EF9">
        <w:rPr>
          <w:rFonts w:ascii="Times New Roman" w:hAnsi="Times New Roman" w:cs="Times New Roman"/>
        </w:rPr>
        <w:t>The first-order derivative spectrophotometry method used in the study can be easily applied in routine analyzes in drug research laboratories.</w:t>
      </w:r>
    </w:p>
    <w:p w:rsidR="00B01E73" w:rsidRPr="008E5EF9" w:rsidRDefault="00B01E73" w:rsidP="008E5EF9">
      <w:pPr>
        <w:autoSpaceDE w:val="0"/>
        <w:autoSpaceDN w:val="0"/>
        <w:adjustRightInd w:val="0"/>
        <w:spacing w:after="0" w:line="276" w:lineRule="auto"/>
        <w:jc w:val="both"/>
        <w:rPr>
          <w:rFonts w:ascii="Times New Roman" w:hAnsi="Times New Roman" w:cs="Times New Roman"/>
        </w:rPr>
      </w:pPr>
    </w:p>
    <w:p w:rsidR="00B01E73" w:rsidRPr="008E5EF9" w:rsidRDefault="00B01E73" w:rsidP="008E5EF9">
      <w:pPr>
        <w:autoSpaceDE w:val="0"/>
        <w:autoSpaceDN w:val="0"/>
        <w:adjustRightInd w:val="0"/>
        <w:spacing w:after="0" w:line="276" w:lineRule="auto"/>
        <w:jc w:val="both"/>
        <w:rPr>
          <w:rFonts w:ascii="Times New Roman" w:hAnsi="Times New Roman" w:cs="Times New Roman"/>
        </w:rPr>
      </w:pPr>
      <w:r w:rsidRPr="008E5EF9">
        <w:rPr>
          <w:rFonts w:ascii="Times New Roman" w:hAnsi="Times New Roman" w:cs="Times New Roman"/>
          <w:b/>
          <w:bCs/>
        </w:rPr>
        <w:t>Keywords</w:t>
      </w:r>
      <w:r w:rsidRPr="008E5EF9">
        <w:rPr>
          <w:rFonts w:ascii="Times New Roman" w:hAnsi="Times New Roman" w:cs="Times New Roman"/>
        </w:rPr>
        <w:t xml:space="preserve">: </w:t>
      </w:r>
      <w:commentRangeStart w:id="3"/>
      <w:r w:rsidRPr="008E5EF9">
        <w:rPr>
          <w:rFonts w:ascii="Times New Roman" w:hAnsi="Times New Roman" w:cs="Times New Roman"/>
        </w:rPr>
        <w:t>Valsartan, Hydrochlorothiazide, First Order Derivative Spe</w:t>
      </w:r>
      <w:r w:rsidR="00A63F22" w:rsidRPr="008E5EF9">
        <w:rPr>
          <w:rFonts w:ascii="Times New Roman" w:hAnsi="Times New Roman" w:cs="Times New Roman"/>
        </w:rPr>
        <w:t>c</w:t>
      </w:r>
      <w:r w:rsidRPr="008E5EF9">
        <w:rPr>
          <w:rFonts w:ascii="Times New Roman" w:hAnsi="Times New Roman" w:cs="Times New Roman"/>
        </w:rPr>
        <w:t xml:space="preserve">trophotometric </w:t>
      </w:r>
      <w:r w:rsidR="00A63F22" w:rsidRPr="008E5EF9">
        <w:rPr>
          <w:rFonts w:ascii="Times New Roman" w:hAnsi="Times New Roman" w:cs="Times New Roman"/>
        </w:rPr>
        <w:t>Method</w:t>
      </w:r>
      <w:commentRangeEnd w:id="3"/>
      <w:r w:rsidR="002860C2">
        <w:rPr>
          <w:rStyle w:val="CommentReference"/>
        </w:rPr>
        <w:commentReference w:id="3"/>
      </w:r>
      <w:r w:rsidR="00A63F22" w:rsidRPr="008E5EF9">
        <w:rPr>
          <w:rFonts w:ascii="Times New Roman" w:hAnsi="Times New Roman" w:cs="Times New Roman"/>
        </w:rPr>
        <w:t>.</w:t>
      </w:r>
    </w:p>
    <w:p w:rsidR="00B01E73" w:rsidRPr="008E5EF9" w:rsidRDefault="00B01E73" w:rsidP="008E5EF9">
      <w:pPr>
        <w:autoSpaceDE w:val="0"/>
        <w:autoSpaceDN w:val="0"/>
        <w:adjustRightInd w:val="0"/>
        <w:spacing w:after="0" w:line="276" w:lineRule="auto"/>
        <w:jc w:val="both"/>
        <w:rPr>
          <w:rFonts w:ascii="Times New Roman" w:hAnsi="Times New Roman" w:cs="Times New Roman"/>
        </w:rPr>
      </w:pPr>
    </w:p>
    <w:p w:rsidR="00B01E73" w:rsidRPr="008E5EF9" w:rsidRDefault="00B01E73" w:rsidP="008E5EF9">
      <w:pPr>
        <w:autoSpaceDE w:val="0"/>
        <w:autoSpaceDN w:val="0"/>
        <w:adjustRightInd w:val="0"/>
        <w:spacing w:after="0" w:line="276" w:lineRule="auto"/>
        <w:jc w:val="both"/>
        <w:rPr>
          <w:rFonts w:ascii="Times New Roman" w:hAnsi="Times New Roman" w:cs="Times New Roman"/>
        </w:rPr>
      </w:pPr>
    </w:p>
    <w:p w:rsidR="00223382" w:rsidRPr="008E5EF9" w:rsidRDefault="00223382" w:rsidP="008E5EF9">
      <w:pPr>
        <w:autoSpaceDE w:val="0"/>
        <w:autoSpaceDN w:val="0"/>
        <w:adjustRightInd w:val="0"/>
        <w:spacing w:after="0" w:line="276" w:lineRule="auto"/>
        <w:jc w:val="both"/>
        <w:rPr>
          <w:rFonts w:ascii="Times New Roman" w:hAnsi="Times New Roman" w:cs="Times New Roman"/>
          <w:b/>
          <w:bCs/>
        </w:rPr>
      </w:pPr>
      <w:commentRangeStart w:id="4"/>
      <w:r w:rsidRPr="008E5EF9">
        <w:rPr>
          <w:rFonts w:ascii="Times New Roman" w:hAnsi="Times New Roman" w:cs="Times New Roman"/>
          <w:b/>
          <w:bCs/>
        </w:rPr>
        <w:t>INTRODUCTION</w:t>
      </w:r>
      <w:commentRangeEnd w:id="4"/>
      <w:r w:rsidR="00237123">
        <w:rPr>
          <w:rStyle w:val="CommentReference"/>
        </w:rPr>
        <w:commentReference w:id="4"/>
      </w:r>
    </w:p>
    <w:p w:rsidR="00782119" w:rsidRPr="008E5EF9" w:rsidRDefault="00782119" w:rsidP="008E5EF9">
      <w:pPr>
        <w:autoSpaceDE w:val="0"/>
        <w:autoSpaceDN w:val="0"/>
        <w:adjustRightInd w:val="0"/>
        <w:spacing w:after="0" w:line="276" w:lineRule="auto"/>
        <w:jc w:val="both"/>
        <w:rPr>
          <w:rFonts w:ascii="Times New Roman" w:hAnsi="Times New Roman" w:cs="Times New Roman"/>
        </w:rPr>
      </w:pPr>
    </w:p>
    <w:p w:rsidR="00223382" w:rsidRPr="008E5EF9" w:rsidRDefault="00782119" w:rsidP="008E5EF9">
      <w:pPr>
        <w:autoSpaceDE w:val="0"/>
        <w:autoSpaceDN w:val="0"/>
        <w:adjustRightInd w:val="0"/>
        <w:spacing w:after="0" w:line="276" w:lineRule="auto"/>
        <w:jc w:val="both"/>
        <w:rPr>
          <w:rFonts w:ascii="Times New Roman" w:hAnsi="Times New Roman" w:cs="Times New Roman"/>
        </w:rPr>
      </w:pPr>
      <w:commentRangeStart w:id="5"/>
      <w:r w:rsidRPr="008E5EF9">
        <w:rPr>
          <w:rFonts w:ascii="Times New Roman" w:hAnsi="Times New Roman" w:cs="Times New Roman"/>
        </w:rPr>
        <w:t>Today, a wide variety of drugs are used for various purposes and new ones are added to them every day. The active parts of the drugs are the active ingredients of the drugs. Accurate determination of the amounts of active pharmaceutical ingredients during both manufacturing and market controls is very important in terms of use. Medicines with missing active ingredients do not show the required benefit and when the side effects of the drugs are taken into account, those with too much active ingredient cause many harmful side effects. Since drug active ingredients are found in different matrices in different drugs, it is also important scientifically to determine them correctly.</w:t>
      </w:r>
    </w:p>
    <w:p w:rsidR="00782119" w:rsidRPr="008E5EF9" w:rsidRDefault="00782119" w:rsidP="008E5EF9">
      <w:pPr>
        <w:autoSpaceDE w:val="0"/>
        <w:autoSpaceDN w:val="0"/>
        <w:adjustRightInd w:val="0"/>
        <w:spacing w:after="0" w:line="276" w:lineRule="auto"/>
        <w:jc w:val="both"/>
        <w:rPr>
          <w:rFonts w:ascii="Times New Roman" w:hAnsi="Times New Roman" w:cs="Times New Roman"/>
        </w:rPr>
      </w:pPr>
    </w:p>
    <w:commentRangeEnd w:id="5"/>
    <w:p w:rsidR="00782119" w:rsidRPr="008E5EF9" w:rsidRDefault="00A1000A" w:rsidP="008E5EF9">
      <w:pPr>
        <w:autoSpaceDE w:val="0"/>
        <w:autoSpaceDN w:val="0"/>
        <w:adjustRightInd w:val="0"/>
        <w:spacing w:after="0" w:line="276" w:lineRule="auto"/>
        <w:jc w:val="both"/>
        <w:rPr>
          <w:rFonts w:ascii="Times New Roman" w:hAnsi="Times New Roman" w:cs="Times New Roman"/>
        </w:rPr>
      </w:pPr>
      <w:r>
        <w:rPr>
          <w:rStyle w:val="CommentReference"/>
        </w:rPr>
        <w:commentReference w:id="5"/>
      </w:r>
      <w:r w:rsidR="00782119" w:rsidRPr="008E5EF9">
        <w:rPr>
          <w:rFonts w:ascii="Times New Roman" w:hAnsi="Times New Roman" w:cs="Times New Roman"/>
        </w:rPr>
        <w:t xml:space="preserve">It is observed from the studies that classical analytical methods and chemometric calibrations are used with increasing intensity in the analysis of pharmaceutical preparations, since they give successful results in the analysis of mixtures. Pharmaceutical preparations consist of a fixed matrix of excipients </w:t>
      </w:r>
      <w:r w:rsidR="00782119" w:rsidRPr="008E5EF9">
        <w:rPr>
          <w:rFonts w:ascii="Times New Roman" w:hAnsi="Times New Roman" w:cs="Times New Roman"/>
        </w:rPr>
        <w:lastRenderedPageBreak/>
        <w:t xml:space="preserve">and one, two or more active samples containing the compound. </w:t>
      </w:r>
      <w:commentRangeStart w:id="6"/>
      <w:r w:rsidR="00782119" w:rsidRPr="008E5EF9">
        <w:rPr>
          <w:rFonts w:ascii="Times New Roman" w:hAnsi="Times New Roman" w:cs="Times New Roman"/>
        </w:rPr>
        <w:t>Simultaneous quantitative analysis of combined pharmaceutical preparations without any separation or using a pre-separation process is extremely important in analytical chemistry.</w:t>
      </w:r>
    </w:p>
    <w:p w:rsidR="000C5E8B" w:rsidRPr="008E5EF9" w:rsidRDefault="000C5E8B" w:rsidP="008E5EF9">
      <w:pPr>
        <w:autoSpaceDE w:val="0"/>
        <w:autoSpaceDN w:val="0"/>
        <w:adjustRightInd w:val="0"/>
        <w:spacing w:after="0" w:line="276" w:lineRule="auto"/>
        <w:jc w:val="both"/>
        <w:rPr>
          <w:rFonts w:ascii="Times New Roman" w:hAnsi="Times New Roman" w:cs="Times New Roman"/>
        </w:rPr>
      </w:pPr>
    </w:p>
    <w:p w:rsidR="000C5E8B" w:rsidRPr="008E5EF9" w:rsidRDefault="000C5E8B" w:rsidP="008E5EF9">
      <w:pPr>
        <w:autoSpaceDE w:val="0"/>
        <w:autoSpaceDN w:val="0"/>
        <w:adjustRightInd w:val="0"/>
        <w:spacing w:after="0" w:line="276" w:lineRule="auto"/>
        <w:jc w:val="both"/>
        <w:rPr>
          <w:rFonts w:ascii="Times New Roman" w:hAnsi="Times New Roman" w:cs="Times New Roman"/>
        </w:rPr>
      </w:pPr>
      <w:r w:rsidRPr="008E5EF9">
        <w:rPr>
          <w:rFonts w:ascii="Times New Roman" w:hAnsi="Times New Roman" w:cs="Times New Roman"/>
        </w:rPr>
        <w:t>It is possible to carry out simultaneous quantitative determination of drug preparations in combination with Derivative spectrophotometer without any separation process. In addition, since graphical detail will also increase with increasing selectivity with the method of taking derivatives, analyzes performed on preparations containing a single active ingredient of the drug are performed more easily</w:t>
      </w:r>
      <w:commentRangeEnd w:id="6"/>
      <w:r w:rsidR="00B822C1">
        <w:rPr>
          <w:rStyle w:val="CommentReference"/>
        </w:rPr>
        <w:commentReference w:id="6"/>
      </w:r>
      <w:r w:rsidRPr="008E5EF9">
        <w:rPr>
          <w:rFonts w:ascii="Times New Roman" w:hAnsi="Times New Roman" w:cs="Times New Roman"/>
        </w:rPr>
        <w:t>.</w:t>
      </w:r>
    </w:p>
    <w:p w:rsidR="00782119" w:rsidRPr="008E5EF9" w:rsidRDefault="00782119" w:rsidP="008E5EF9">
      <w:pPr>
        <w:autoSpaceDE w:val="0"/>
        <w:autoSpaceDN w:val="0"/>
        <w:adjustRightInd w:val="0"/>
        <w:spacing w:after="0" w:line="276" w:lineRule="auto"/>
        <w:jc w:val="both"/>
        <w:rPr>
          <w:rFonts w:ascii="Times New Roman" w:hAnsi="Times New Roman" w:cs="Times New Roman"/>
        </w:rPr>
      </w:pPr>
    </w:p>
    <w:p w:rsidR="00223382" w:rsidRPr="008E5EF9" w:rsidRDefault="00223382" w:rsidP="008E5EF9">
      <w:pPr>
        <w:autoSpaceDE w:val="0"/>
        <w:autoSpaceDN w:val="0"/>
        <w:adjustRightInd w:val="0"/>
        <w:spacing w:after="0" w:line="276" w:lineRule="auto"/>
        <w:jc w:val="both"/>
        <w:rPr>
          <w:rFonts w:ascii="Times New Roman" w:hAnsi="Times New Roman" w:cs="Times New Roman"/>
        </w:rPr>
      </w:pPr>
      <w:commentRangeStart w:id="7"/>
      <w:r w:rsidRPr="008E5EF9">
        <w:rPr>
          <w:rFonts w:ascii="Times New Roman" w:hAnsi="Times New Roman" w:cs="Times New Roman"/>
        </w:rPr>
        <w:t>With the use of diuretic mixtures, it is aimed to increase the effectiveness by obtaining synergistic effects. Combinations of thiazides and diuretics are often used in complex mixtures. The advantages of complex drugs include low dosages and increase the activity of hypertension.</w:t>
      </w:r>
    </w:p>
    <w:p w:rsidR="00A46BFF" w:rsidRPr="008E5EF9" w:rsidRDefault="00A46BFF" w:rsidP="008E5EF9">
      <w:pPr>
        <w:autoSpaceDE w:val="0"/>
        <w:autoSpaceDN w:val="0"/>
        <w:adjustRightInd w:val="0"/>
        <w:spacing w:after="0" w:line="276" w:lineRule="auto"/>
        <w:jc w:val="both"/>
        <w:rPr>
          <w:rFonts w:ascii="Times New Roman" w:hAnsi="Times New Roman" w:cs="Times New Roman"/>
        </w:rPr>
      </w:pPr>
    </w:p>
    <w:p w:rsidR="00A46BFF" w:rsidRPr="008E5EF9" w:rsidRDefault="00A46BFF" w:rsidP="008E5EF9">
      <w:pPr>
        <w:autoSpaceDE w:val="0"/>
        <w:autoSpaceDN w:val="0"/>
        <w:adjustRightInd w:val="0"/>
        <w:spacing w:after="0" w:line="276" w:lineRule="auto"/>
        <w:jc w:val="both"/>
        <w:rPr>
          <w:rFonts w:ascii="Times New Roman" w:hAnsi="Times New Roman" w:cs="Times New Roman"/>
        </w:rPr>
      </w:pPr>
      <w:r w:rsidRPr="008E5EF9">
        <w:rPr>
          <w:rFonts w:ascii="Times New Roman" w:hAnsi="Times New Roman" w:cs="Times New Roman"/>
        </w:rPr>
        <w:t>Valsartan (VAL) is a new antihypertensive drug belonging to the family of angiotensin II receptor antagonists. It is used in the treatment of hypertension and heart failure to reduce cardiovascular mortality in patients with left ventricular dysfunction following myocardial infarction.</w:t>
      </w:r>
      <w:r w:rsidR="004C23ED" w:rsidRPr="008E5EF9">
        <w:rPr>
          <w:rFonts w:ascii="Times New Roman" w:hAnsi="Times New Roman" w:cs="Times New Roman"/>
        </w:rPr>
        <w:t>Hydrochlorothiazide (HCT)</w:t>
      </w:r>
      <w:r w:rsidR="000460B9" w:rsidRPr="008E5EF9">
        <w:rPr>
          <w:rFonts w:ascii="Times New Roman" w:hAnsi="Times New Roman" w:cs="Times New Roman"/>
        </w:rPr>
        <w:t>[</w:t>
      </w:r>
      <w:r w:rsidR="004C23ED" w:rsidRPr="008E5EF9">
        <w:rPr>
          <w:rFonts w:ascii="Times New Roman" w:hAnsi="Times New Roman" w:cs="Times New Roman"/>
        </w:rPr>
        <w:t>6-chloro-3,4-dihydro-2H-1,2,4-benzothiadiazine-7-sulfonamide -1, 1-dioxide,] is a diuretic effective on the distal convoluted tubule. Its molecular weight is 297.7 g/mol and its closed molecular formula is C</w:t>
      </w:r>
      <w:r w:rsidR="004C23ED" w:rsidRPr="008E5EF9">
        <w:rPr>
          <w:rFonts w:ascii="Times New Roman" w:hAnsi="Times New Roman" w:cs="Times New Roman"/>
          <w:vertAlign w:val="subscript"/>
        </w:rPr>
        <w:t>7</w:t>
      </w:r>
      <w:r w:rsidR="004C23ED" w:rsidRPr="008E5EF9">
        <w:rPr>
          <w:rFonts w:ascii="Times New Roman" w:hAnsi="Times New Roman" w:cs="Times New Roman"/>
        </w:rPr>
        <w:t>H</w:t>
      </w:r>
      <w:r w:rsidR="004C23ED" w:rsidRPr="008E5EF9">
        <w:rPr>
          <w:rFonts w:ascii="Times New Roman" w:hAnsi="Times New Roman" w:cs="Times New Roman"/>
          <w:vertAlign w:val="subscript"/>
        </w:rPr>
        <w:t>8</w:t>
      </w:r>
      <w:r w:rsidR="004C23ED" w:rsidRPr="008E5EF9">
        <w:rPr>
          <w:rFonts w:ascii="Times New Roman" w:hAnsi="Times New Roman" w:cs="Times New Roman"/>
        </w:rPr>
        <w:t>ClN</w:t>
      </w:r>
      <w:r w:rsidR="004C23ED" w:rsidRPr="008E5EF9">
        <w:rPr>
          <w:rFonts w:ascii="Times New Roman" w:hAnsi="Times New Roman" w:cs="Times New Roman"/>
          <w:vertAlign w:val="subscript"/>
        </w:rPr>
        <w:t>3</w:t>
      </w:r>
      <w:r w:rsidR="004C23ED" w:rsidRPr="008E5EF9">
        <w:rPr>
          <w:rFonts w:ascii="Times New Roman" w:hAnsi="Times New Roman" w:cs="Times New Roman"/>
        </w:rPr>
        <w:t>O</w:t>
      </w:r>
      <w:r w:rsidR="004C23ED" w:rsidRPr="008E5EF9">
        <w:rPr>
          <w:rFonts w:ascii="Times New Roman" w:hAnsi="Times New Roman" w:cs="Times New Roman"/>
          <w:vertAlign w:val="subscript"/>
        </w:rPr>
        <w:t>4</w:t>
      </w:r>
      <w:r w:rsidR="004C23ED" w:rsidRPr="008E5EF9">
        <w:rPr>
          <w:rFonts w:ascii="Times New Roman" w:hAnsi="Times New Roman" w:cs="Times New Roman"/>
        </w:rPr>
        <w:t>S</w:t>
      </w:r>
      <w:r w:rsidR="004C23ED" w:rsidRPr="008E5EF9">
        <w:rPr>
          <w:rFonts w:ascii="Times New Roman" w:hAnsi="Times New Roman" w:cs="Times New Roman"/>
          <w:vertAlign w:val="subscript"/>
        </w:rPr>
        <w:t>2</w:t>
      </w:r>
      <w:r w:rsidR="004C23ED" w:rsidRPr="008E5EF9">
        <w:rPr>
          <w:rFonts w:ascii="Times New Roman" w:hAnsi="Times New Roman" w:cs="Times New Roman"/>
        </w:rPr>
        <w:t>. Due to their synergistic anti-hypertensive effects, valsartan and hydrochlorothiazide are commercially available as a combined dosage form.</w:t>
      </w:r>
      <w:r w:rsidR="00666805" w:rsidRPr="008E5EF9">
        <w:rPr>
          <w:rFonts w:ascii="Times New Roman" w:hAnsi="Times New Roman" w:cs="Times New Roman"/>
        </w:rPr>
        <w:t xml:space="preserve">The chemical explicit formulas of VAL and HCT </w:t>
      </w:r>
      <w:commentRangeEnd w:id="7"/>
      <w:r w:rsidR="00B822C1">
        <w:rPr>
          <w:rStyle w:val="CommentReference"/>
        </w:rPr>
        <w:commentReference w:id="7"/>
      </w:r>
      <w:r w:rsidR="00666805" w:rsidRPr="008E5EF9">
        <w:rPr>
          <w:rFonts w:ascii="Times New Roman" w:hAnsi="Times New Roman" w:cs="Times New Roman"/>
        </w:rPr>
        <w:t>studied in this study are shown in Figure 1.</w:t>
      </w:r>
    </w:p>
    <w:p w:rsidR="00391180" w:rsidRPr="008E5EF9" w:rsidRDefault="00391180" w:rsidP="008E5EF9">
      <w:pPr>
        <w:autoSpaceDE w:val="0"/>
        <w:autoSpaceDN w:val="0"/>
        <w:adjustRightInd w:val="0"/>
        <w:spacing w:after="0" w:line="276" w:lineRule="auto"/>
        <w:jc w:val="both"/>
        <w:rPr>
          <w:rFonts w:ascii="Times New Roman" w:hAnsi="Times New Roman" w:cs="Times New Roman"/>
        </w:rPr>
      </w:pPr>
    </w:p>
    <w:p w:rsidR="00391180" w:rsidRPr="008E5EF9" w:rsidRDefault="00391180" w:rsidP="008E5EF9">
      <w:pPr>
        <w:autoSpaceDE w:val="0"/>
        <w:autoSpaceDN w:val="0"/>
        <w:adjustRightInd w:val="0"/>
        <w:spacing w:after="0" w:line="276" w:lineRule="auto"/>
        <w:jc w:val="both"/>
        <w:rPr>
          <w:rFonts w:ascii="Times New Roman" w:hAnsi="Times New Roman" w:cs="Times New Roman"/>
        </w:rPr>
      </w:pPr>
      <w:commentRangeStart w:id="8"/>
      <w:r w:rsidRPr="008E5EF9">
        <w:rPr>
          <w:rFonts w:ascii="Times New Roman" w:hAnsi="Times New Roman" w:cs="Times New Roman"/>
        </w:rPr>
        <w:t>Various methods for the determination of the amount of VAL</w:t>
      </w:r>
      <w:r w:rsidR="009130DE" w:rsidRPr="008E5EF9">
        <w:rPr>
          <w:rFonts w:ascii="Times New Roman" w:hAnsi="Times New Roman" w:cs="Times New Roman"/>
          <w:vertAlign w:val="superscript"/>
        </w:rPr>
        <w:t>1-5</w:t>
      </w:r>
      <w:r w:rsidRPr="008E5EF9">
        <w:rPr>
          <w:rFonts w:ascii="Times New Roman" w:hAnsi="Times New Roman" w:cs="Times New Roman"/>
        </w:rPr>
        <w:t xml:space="preserve"> or HCT</w:t>
      </w:r>
      <w:r w:rsidR="009130DE" w:rsidRPr="008E5EF9">
        <w:rPr>
          <w:rFonts w:ascii="Times New Roman" w:hAnsi="Times New Roman" w:cs="Times New Roman"/>
          <w:vertAlign w:val="superscript"/>
        </w:rPr>
        <w:t>6-11</w:t>
      </w:r>
      <w:r w:rsidRPr="008E5EF9">
        <w:rPr>
          <w:rFonts w:ascii="Times New Roman" w:hAnsi="Times New Roman" w:cs="Times New Roman"/>
        </w:rPr>
        <w:t xml:space="preserve"> individually or in combination with other antihypertensive drugs in various matrices have been found in the literature search. Although the individual appointments of both drugs are not preferred due to the high cost and low efficiency of the studies to be conducted, they have been encountered at least a little in the literature research conducted again.</w:t>
      </w:r>
      <w:r w:rsidR="00666805" w:rsidRPr="008E5EF9">
        <w:rPr>
          <w:rFonts w:ascii="Times New Roman" w:hAnsi="Times New Roman" w:cs="Times New Roman"/>
        </w:rPr>
        <w:t>Methods such as HPLC methods</w:t>
      </w:r>
      <w:r w:rsidR="009130DE" w:rsidRPr="008E5EF9">
        <w:rPr>
          <w:rFonts w:ascii="Times New Roman" w:hAnsi="Times New Roman" w:cs="Times New Roman"/>
          <w:vertAlign w:val="superscript"/>
        </w:rPr>
        <w:t>12-1</w:t>
      </w:r>
      <w:r w:rsidR="0040080A" w:rsidRPr="008E5EF9">
        <w:rPr>
          <w:rFonts w:ascii="Times New Roman" w:hAnsi="Times New Roman" w:cs="Times New Roman"/>
          <w:vertAlign w:val="superscript"/>
        </w:rPr>
        <w:t>5</w:t>
      </w:r>
      <w:r w:rsidR="00666805" w:rsidRPr="008E5EF9">
        <w:rPr>
          <w:rFonts w:ascii="Times New Roman" w:hAnsi="Times New Roman" w:cs="Times New Roman"/>
        </w:rPr>
        <w:t>, spectrofluorimetric metho</w:t>
      </w:r>
      <w:r w:rsidR="009130DE" w:rsidRPr="008E5EF9">
        <w:rPr>
          <w:rFonts w:ascii="Times New Roman" w:hAnsi="Times New Roman" w:cs="Times New Roman"/>
        </w:rPr>
        <w:t>d</w:t>
      </w:r>
      <w:r w:rsidR="009130DE" w:rsidRPr="008E5EF9">
        <w:rPr>
          <w:rFonts w:ascii="Times New Roman" w:hAnsi="Times New Roman" w:cs="Times New Roman"/>
          <w:vertAlign w:val="superscript"/>
        </w:rPr>
        <w:t>1</w:t>
      </w:r>
      <w:r w:rsidR="0040080A" w:rsidRPr="008E5EF9">
        <w:rPr>
          <w:rFonts w:ascii="Times New Roman" w:hAnsi="Times New Roman" w:cs="Times New Roman"/>
          <w:vertAlign w:val="superscript"/>
        </w:rPr>
        <w:t>6</w:t>
      </w:r>
      <w:r w:rsidR="00666805" w:rsidRPr="008E5EF9">
        <w:rPr>
          <w:rFonts w:ascii="Times New Roman" w:hAnsi="Times New Roman" w:cs="Times New Roman"/>
        </w:rPr>
        <w:t xml:space="preserve"> and capillary electrophoresis</w:t>
      </w:r>
      <w:r w:rsidR="009130DE" w:rsidRPr="008E5EF9">
        <w:rPr>
          <w:rFonts w:ascii="Times New Roman" w:hAnsi="Times New Roman" w:cs="Times New Roman"/>
          <w:vertAlign w:val="superscript"/>
        </w:rPr>
        <w:t>1</w:t>
      </w:r>
      <w:r w:rsidR="0040080A" w:rsidRPr="008E5EF9">
        <w:rPr>
          <w:rFonts w:ascii="Times New Roman" w:hAnsi="Times New Roman" w:cs="Times New Roman"/>
          <w:vertAlign w:val="superscript"/>
        </w:rPr>
        <w:t>7</w:t>
      </w:r>
      <w:r w:rsidR="00666805" w:rsidRPr="008E5EF9">
        <w:rPr>
          <w:rFonts w:ascii="Times New Roman" w:hAnsi="Times New Roman" w:cs="Times New Roman"/>
        </w:rPr>
        <w:t xml:space="preserve"> for VAL analysis, and methods such as HPLC</w:t>
      </w:r>
      <w:r w:rsidR="0040080A" w:rsidRPr="008E5EF9">
        <w:rPr>
          <w:rFonts w:ascii="Times New Roman" w:hAnsi="Times New Roman" w:cs="Times New Roman"/>
          <w:vertAlign w:val="superscript"/>
        </w:rPr>
        <w:t>18-21</w:t>
      </w:r>
      <w:r w:rsidR="00666805" w:rsidRPr="008E5EF9">
        <w:rPr>
          <w:rFonts w:ascii="Times New Roman" w:hAnsi="Times New Roman" w:cs="Times New Roman"/>
        </w:rPr>
        <w:t>, capillary zone electrophoresis</w:t>
      </w:r>
      <w:r w:rsidR="0040080A" w:rsidRPr="008E5EF9">
        <w:rPr>
          <w:rFonts w:ascii="Times New Roman" w:hAnsi="Times New Roman" w:cs="Times New Roman"/>
          <w:vertAlign w:val="superscript"/>
        </w:rPr>
        <w:t>22</w:t>
      </w:r>
      <w:r w:rsidR="00666805" w:rsidRPr="008E5EF9">
        <w:rPr>
          <w:rFonts w:ascii="Times New Roman" w:hAnsi="Times New Roman" w:cs="Times New Roman"/>
        </w:rPr>
        <w:t>, spectrophotometry</w:t>
      </w:r>
      <w:r w:rsidR="0040080A" w:rsidRPr="008E5EF9">
        <w:rPr>
          <w:rFonts w:ascii="Times New Roman" w:hAnsi="Times New Roman" w:cs="Times New Roman"/>
          <w:vertAlign w:val="superscript"/>
        </w:rPr>
        <w:t>2</w:t>
      </w:r>
      <w:r w:rsidR="0074317E" w:rsidRPr="008E5EF9">
        <w:rPr>
          <w:rFonts w:ascii="Times New Roman" w:hAnsi="Times New Roman" w:cs="Times New Roman"/>
          <w:vertAlign w:val="superscript"/>
        </w:rPr>
        <w:t>3</w:t>
      </w:r>
      <w:r w:rsidR="0040080A" w:rsidRPr="008E5EF9">
        <w:rPr>
          <w:rFonts w:ascii="Times New Roman" w:hAnsi="Times New Roman" w:cs="Times New Roman"/>
          <w:vertAlign w:val="superscript"/>
        </w:rPr>
        <w:t>-25</w:t>
      </w:r>
      <w:r w:rsidR="00666805" w:rsidRPr="008E5EF9">
        <w:rPr>
          <w:rFonts w:ascii="Times New Roman" w:hAnsi="Times New Roman" w:cs="Times New Roman"/>
        </w:rPr>
        <w:t xml:space="preserve"> for </w:t>
      </w:r>
      <w:commentRangeEnd w:id="8"/>
      <w:r w:rsidR="00B822C1">
        <w:rPr>
          <w:rStyle w:val="CommentReference"/>
        </w:rPr>
        <w:commentReference w:id="8"/>
      </w:r>
      <w:r w:rsidR="00666805" w:rsidRPr="008E5EF9">
        <w:rPr>
          <w:rFonts w:ascii="Times New Roman" w:hAnsi="Times New Roman" w:cs="Times New Roman"/>
        </w:rPr>
        <w:t xml:space="preserve">HCT analysis have been found in the literature. </w:t>
      </w:r>
    </w:p>
    <w:p w:rsidR="00692E3F" w:rsidRPr="008E5EF9" w:rsidRDefault="00692E3F" w:rsidP="008E5EF9">
      <w:pPr>
        <w:autoSpaceDE w:val="0"/>
        <w:autoSpaceDN w:val="0"/>
        <w:adjustRightInd w:val="0"/>
        <w:spacing w:after="0" w:line="276" w:lineRule="auto"/>
        <w:jc w:val="both"/>
        <w:rPr>
          <w:rFonts w:ascii="Times New Roman" w:hAnsi="Times New Roman" w:cs="Times New Roman"/>
        </w:rPr>
      </w:pPr>
    </w:p>
    <w:p w:rsidR="00391180" w:rsidRPr="008E5EF9" w:rsidRDefault="00391180" w:rsidP="008E5EF9">
      <w:pPr>
        <w:autoSpaceDE w:val="0"/>
        <w:autoSpaceDN w:val="0"/>
        <w:adjustRightInd w:val="0"/>
        <w:spacing w:after="0" w:line="276" w:lineRule="auto"/>
        <w:rPr>
          <w:rFonts w:ascii="Times New Roman" w:hAnsi="Times New Roman" w:cs="Times New Roman"/>
          <w:color w:val="000000"/>
          <w:sz w:val="18"/>
          <w:szCs w:val="18"/>
          <w:lang w:val="tr-TR"/>
        </w:rPr>
      </w:pPr>
    </w:p>
    <w:p w:rsidR="00A8166C" w:rsidRPr="008E5EF9" w:rsidRDefault="00A8166C" w:rsidP="008E5EF9">
      <w:pPr>
        <w:autoSpaceDE w:val="0"/>
        <w:autoSpaceDN w:val="0"/>
        <w:adjustRightInd w:val="0"/>
        <w:spacing w:after="0" w:line="276" w:lineRule="auto"/>
        <w:jc w:val="both"/>
        <w:rPr>
          <w:rFonts w:ascii="Times New Roman" w:hAnsi="Times New Roman" w:cs="Times New Roman"/>
        </w:rPr>
      </w:pPr>
    </w:p>
    <w:p w:rsidR="00A8166C" w:rsidRPr="008E5EF9" w:rsidRDefault="00A8166C" w:rsidP="008E5EF9">
      <w:pPr>
        <w:autoSpaceDE w:val="0"/>
        <w:autoSpaceDN w:val="0"/>
        <w:adjustRightInd w:val="0"/>
        <w:spacing w:after="0" w:line="276" w:lineRule="auto"/>
        <w:jc w:val="center"/>
        <w:rPr>
          <w:rFonts w:ascii="Times New Roman" w:hAnsi="Times New Roman" w:cs="Times New Roman"/>
        </w:rPr>
      </w:pPr>
      <w:commentRangeStart w:id="9"/>
      <w:r w:rsidRPr="008E5EF9">
        <w:rPr>
          <w:rFonts w:ascii="Times New Roman" w:hAnsi="Times New Roman" w:cs="Times New Roman"/>
          <w:b/>
          <w:noProof/>
          <w:szCs w:val="24"/>
        </w:rPr>
        <w:drawing>
          <wp:inline distT="0" distB="0" distL="0" distR="0">
            <wp:extent cx="3171190" cy="1952625"/>
            <wp:effectExtent l="0" t="0" r="0" b="952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71190" cy="1952625"/>
                    </a:xfrm>
                    <a:prstGeom prst="rect">
                      <a:avLst/>
                    </a:prstGeom>
                    <a:noFill/>
                  </pic:spPr>
                </pic:pic>
              </a:graphicData>
            </a:graphic>
          </wp:inline>
        </w:drawing>
      </w:r>
      <w:r w:rsidR="004C23ED" w:rsidRPr="008E5EF9">
        <w:rPr>
          <w:rFonts w:ascii="Times New Roman" w:hAnsi="Times New Roman" w:cs="Times New Roman"/>
          <w:noProof/>
        </w:rPr>
        <w:drawing>
          <wp:inline distT="0" distB="0" distL="0" distR="0">
            <wp:extent cx="2265045" cy="946150"/>
            <wp:effectExtent l="0" t="0" r="1905" b="6350"/>
            <wp:docPr id="1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65045" cy="946150"/>
                    </a:xfrm>
                    <a:prstGeom prst="rect">
                      <a:avLst/>
                    </a:prstGeom>
                    <a:noFill/>
                    <a:ln w="9525">
                      <a:noFill/>
                      <a:miter lim="800000"/>
                      <a:headEnd/>
                      <a:tailEnd/>
                    </a:ln>
                  </pic:spPr>
                </pic:pic>
              </a:graphicData>
            </a:graphic>
          </wp:inline>
        </w:drawing>
      </w:r>
    </w:p>
    <w:p w:rsidR="00A8166C" w:rsidRPr="008E5EF9" w:rsidRDefault="00A8166C" w:rsidP="008E5EF9">
      <w:pPr>
        <w:autoSpaceDE w:val="0"/>
        <w:autoSpaceDN w:val="0"/>
        <w:adjustRightInd w:val="0"/>
        <w:spacing w:after="0" w:line="276" w:lineRule="auto"/>
        <w:jc w:val="both"/>
        <w:rPr>
          <w:rFonts w:ascii="Times New Roman" w:hAnsi="Times New Roman" w:cs="Times New Roman"/>
        </w:rPr>
      </w:pPr>
      <w:r w:rsidRPr="008E5EF9">
        <w:rPr>
          <w:rFonts w:ascii="Times New Roman" w:hAnsi="Times New Roman" w:cs="Times New Roman"/>
        </w:rPr>
        <w:t>Valsartan</w:t>
      </w:r>
      <w:r w:rsidR="00626496" w:rsidRPr="008E5EF9">
        <w:rPr>
          <w:rFonts w:ascii="Times New Roman" w:hAnsi="Times New Roman" w:cs="Times New Roman"/>
        </w:rPr>
        <w:tab/>
      </w:r>
      <w:r w:rsidR="00626496" w:rsidRPr="008E5EF9">
        <w:rPr>
          <w:rFonts w:ascii="Times New Roman" w:hAnsi="Times New Roman" w:cs="Times New Roman"/>
        </w:rPr>
        <w:tab/>
      </w:r>
      <w:r w:rsidR="00626496" w:rsidRPr="008E5EF9">
        <w:rPr>
          <w:rFonts w:ascii="Times New Roman" w:hAnsi="Times New Roman" w:cs="Times New Roman"/>
        </w:rPr>
        <w:tab/>
        <w:t>Hydrochlorothiazide</w:t>
      </w:r>
    </w:p>
    <w:p w:rsidR="00626496" w:rsidRPr="008E5EF9" w:rsidRDefault="00626496" w:rsidP="008E5EF9">
      <w:pPr>
        <w:autoSpaceDE w:val="0"/>
        <w:autoSpaceDN w:val="0"/>
        <w:adjustRightInd w:val="0"/>
        <w:spacing w:after="0" w:line="276" w:lineRule="auto"/>
        <w:jc w:val="both"/>
        <w:rPr>
          <w:rFonts w:ascii="Times New Roman" w:hAnsi="Times New Roman" w:cs="Times New Roman"/>
        </w:rPr>
      </w:pPr>
    </w:p>
    <w:p w:rsidR="00692E3F" w:rsidRPr="008E5EF9" w:rsidRDefault="00666805" w:rsidP="008E5EF9">
      <w:pPr>
        <w:autoSpaceDE w:val="0"/>
        <w:autoSpaceDN w:val="0"/>
        <w:adjustRightInd w:val="0"/>
        <w:spacing w:after="0" w:line="276" w:lineRule="auto"/>
        <w:jc w:val="center"/>
        <w:rPr>
          <w:rFonts w:ascii="Times New Roman" w:hAnsi="Times New Roman" w:cs="Times New Roman"/>
        </w:rPr>
      </w:pPr>
      <w:r w:rsidRPr="008E5EF9">
        <w:rPr>
          <w:rFonts w:ascii="Times New Roman" w:hAnsi="Times New Roman" w:cs="Times New Roman"/>
          <w:b/>
          <w:bCs/>
        </w:rPr>
        <w:t>Figure 1</w:t>
      </w:r>
      <w:r w:rsidR="00D92723" w:rsidRPr="008E5EF9">
        <w:rPr>
          <w:rFonts w:ascii="Times New Roman" w:hAnsi="Times New Roman" w:cs="Times New Roman"/>
        </w:rPr>
        <w:t xml:space="preserve"> Drug formulas studied</w:t>
      </w:r>
    </w:p>
    <w:commentRangeEnd w:id="9"/>
    <w:p w:rsidR="00692E3F" w:rsidRPr="008E5EF9" w:rsidRDefault="002860C2" w:rsidP="008E5EF9">
      <w:pPr>
        <w:autoSpaceDE w:val="0"/>
        <w:autoSpaceDN w:val="0"/>
        <w:adjustRightInd w:val="0"/>
        <w:spacing w:after="0" w:line="276" w:lineRule="auto"/>
        <w:jc w:val="both"/>
        <w:rPr>
          <w:rFonts w:ascii="Times New Roman" w:hAnsi="Times New Roman" w:cs="Times New Roman"/>
        </w:rPr>
      </w:pPr>
      <w:r>
        <w:rPr>
          <w:rStyle w:val="CommentReference"/>
        </w:rPr>
        <w:commentReference w:id="9"/>
      </w:r>
    </w:p>
    <w:p w:rsidR="00692E3F" w:rsidRPr="008E5EF9" w:rsidRDefault="00692E3F" w:rsidP="008E5EF9">
      <w:pPr>
        <w:autoSpaceDE w:val="0"/>
        <w:autoSpaceDN w:val="0"/>
        <w:adjustRightInd w:val="0"/>
        <w:spacing w:after="0" w:line="276" w:lineRule="auto"/>
        <w:jc w:val="both"/>
        <w:rPr>
          <w:rFonts w:ascii="Times New Roman" w:hAnsi="Times New Roman" w:cs="Times New Roman"/>
        </w:rPr>
      </w:pPr>
    </w:p>
    <w:p w:rsidR="00692E3F" w:rsidRPr="008E5EF9" w:rsidRDefault="00BF04D0" w:rsidP="008E5EF9">
      <w:pPr>
        <w:autoSpaceDE w:val="0"/>
        <w:autoSpaceDN w:val="0"/>
        <w:adjustRightInd w:val="0"/>
        <w:spacing w:after="0" w:line="276" w:lineRule="auto"/>
        <w:jc w:val="both"/>
        <w:rPr>
          <w:rFonts w:ascii="Times New Roman" w:hAnsi="Times New Roman" w:cs="Times New Roman"/>
        </w:rPr>
      </w:pPr>
      <w:r w:rsidRPr="008E5EF9">
        <w:rPr>
          <w:rFonts w:ascii="Times New Roman" w:hAnsi="Times New Roman" w:cs="Times New Roman"/>
        </w:rPr>
        <w:t>In this study, it was tried to determine the active drug substances by derivative spectrophotometer in a drug formulation where VAL and HCT, which are very difficult to determine by classical UV methods, due to their absorbance in very close places.</w:t>
      </w:r>
    </w:p>
    <w:p w:rsidR="00BF04D0" w:rsidRPr="008E5EF9" w:rsidRDefault="00BF04D0" w:rsidP="008E5EF9">
      <w:pPr>
        <w:autoSpaceDE w:val="0"/>
        <w:autoSpaceDN w:val="0"/>
        <w:adjustRightInd w:val="0"/>
        <w:spacing w:after="0" w:line="276" w:lineRule="auto"/>
        <w:jc w:val="both"/>
        <w:rPr>
          <w:rFonts w:ascii="Times New Roman" w:hAnsi="Times New Roman" w:cs="Times New Roman"/>
        </w:rPr>
      </w:pPr>
    </w:p>
    <w:p w:rsidR="00A1000A" w:rsidRDefault="00A1000A" w:rsidP="008E5EF9">
      <w:pPr>
        <w:autoSpaceDE w:val="0"/>
        <w:autoSpaceDN w:val="0"/>
        <w:adjustRightInd w:val="0"/>
        <w:spacing w:after="0" w:line="276" w:lineRule="auto"/>
        <w:jc w:val="both"/>
        <w:rPr>
          <w:rFonts w:ascii="Times New Roman" w:hAnsi="Times New Roman" w:cs="Times New Roman"/>
          <w:b/>
          <w:bCs/>
        </w:rPr>
      </w:pPr>
    </w:p>
    <w:p w:rsidR="00A1000A" w:rsidRDefault="00A1000A" w:rsidP="008E5EF9">
      <w:pPr>
        <w:autoSpaceDE w:val="0"/>
        <w:autoSpaceDN w:val="0"/>
        <w:adjustRightInd w:val="0"/>
        <w:spacing w:after="0" w:line="276" w:lineRule="auto"/>
        <w:jc w:val="both"/>
        <w:rPr>
          <w:rFonts w:ascii="Times New Roman" w:hAnsi="Times New Roman" w:cs="Times New Roman"/>
          <w:b/>
          <w:bCs/>
        </w:rPr>
      </w:pPr>
    </w:p>
    <w:p w:rsidR="00BF04D0" w:rsidRPr="008E5EF9" w:rsidRDefault="001D1A24" w:rsidP="008E5EF9">
      <w:pPr>
        <w:autoSpaceDE w:val="0"/>
        <w:autoSpaceDN w:val="0"/>
        <w:adjustRightInd w:val="0"/>
        <w:spacing w:after="0" w:line="276" w:lineRule="auto"/>
        <w:jc w:val="both"/>
        <w:rPr>
          <w:rFonts w:ascii="Times New Roman" w:hAnsi="Times New Roman" w:cs="Times New Roman"/>
          <w:b/>
          <w:bCs/>
        </w:rPr>
      </w:pPr>
      <w:r w:rsidRPr="008E5EF9">
        <w:rPr>
          <w:rFonts w:ascii="Times New Roman" w:hAnsi="Times New Roman" w:cs="Times New Roman"/>
          <w:b/>
          <w:bCs/>
        </w:rPr>
        <w:lastRenderedPageBreak/>
        <w:t xml:space="preserve">MATERIALS AND </w:t>
      </w:r>
      <w:commentRangeStart w:id="10"/>
      <w:r w:rsidRPr="008E5EF9">
        <w:rPr>
          <w:rFonts w:ascii="Times New Roman" w:hAnsi="Times New Roman" w:cs="Times New Roman"/>
          <w:b/>
          <w:bCs/>
        </w:rPr>
        <w:t>METHODS</w:t>
      </w:r>
      <w:commentRangeEnd w:id="10"/>
      <w:r w:rsidR="00A1000A">
        <w:rPr>
          <w:rStyle w:val="CommentReference"/>
        </w:rPr>
        <w:commentReference w:id="10"/>
      </w:r>
    </w:p>
    <w:p w:rsidR="001D1A24" w:rsidRPr="008E5EF9" w:rsidRDefault="001D1A24" w:rsidP="008E5EF9">
      <w:pPr>
        <w:autoSpaceDE w:val="0"/>
        <w:autoSpaceDN w:val="0"/>
        <w:adjustRightInd w:val="0"/>
        <w:spacing w:after="0" w:line="276" w:lineRule="auto"/>
        <w:jc w:val="both"/>
        <w:rPr>
          <w:rFonts w:ascii="Times New Roman" w:hAnsi="Times New Roman" w:cs="Times New Roman"/>
        </w:rPr>
      </w:pPr>
    </w:p>
    <w:p w:rsidR="00F770D4" w:rsidRPr="008E5EF9" w:rsidRDefault="00F770D4" w:rsidP="008E5EF9">
      <w:pPr>
        <w:autoSpaceDE w:val="0"/>
        <w:autoSpaceDN w:val="0"/>
        <w:adjustRightInd w:val="0"/>
        <w:spacing w:after="0" w:line="276" w:lineRule="auto"/>
        <w:jc w:val="both"/>
        <w:rPr>
          <w:rFonts w:ascii="Times New Roman" w:hAnsi="Times New Roman" w:cs="Times New Roman"/>
          <w:b/>
          <w:bCs/>
        </w:rPr>
      </w:pPr>
      <w:r w:rsidRPr="008E5EF9">
        <w:rPr>
          <w:rFonts w:ascii="Times New Roman" w:hAnsi="Times New Roman" w:cs="Times New Roman"/>
          <w:b/>
          <w:bCs/>
        </w:rPr>
        <w:t xml:space="preserve">Apparatus </w:t>
      </w:r>
    </w:p>
    <w:p w:rsidR="00692E3F" w:rsidRPr="008E5EF9" w:rsidRDefault="00F770D4" w:rsidP="008E5EF9">
      <w:pPr>
        <w:autoSpaceDE w:val="0"/>
        <w:autoSpaceDN w:val="0"/>
        <w:adjustRightInd w:val="0"/>
        <w:spacing w:after="0" w:line="276" w:lineRule="auto"/>
        <w:jc w:val="both"/>
        <w:rPr>
          <w:rFonts w:ascii="Times New Roman" w:hAnsi="Times New Roman" w:cs="Times New Roman"/>
        </w:rPr>
      </w:pPr>
      <w:r w:rsidRPr="008E5EF9">
        <w:rPr>
          <w:rFonts w:ascii="Times New Roman" w:hAnsi="Times New Roman" w:cs="Times New Roman"/>
        </w:rPr>
        <w:t>Measurements were made with a computer-controlled UV 1700 PHARMASPEC SHIMADZU spectrophotometer equipped with a 1 cm long cell. The spectra were read in the computer environment with the help of the up-to-date software of the device, and the data were evaluated with Excel and turned into graphics. Two transparent quartz cuvettes were used for absorbance measurements in the device.</w:t>
      </w:r>
    </w:p>
    <w:p w:rsidR="00F770D4" w:rsidRPr="008E5EF9" w:rsidRDefault="00F770D4" w:rsidP="008E5EF9">
      <w:pPr>
        <w:autoSpaceDE w:val="0"/>
        <w:autoSpaceDN w:val="0"/>
        <w:adjustRightInd w:val="0"/>
        <w:spacing w:after="0" w:line="276" w:lineRule="auto"/>
        <w:jc w:val="both"/>
        <w:rPr>
          <w:rFonts w:ascii="Times New Roman" w:hAnsi="Times New Roman" w:cs="Times New Roman"/>
        </w:rPr>
      </w:pPr>
    </w:p>
    <w:p w:rsidR="00F770D4" w:rsidRPr="008E5EF9" w:rsidRDefault="00F770D4" w:rsidP="008E5EF9">
      <w:pPr>
        <w:autoSpaceDE w:val="0"/>
        <w:autoSpaceDN w:val="0"/>
        <w:adjustRightInd w:val="0"/>
        <w:spacing w:after="0" w:line="276" w:lineRule="auto"/>
        <w:jc w:val="both"/>
        <w:rPr>
          <w:rFonts w:ascii="Times New Roman" w:hAnsi="Times New Roman" w:cs="Times New Roman"/>
          <w:b/>
          <w:bCs/>
        </w:rPr>
      </w:pPr>
      <w:r w:rsidRPr="008E5EF9">
        <w:rPr>
          <w:rFonts w:ascii="Times New Roman" w:hAnsi="Times New Roman" w:cs="Times New Roman"/>
          <w:b/>
          <w:bCs/>
        </w:rPr>
        <w:t>Chemical and reagents</w:t>
      </w:r>
    </w:p>
    <w:p w:rsidR="00F770D4" w:rsidRPr="008E5EF9" w:rsidRDefault="00015E80" w:rsidP="008E5EF9">
      <w:pPr>
        <w:autoSpaceDE w:val="0"/>
        <w:autoSpaceDN w:val="0"/>
        <w:adjustRightInd w:val="0"/>
        <w:spacing w:after="0" w:line="276" w:lineRule="auto"/>
        <w:jc w:val="both"/>
        <w:rPr>
          <w:rFonts w:ascii="Times New Roman" w:hAnsi="Times New Roman" w:cs="Times New Roman"/>
        </w:rPr>
      </w:pPr>
      <w:r w:rsidRPr="008E5EF9">
        <w:rPr>
          <w:rFonts w:ascii="Times New Roman" w:hAnsi="Times New Roman" w:cs="Times New Roman"/>
        </w:rPr>
        <w:t>VAL and HCT and dosage forms (Diostar-Plus</w:t>
      </w:r>
      <w:r w:rsidRPr="008E5EF9">
        <w:rPr>
          <w:rFonts w:ascii="Times New Roman" w:hAnsi="Times New Roman" w:cs="Times New Roman"/>
          <w:sz w:val="24"/>
          <w:szCs w:val="24"/>
        </w:rPr>
        <w:t>®</w:t>
      </w:r>
      <w:r w:rsidRPr="008E5EF9">
        <w:rPr>
          <w:rFonts w:ascii="Times New Roman" w:hAnsi="Times New Roman" w:cs="Times New Roman"/>
        </w:rPr>
        <w:t>) were supplied by Pharma International (Jordan). Methanol (Merck) was chromatographic grade. All other chemicals were used in analytical purity. All solutions were analyzed on the same day as they were prepared.</w:t>
      </w:r>
    </w:p>
    <w:p w:rsidR="00F770D4" w:rsidRPr="008E5EF9" w:rsidRDefault="00F770D4" w:rsidP="008E5EF9">
      <w:pPr>
        <w:autoSpaceDE w:val="0"/>
        <w:autoSpaceDN w:val="0"/>
        <w:adjustRightInd w:val="0"/>
        <w:spacing w:after="0" w:line="276" w:lineRule="auto"/>
        <w:jc w:val="both"/>
        <w:rPr>
          <w:rFonts w:ascii="Times New Roman" w:hAnsi="Times New Roman" w:cs="Times New Roman"/>
        </w:rPr>
      </w:pPr>
    </w:p>
    <w:p w:rsidR="00692E3F" w:rsidRPr="008E5EF9" w:rsidRDefault="00015E80" w:rsidP="008E5EF9">
      <w:pPr>
        <w:autoSpaceDE w:val="0"/>
        <w:autoSpaceDN w:val="0"/>
        <w:adjustRightInd w:val="0"/>
        <w:spacing w:after="0" w:line="276" w:lineRule="auto"/>
        <w:jc w:val="both"/>
        <w:rPr>
          <w:rFonts w:ascii="Times New Roman" w:hAnsi="Times New Roman" w:cs="Times New Roman"/>
          <w:b/>
          <w:bCs/>
        </w:rPr>
      </w:pPr>
      <w:r w:rsidRPr="008E5EF9">
        <w:rPr>
          <w:rFonts w:ascii="Times New Roman" w:hAnsi="Times New Roman" w:cs="Times New Roman"/>
          <w:b/>
          <w:bCs/>
        </w:rPr>
        <w:t>Solutions used</w:t>
      </w:r>
    </w:p>
    <w:p w:rsidR="00692E3F" w:rsidRPr="008E5EF9" w:rsidRDefault="00AE137B" w:rsidP="008E5EF9">
      <w:pPr>
        <w:autoSpaceDE w:val="0"/>
        <w:autoSpaceDN w:val="0"/>
        <w:adjustRightInd w:val="0"/>
        <w:spacing w:after="0" w:line="276" w:lineRule="auto"/>
        <w:jc w:val="both"/>
        <w:rPr>
          <w:rFonts w:ascii="Times New Roman" w:hAnsi="Times New Roman" w:cs="Times New Roman"/>
        </w:rPr>
      </w:pPr>
      <w:r w:rsidRPr="008E5EF9">
        <w:rPr>
          <w:rFonts w:ascii="Times New Roman" w:hAnsi="Times New Roman" w:cs="Times New Roman"/>
        </w:rPr>
        <w:t>In the experimental phase of the study, stock solutions of drug active ingredients valsartan and hydrochlorothiazide were prepared as 100 ppm for UV-Vis spectrophotometric measurements and dilution was carried out to the range to be studied.</w:t>
      </w:r>
    </w:p>
    <w:p w:rsidR="00AE137B" w:rsidRPr="008E5EF9" w:rsidRDefault="00AE137B" w:rsidP="008E5EF9">
      <w:pPr>
        <w:autoSpaceDE w:val="0"/>
        <w:autoSpaceDN w:val="0"/>
        <w:adjustRightInd w:val="0"/>
        <w:spacing w:after="0" w:line="276" w:lineRule="auto"/>
        <w:jc w:val="both"/>
        <w:rPr>
          <w:rFonts w:ascii="Times New Roman" w:hAnsi="Times New Roman" w:cs="Times New Roman"/>
        </w:rPr>
      </w:pPr>
    </w:p>
    <w:p w:rsidR="00120694" w:rsidRPr="008E5EF9" w:rsidRDefault="00120694" w:rsidP="008E5EF9">
      <w:pPr>
        <w:autoSpaceDE w:val="0"/>
        <w:autoSpaceDN w:val="0"/>
        <w:adjustRightInd w:val="0"/>
        <w:spacing w:after="0" w:line="276" w:lineRule="auto"/>
        <w:jc w:val="both"/>
        <w:rPr>
          <w:rFonts w:ascii="Times New Roman" w:hAnsi="Times New Roman" w:cs="Times New Roman"/>
          <w:b/>
          <w:bCs/>
        </w:rPr>
      </w:pPr>
      <w:r w:rsidRPr="008E5EF9">
        <w:rPr>
          <w:rFonts w:ascii="Times New Roman" w:hAnsi="Times New Roman" w:cs="Times New Roman"/>
          <w:b/>
          <w:bCs/>
        </w:rPr>
        <w:t>Analysis of tablet</w:t>
      </w:r>
    </w:p>
    <w:p w:rsidR="00AE137B" w:rsidRPr="008E5EF9" w:rsidRDefault="00120694" w:rsidP="008E5EF9">
      <w:pPr>
        <w:autoSpaceDE w:val="0"/>
        <w:autoSpaceDN w:val="0"/>
        <w:adjustRightInd w:val="0"/>
        <w:spacing w:after="0" w:line="276" w:lineRule="auto"/>
        <w:jc w:val="both"/>
        <w:rPr>
          <w:rFonts w:ascii="Times New Roman" w:hAnsi="Times New Roman" w:cs="Times New Roman"/>
        </w:rPr>
      </w:pPr>
      <w:r w:rsidRPr="008E5EF9">
        <w:rPr>
          <w:rFonts w:ascii="Times New Roman" w:hAnsi="Times New Roman" w:cs="Times New Roman"/>
        </w:rPr>
        <w:t>Ten tablets containing VAL and HCT as active ingredients were weighed into powder and weighed. Then, dilution was performed by transferring it to the measured balloon. It was sonicated with methanol for at least 30 minutes and then made up to volume with the same solvent. Subsequently, it was centrifuged and further dilution was made using methanol for the derivatization procedure.</w:t>
      </w:r>
    </w:p>
    <w:p w:rsidR="00692E3F" w:rsidRPr="008E5EF9" w:rsidRDefault="00692E3F" w:rsidP="008E5EF9">
      <w:pPr>
        <w:autoSpaceDE w:val="0"/>
        <w:autoSpaceDN w:val="0"/>
        <w:adjustRightInd w:val="0"/>
        <w:spacing w:after="0" w:line="276" w:lineRule="auto"/>
        <w:jc w:val="both"/>
        <w:rPr>
          <w:rFonts w:ascii="Times New Roman" w:hAnsi="Times New Roman" w:cs="Times New Roman"/>
        </w:rPr>
      </w:pPr>
    </w:p>
    <w:p w:rsidR="00692E3F" w:rsidRPr="008E5EF9" w:rsidRDefault="00A12906" w:rsidP="008E5EF9">
      <w:pPr>
        <w:autoSpaceDE w:val="0"/>
        <w:autoSpaceDN w:val="0"/>
        <w:adjustRightInd w:val="0"/>
        <w:spacing w:after="0" w:line="276" w:lineRule="auto"/>
        <w:jc w:val="both"/>
        <w:rPr>
          <w:rFonts w:ascii="Times New Roman" w:hAnsi="Times New Roman" w:cs="Times New Roman"/>
          <w:b/>
          <w:bCs/>
        </w:rPr>
      </w:pPr>
      <w:r w:rsidRPr="008E5EF9">
        <w:rPr>
          <w:rFonts w:ascii="Times New Roman" w:hAnsi="Times New Roman" w:cs="Times New Roman"/>
          <w:b/>
          <w:bCs/>
        </w:rPr>
        <w:t>RESULTS AND DI</w:t>
      </w:r>
      <w:commentRangeStart w:id="11"/>
      <w:r w:rsidRPr="008E5EF9">
        <w:rPr>
          <w:rFonts w:ascii="Times New Roman" w:hAnsi="Times New Roman" w:cs="Times New Roman"/>
          <w:b/>
          <w:bCs/>
        </w:rPr>
        <w:t>SC</w:t>
      </w:r>
      <w:commentRangeEnd w:id="11"/>
      <w:r w:rsidR="00237123">
        <w:rPr>
          <w:rStyle w:val="CommentReference"/>
        </w:rPr>
        <w:commentReference w:id="11"/>
      </w:r>
      <w:commentRangeStart w:id="12"/>
      <w:r w:rsidRPr="008E5EF9">
        <w:rPr>
          <w:rFonts w:ascii="Times New Roman" w:hAnsi="Times New Roman" w:cs="Times New Roman"/>
          <w:b/>
          <w:bCs/>
        </w:rPr>
        <w:t>US</w:t>
      </w:r>
      <w:commentRangeEnd w:id="12"/>
      <w:r w:rsidR="00A1000A">
        <w:rPr>
          <w:rStyle w:val="CommentReference"/>
        </w:rPr>
        <w:commentReference w:id="12"/>
      </w:r>
      <w:r w:rsidRPr="008E5EF9">
        <w:rPr>
          <w:rFonts w:ascii="Times New Roman" w:hAnsi="Times New Roman" w:cs="Times New Roman"/>
          <w:b/>
          <w:bCs/>
        </w:rPr>
        <w:t>SION</w:t>
      </w:r>
    </w:p>
    <w:p w:rsidR="00A12906" w:rsidRPr="008E5EF9" w:rsidRDefault="00A12906" w:rsidP="008E5EF9">
      <w:pPr>
        <w:autoSpaceDE w:val="0"/>
        <w:autoSpaceDN w:val="0"/>
        <w:adjustRightInd w:val="0"/>
        <w:spacing w:after="0" w:line="276" w:lineRule="auto"/>
        <w:jc w:val="both"/>
        <w:rPr>
          <w:rFonts w:ascii="Times New Roman" w:hAnsi="Times New Roman" w:cs="Times New Roman"/>
        </w:rPr>
      </w:pPr>
      <w:r w:rsidRPr="008E5EF9">
        <w:rPr>
          <w:rFonts w:ascii="Times New Roman" w:hAnsi="Times New Roman" w:cs="Times New Roman"/>
        </w:rPr>
        <w:t>In the determination studies carried out by creating a calibration graph, the calibration graphs drawn for both active components were used. Figure 2 and Figure 3 show the normal UV spectra of valsartan and hydrochlorothiazide and their first derivative spectra plotted in excel.</w:t>
      </w:r>
    </w:p>
    <w:p w:rsidR="00A12906" w:rsidRPr="008E5EF9" w:rsidRDefault="00A12906" w:rsidP="008E5EF9">
      <w:pPr>
        <w:autoSpaceDE w:val="0"/>
        <w:autoSpaceDN w:val="0"/>
        <w:adjustRightInd w:val="0"/>
        <w:spacing w:after="0" w:line="276" w:lineRule="auto"/>
        <w:jc w:val="both"/>
        <w:rPr>
          <w:rFonts w:ascii="Times New Roman" w:hAnsi="Times New Roman" w:cs="Times New Roman"/>
        </w:rPr>
      </w:pPr>
    </w:p>
    <w:p w:rsidR="00A12906" w:rsidRPr="008E5EF9" w:rsidRDefault="00574BEC" w:rsidP="008E5EF9">
      <w:pPr>
        <w:autoSpaceDE w:val="0"/>
        <w:autoSpaceDN w:val="0"/>
        <w:adjustRightInd w:val="0"/>
        <w:spacing w:after="0" w:line="276" w:lineRule="auto"/>
        <w:jc w:val="center"/>
        <w:rPr>
          <w:rFonts w:ascii="Times New Roman" w:hAnsi="Times New Roman" w:cs="Times New Roman"/>
        </w:rPr>
      </w:pPr>
      <w:r w:rsidRPr="008E5EF9">
        <w:rPr>
          <w:rFonts w:ascii="Times New Roman" w:hAnsi="Times New Roman" w:cs="Times New Roman"/>
          <w:noProof/>
        </w:rPr>
        <w:drawing>
          <wp:inline distT="0" distB="0" distL="0" distR="0">
            <wp:extent cx="4572000" cy="2743200"/>
            <wp:effectExtent l="0" t="0" r="0" b="0"/>
            <wp:docPr id="1" name="Grafik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1097C737-150B-4B7F-B83F-515F3C067E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74BEC" w:rsidRPr="008E5EF9" w:rsidRDefault="00574BEC" w:rsidP="008E5EF9">
      <w:pPr>
        <w:autoSpaceDE w:val="0"/>
        <w:autoSpaceDN w:val="0"/>
        <w:adjustRightInd w:val="0"/>
        <w:spacing w:after="0" w:line="276" w:lineRule="auto"/>
        <w:jc w:val="center"/>
        <w:rPr>
          <w:rFonts w:ascii="Times New Roman" w:hAnsi="Times New Roman" w:cs="Times New Roman"/>
        </w:rPr>
      </w:pPr>
      <w:commentRangeStart w:id="13"/>
      <w:r w:rsidRPr="008E5EF9">
        <w:rPr>
          <w:rFonts w:ascii="Times New Roman" w:hAnsi="Times New Roman" w:cs="Times New Roman"/>
          <w:b/>
          <w:bCs/>
        </w:rPr>
        <w:t>Figure2</w:t>
      </w:r>
      <w:r w:rsidRPr="008E5EF9">
        <w:rPr>
          <w:rFonts w:ascii="Times New Roman" w:hAnsi="Times New Roman" w:cs="Times New Roman"/>
        </w:rPr>
        <w:t>Using methanol as a solvent, valsartan a) 5.2 ppm b) 10.4 ppm c) 15.6 ppm d) 20.8 ppm and e) 26.0 ppm and hydrochlorothiazide k) 7.5 ppm l) 10.0 ppm m) 12.5 ppm n) 15.0 ppm and o) 17.5 ppm Ultraviolet visible region spectra of solutions</w:t>
      </w:r>
      <w:commentRangeEnd w:id="13"/>
      <w:r w:rsidR="00A1000A">
        <w:rPr>
          <w:rStyle w:val="CommentReference"/>
        </w:rPr>
        <w:commentReference w:id="13"/>
      </w:r>
    </w:p>
    <w:p w:rsidR="00692E3F" w:rsidRPr="008E5EF9" w:rsidRDefault="00692E3F" w:rsidP="008E5EF9">
      <w:pPr>
        <w:autoSpaceDE w:val="0"/>
        <w:autoSpaceDN w:val="0"/>
        <w:adjustRightInd w:val="0"/>
        <w:spacing w:after="0" w:line="276" w:lineRule="auto"/>
        <w:jc w:val="both"/>
        <w:rPr>
          <w:rFonts w:ascii="Times New Roman" w:hAnsi="Times New Roman" w:cs="Times New Roman"/>
        </w:rPr>
      </w:pPr>
    </w:p>
    <w:p w:rsidR="00692E3F" w:rsidRPr="008E5EF9" w:rsidRDefault="00692E3F" w:rsidP="008E5EF9">
      <w:pPr>
        <w:autoSpaceDE w:val="0"/>
        <w:autoSpaceDN w:val="0"/>
        <w:adjustRightInd w:val="0"/>
        <w:spacing w:after="0" w:line="276" w:lineRule="auto"/>
        <w:jc w:val="both"/>
        <w:rPr>
          <w:rFonts w:ascii="Times New Roman" w:hAnsi="Times New Roman" w:cs="Times New Roman"/>
        </w:rPr>
      </w:pPr>
    </w:p>
    <w:p w:rsidR="00692E3F" w:rsidRPr="008E5EF9" w:rsidRDefault="00BE1B91" w:rsidP="008E5EF9">
      <w:pPr>
        <w:autoSpaceDE w:val="0"/>
        <w:autoSpaceDN w:val="0"/>
        <w:adjustRightInd w:val="0"/>
        <w:spacing w:after="0" w:line="276" w:lineRule="auto"/>
        <w:jc w:val="center"/>
        <w:rPr>
          <w:rFonts w:ascii="Times New Roman" w:hAnsi="Times New Roman" w:cs="Times New Roman"/>
        </w:rPr>
      </w:pPr>
      <w:r w:rsidRPr="008E5EF9">
        <w:rPr>
          <w:rFonts w:ascii="Times New Roman" w:hAnsi="Times New Roman" w:cs="Times New Roman"/>
          <w:noProof/>
        </w:rPr>
        <w:lastRenderedPageBreak/>
        <w:drawing>
          <wp:inline distT="0" distB="0" distL="0" distR="0">
            <wp:extent cx="4572000" cy="2743200"/>
            <wp:effectExtent l="0" t="0" r="0" b="0"/>
            <wp:docPr id="3" name="Grafik 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1592DA9E-F71A-2AD1-3684-0AD1C7A299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E1B91" w:rsidRPr="008E5EF9" w:rsidRDefault="00BE1B91" w:rsidP="008E5EF9">
      <w:pPr>
        <w:autoSpaceDE w:val="0"/>
        <w:autoSpaceDN w:val="0"/>
        <w:adjustRightInd w:val="0"/>
        <w:spacing w:after="0" w:line="276" w:lineRule="auto"/>
        <w:jc w:val="center"/>
        <w:rPr>
          <w:rFonts w:ascii="Times New Roman" w:hAnsi="Times New Roman" w:cs="Times New Roman"/>
        </w:rPr>
      </w:pPr>
      <w:commentRangeStart w:id="14"/>
      <w:r w:rsidRPr="008E5EF9">
        <w:rPr>
          <w:rFonts w:ascii="Times New Roman" w:hAnsi="Times New Roman" w:cs="Times New Roman"/>
          <w:b/>
          <w:bCs/>
        </w:rPr>
        <w:t xml:space="preserve">Figure 3 </w:t>
      </w:r>
      <w:r w:rsidRPr="008E5EF9">
        <w:rPr>
          <w:rFonts w:ascii="Times New Roman" w:hAnsi="Times New Roman" w:cs="Times New Roman"/>
        </w:rPr>
        <w:t>By using methanol as a solvent, valsartan a) 5.2 ppm b) 10.4 ppm c) 15.6 ppm d) 20.8 ppm and e) 26.0 ppm and hydrochlorothiazide f) 7.5 ppm g) 10.0 ppm h) 12.5 ppm k) 15.0 ppm and l) 17.5 ppm solutions first derivative spectra</w:t>
      </w:r>
      <w:commentRangeEnd w:id="14"/>
      <w:r w:rsidR="00A1000A">
        <w:rPr>
          <w:rStyle w:val="CommentReference"/>
        </w:rPr>
        <w:commentReference w:id="14"/>
      </w:r>
    </w:p>
    <w:p w:rsidR="00BE1B91" w:rsidRPr="008E5EF9" w:rsidRDefault="00BE1B91" w:rsidP="008E5EF9">
      <w:pPr>
        <w:autoSpaceDE w:val="0"/>
        <w:autoSpaceDN w:val="0"/>
        <w:adjustRightInd w:val="0"/>
        <w:spacing w:after="0" w:line="276" w:lineRule="auto"/>
        <w:jc w:val="both"/>
        <w:rPr>
          <w:rFonts w:ascii="Times New Roman" w:hAnsi="Times New Roman" w:cs="Times New Roman"/>
        </w:rPr>
      </w:pPr>
    </w:p>
    <w:p w:rsidR="00BE1B91" w:rsidRPr="008E5EF9" w:rsidRDefault="00BE1B91" w:rsidP="008E5EF9">
      <w:pPr>
        <w:autoSpaceDE w:val="0"/>
        <w:autoSpaceDN w:val="0"/>
        <w:adjustRightInd w:val="0"/>
        <w:spacing w:after="0" w:line="276" w:lineRule="auto"/>
        <w:jc w:val="both"/>
        <w:rPr>
          <w:rFonts w:ascii="Times New Roman" w:hAnsi="Times New Roman" w:cs="Times New Roman"/>
        </w:rPr>
      </w:pPr>
      <w:r w:rsidRPr="008E5EF9">
        <w:rPr>
          <w:rFonts w:ascii="Times New Roman" w:hAnsi="Times New Roman" w:cs="Times New Roman"/>
        </w:rPr>
        <w:t>The point to be considered in the determination of the active substances in the mixture by derivative spectrophotometric method is the points where the absorbance of hydrochlorothiazide is zero in the derivative spectrum while determining the valsartan, and the points where the derivative absorbance of valsartan is zero should be selected when determining the hydrochlorothiazide. Thus, when two active substances are together, their determination can be made with accuracy.</w:t>
      </w:r>
    </w:p>
    <w:p w:rsidR="00BE1B91" w:rsidRPr="008E5EF9" w:rsidRDefault="00BE1B91" w:rsidP="008E5EF9">
      <w:pPr>
        <w:autoSpaceDE w:val="0"/>
        <w:autoSpaceDN w:val="0"/>
        <w:adjustRightInd w:val="0"/>
        <w:spacing w:after="0" w:line="276" w:lineRule="auto"/>
        <w:jc w:val="both"/>
        <w:rPr>
          <w:rFonts w:ascii="Times New Roman" w:hAnsi="Times New Roman" w:cs="Times New Roman"/>
        </w:rPr>
      </w:pPr>
    </w:p>
    <w:p w:rsidR="00BE1B91" w:rsidRPr="008E5EF9" w:rsidRDefault="00332E56" w:rsidP="008E5EF9">
      <w:pPr>
        <w:autoSpaceDE w:val="0"/>
        <w:autoSpaceDN w:val="0"/>
        <w:adjustRightInd w:val="0"/>
        <w:spacing w:after="0" w:line="276" w:lineRule="auto"/>
        <w:jc w:val="both"/>
        <w:rPr>
          <w:rFonts w:ascii="Times New Roman" w:hAnsi="Times New Roman" w:cs="Times New Roman"/>
        </w:rPr>
      </w:pPr>
      <w:r w:rsidRPr="008E5EF9">
        <w:rPr>
          <w:rFonts w:ascii="Times New Roman" w:hAnsi="Times New Roman" w:cs="Times New Roman"/>
        </w:rPr>
        <w:t xml:space="preserve">As can be seen from the derivative spectra in Figure 3, these values are 271 nm for valsartan and 243 nm for hydrochlorothiazide. Working graphs drawn using these derivative absorbance values are given in </w:t>
      </w:r>
      <w:commentRangeStart w:id="15"/>
      <w:r w:rsidRPr="008E5EF9">
        <w:rPr>
          <w:rFonts w:ascii="Times New Roman" w:hAnsi="Times New Roman" w:cs="Times New Roman"/>
        </w:rPr>
        <w:t>Figures 4 and 5</w:t>
      </w:r>
      <w:commentRangeEnd w:id="15"/>
      <w:r w:rsidR="00237123">
        <w:rPr>
          <w:rStyle w:val="CommentReference"/>
        </w:rPr>
        <w:commentReference w:id="15"/>
      </w:r>
      <w:r w:rsidRPr="008E5EF9">
        <w:rPr>
          <w:rFonts w:ascii="Times New Roman" w:hAnsi="Times New Roman" w:cs="Times New Roman"/>
        </w:rPr>
        <w:t>.</w:t>
      </w:r>
    </w:p>
    <w:p w:rsidR="00332E56" w:rsidRPr="008E5EF9" w:rsidRDefault="00332E56" w:rsidP="008E5EF9">
      <w:pPr>
        <w:autoSpaceDE w:val="0"/>
        <w:autoSpaceDN w:val="0"/>
        <w:adjustRightInd w:val="0"/>
        <w:spacing w:after="0" w:line="276" w:lineRule="auto"/>
        <w:jc w:val="both"/>
        <w:rPr>
          <w:rFonts w:ascii="Times New Roman" w:hAnsi="Times New Roman" w:cs="Times New Roman"/>
        </w:rPr>
      </w:pPr>
    </w:p>
    <w:p w:rsidR="00332E56" w:rsidRPr="008E5EF9" w:rsidRDefault="00332E56" w:rsidP="008E5EF9">
      <w:pPr>
        <w:autoSpaceDE w:val="0"/>
        <w:autoSpaceDN w:val="0"/>
        <w:adjustRightInd w:val="0"/>
        <w:spacing w:after="0" w:line="276" w:lineRule="auto"/>
        <w:jc w:val="center"/>
        <w:rPr>
          <w:rFonts w:ascii="Times New Roman" w:hAnsi="Times New Roman" w:cs="Times New Roman"/>
        </w:rPr>
      </w:pPr>
      <w:r w:rsidRPr="008E5EF9">
        <w:rPr>
          <w:rFonts w:ascii="Times New Roman" w:hAnsi="Times New Roman" w:cs="Times New Roman"/>
          <w:noProof/>
        </w:rPr>
        <w:drawing>
          <wp:inline distT="0" distB="0" distL="0" distR="0">
            <wp:extent cx="4572000" cy="2743200"/>
            <wp:effectExtent l="0" t="0" r="0" b="0"/>
            <wp:docPr id="4" name="Grafik 4">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260D4330-84DF-EF03-8056-2BFDC644BF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32E56" w:rsidRPr="008E5EF9" w:rsidRDefault="00B715FE" w:rsidP="008E5EF9">
      <w:pPr>
        <w:autoSpaceDE w:val="0"/>
        <w:autoSpaceDN w:val="0"/>
        <w:adjustRightInd w:val="0"/>
        <w:spacing w:after="0" w:line="276" w:lineRule="auto"/>
        <w:jc w:val="center"/>
        <w:rPr>
          <w:rFonts w:ascii="Times New Roman" w:hAnsi="Times New Roman" w:cs="Times New Roman"/>
        </w:rPr>
      </w:pPr>
      <w:r w:rsidRPr="008E5EF9">
        <w:rPr>
          <w:rFonts w:ascii="Times New Roman" w:hAnsi="Times New Roman" w:cs="Times New Roman"/>
          <w:b/>
          <w:bCs/>
        </w:rPr>
        <w:t>Figure 4</w:t>
      </w:r>
      <w:r w:rsidRPr="008E5EF9">
        <w:rPr>
          <w:rFonts w:ascii="Times New Roman" w:hAnsi="Times New Roman" w:cs="Times New Roman"/>
        </w:rPr>
        <w:t>First derivative calibration plot of Valsartan at 271 nm in methanol solvent</w:t>
      </w:r>
    </w:p>
    <w:p w:rsidR="00B715FE" w:rsidRPr="008E5EF9" w:rsidRDefault="00B715FE" w:rsidP="008E5EF9">
      <w:pPr>
        <w:autoSpaceDE w:val="0"/>
        <w:autoSpaceDN w:val="0"/>
        <w:adjustRightInd w:val="0"/>
        <w:spacing w:after="0" w:line="276" w:lineRule="auto"/>
        <w:jc w:val="center"/>
        <w:rPr>
          <w:rFonts w:ascii="Times New Roman" w:hAnsi="Times New Roman" w:cs="Times New Roman"/>
        </w:rPr>
      </w:pPr>
    </w:p>
    <w:p w:rsidR="00B715FE" w:rsidRPr="008E5EF9" w:rsidRDefault="00B715FE" w:rsidP="008E5EF9">
      <w:pPr>
        <w:autoSpaceDE w:val="0"/>
        <w:autoSpaceDN w:val="0"/>
        <w:adjustRightInd w:val="0"/>
        <w:spacing w:after="0" w:line="276" w:lineRule="auto"/>
        <w:jc w:val="center"/>
        <w:rPr>
          <w:rFonts w:ascii="Times New Roman" w:hAnsi="Times New Roman" w:cs="Times New Roman"/>
        </w:rPr>
      </w:pPr>
      <w:r w:rsidRPr="008E5EF9">
        <w:rPr>
          <w:rFonts w:ascii="Times New Roman" w:hAnsi="Times New Roman" w:cs="Times New Roman"/>
          <w:noProof/>
        </w:rPr>
        <w:lastRenderedPageBreak/>
        <w:drawing>
          <wp:inline distT="0" distB="0" distL="0" distR="0">
            <wp:extent cx="4572000" cy="2743200"/>
            <wp:effectExtent l="0" t="0" r="0" b="0"/>
            <wp:docPr id="5" name="Grafik 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9DA7EE5-6D6B-9DB3-4ACE-5829A36B62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715FE" w:rsidRPr="008E5EF9" w:rsidRDefault="00B715FE" w:rsidP="008E5EF9">
      <w:pPr>
        <w:autoSpaceDE w:val="0"/>
        <w:autoSpaceDN w:val="0"/>
        <w:adjustRightInd w:val="0"/>
        <w:spacing w:after="0" w:line="276" w:lineRule="auto"/>
        <w:jc w:val="center"/>
        <w:rPr>
          <w:rFonts w:ascii="Times New Roman" w:hAnsi="Times New Roman" w:cs="Times New Roman"/>
        </w:rPr>
      </w:pPr>
      <w:r w:rsidRPr="008E5EF9">
        <w:rPr>
          <w:rFonts w:ascii="Times New Roman" w:hAnsi="Times New Roman" w:cs="Times New Roman"/>
          <w:b/>
          <w:bCs/>
        </w:rPr>
        <w:t>Figure 5</w:t>
      </w:r>
      <w:r w:rsidRPr="008E5EF9">
        <w:rPr>
          <w:rFonts w:ascii="Times New Roman" w:hAnsi="Times New Roman" w:cs="Times New Roman"/>
        </w:rPr>
        <w:t>First derivative calibration plot of Hydrochlorothiazide at 243 nm in methanol solvent</w:t>
      </w:r>
    </w:p>
    <w:p w:rsidR="00D13AAA" w:rsidRPr="008E5EF9" w:rsidRDefault="00D13AAA" w:rsidP="008E5EF9">
      <w:pPr>
        <w:autoSpaceDE w:val="0"/>
        <w:autoSpaceDN w:val="0"/>
        <w:adjustRightInd w:val="0"/>
        <w:spacing w:after="0" w:line="276" w:lineRule="auto"/>
        <w:jc w:val="both"/>
        <w:rPr>
          <w:rFonts w:ascii="Times New Roman" w:hAnsi="Times New Roman" w:cs="Times New Roman"/>
        </w:rPr>
      </w:pPr>
    </w:p>
    <w:p w:rsidR="00D13AAA" w:rsidRPr="008E5EF9" w:rsidRDefault="00D13AAA" w:rsidP="008E5EF9">
      <w:pPr>
        <w:autoSpaceDE w:val="0"/>
        <w:autoSpaceDN w:val="0"/>
        <w:adjustRightInd w:val="0"/>
        <w:spacing w:after="0" w:line="276" w:lineRule="auto"/>
        <w:jc w:val="both"/>
        <w:rPr>
          <w:rFonts w:ascii="Times New Roman" w:hAnsi="Times New Roman" w:cs="Times New Roman"/>
        </w:rPr>
      </w:pPr>
      <w:r w:rsidRPr="008E5EF9">
        <w:rPr>
          <w:rFonts w:ascii="Times New Roman" w:hAnsi="Times New Roman" w:cs="Times New Roman"/>
        </w:rPr>
        <w:t>The results obtained when the method was applied to the commercial tablet sample containing both substances together are shown in Table 1.</w:t>
      </w:r>
    </w:p>
    <w:p w:rsidR="008E5EF9" w:rsidRDefault="008E5EF9" w:rsidP="00A1000A">
      <w:pPr>
        <w:autoSpaceDE w:val="0"/>
        <w:autoSpaceDN w:val="0"/>
        <w:adjustRightInd w:val="0"/>
        <w:spacing w:after="0" w:line="276" w:lineRule="auto"/>
        <w:rPr>
          <w:rFonts w:ascii="Times New Roman" w:hAnsi="Times New Roman" w:cs="Times New Roman"/>
          <w:b/>
          <w:bCs/>
        </w:rPr>
      </w:pPr>
    </w:p>
    <w:p w:rsidR="008E5EF9" w:rsidRDefault="008E5EF9" w:rsidP="008E5EF9">
      <w:pPr>
        <w:autoSpaceDE w:val="0"/>
        <w:autoSpaceDN w:val="0"/>
        <w:adjustRightInd w:val="0"/>
        <w:spacing w:after="0" w:line="276" w:lineRule="auto"/>
        <w:jc w:val="center"/>
        <w:rPr>
          <w:rFonts w:ascii="Times New Roman" w:hAnsi="Times New Roman" w:cs="Times New Roman"/>
          <w:b/>
          <w:bCs/>
        </w:rPr>
      </w:pPr>
    </w:p>
    <w:p w:rsidR="00D13AAA" w:rsidRPr="008E5EF9" w:rsidRDefault="00D13AAA" w:rsidP="008E5EF9">
      <w:pPr>
        <w:autoSpaceDE w:val="0"/>
        <w:autoSpaceDN w:val="0"/>
        <w:adjustRightInd w:val="0"/>
        <w:spacing w:after="0" w:line="276" w:lineRule="auto"/>
        <w:jc w:val="center"/>
        <w:rPr>
          <w:rFonts w:ascii="Times New Roman" w:hAnsi="Times New Roman" w:cs="Times New Roman"/>
        </w:rPr>
      </w:pPr>
      <w:r w:rsidRPr="008E5EF9">
        <w:rPr>
          <w:rFonts w:ascii="Times New Roman" w:hAnsi="Times New Roman" w:cs="Times New Roman"/>
          <w:b/>
          <w:bCs/>
        </w:rPr>
        <w:t>Table 1</w:t>
      </w:r>
      <w:r w:rsidRPr="008E5EF9">
        <w:rPr>
          <w:rFonts w:ascii="Times New Roman" w:hAnsi="Times New Roman" w:cs="Times New Roman"/>
        </w:rPr>
        <w:t xml:space="preserve"> Application of the first derivative method to tablets containing hydrochlorothiazide and valsartan together and statistical evaluation of the results</w:t>
      </w:r>
    </w:p>
    <w:p w:rsidR="00692E3F" w:rsidRPr="008E5EF9" w:rsidRDefault="00692E3F" w:rsidP="008E5EF9">
      <w:pPr>
        <w:autoSpaceDE w:val="0"/>
        <w:autoSpaceDN w:val="0"/>
        <w:adjustRightInd w:val="0"/>
        <w:spacing w:after="0" w:line="276" w:lineRule="auto"/>
        <w:jc w:val="center"/>
        <w:rPr>
          <w:rFonts w:ascii="Times New Roman" w:hAnsi="Times New Roman" w:cs="Times New Roman"/>
        </w:rPr>
      </w:pPr>
    </w:p>
    <w:tbl>
      <w:tblPr>
        <w:tblStyle w:val="TableGrid"/>
        <w:tblW w:w="0" w:type="auto"/>
        <w:jc w:val="center"/>
        <w:tblLook w:val="04A0"/>
      </w:tblPr>
      <w:tblGrid>
        <w:gridCol w:w="1642"/>
        <w:gridCol w:w="1642"/>
        <w:gridCol w:w="1642"/>
        <w:gridCol w:w="1643"/>
        <w:gridCol w:w="1643"/>
      </w:tblGrid>
      <w:tr w:rsidR="009A38C2" w:rsidRPr="008E5EF9" w:rsidTr="000268ED">
        <w:trPr>
          <w:jc w:val="center"/>
        </w:trPr>
        <w:tc>
          <w:tcPr>
            <w:tcW w:w="1642"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Number of experiments</w:t>
            </w:r>
          </w:p>
        </w:tc>
        <w:tc>
          <w:tcPr>
            <w:tcW w:w="1642"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The amount of HCT in the tablet (mg/tablet)</w:t>
            </w:r>
          </w:p>
        </w:tc>
        <w:tc>
          <w:tcPr>
            <w:tcW w:w="1642"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Found (mg/tablet)</w:t>
            </w:r>
          </w:p>
        </w:tc>
        <w:tc>
          <w:tcPr>
            <w:tcW w:w="1643"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The amount of VAL in the tablet (mg/tablet)</w:t>
            </w:r>
          </w:p>
        </w:tc>
        <w:tc>
          <w:tcPr>
            <w:tcW w:w="1643"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Found</w:t>
            </w:r>
          </w:p>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(mg/tablet)</w:t>
            </w:r>
          </w:p>
          <w:p w:rsidR="009A38C2" w:rsidRPr="008E5EF9" w:rsidRDefault="009A38C2" w:rsidP="008E5EF9">
            <w:pPr>
              <w:spacing w:line="276" w:lineRule="auto"/>
              <w:jc w:val="center"/>
              <w:rPr>
                <w:rFonts w:ascii="Times New Roman" w:hAnsi="Times New Roman" w:cs="Times New Roman"/>
                <w:sz w:val="20"/>
                <w:szCs w:val="20"/>
              </w:rPr>
            </w:pPr>
          </w:p>
        </w:tc>
      </w:tr>
      <w:tr w:rsidR="009A38C2" w:rsidRPr="008E5EF9" w:rsidTr="000268ED">
        <w:trPr>
          <w:jc w:val="center"/>
        </w:trPr>
        <w:tc>
          <w:tcPr>
            <w:tcW w:w="1642"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1</w:t>
            </w:r>
          </w:p>
        </w:tc>
        <w:tc>
          <w:tcPr>
            <w:tcW w:w="1642"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25</w:t>
            </w:r>
          </w:p>
        </w:tc>
        <w:tc>
          <w:tcPr>
            <w:tcW w:w="1642"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24,96</w:t>
            </w:r>
          </w:p>
        </w:tc>
        <w:tc>
          <w:tcPr>
            <w:tcW w:w="1643"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160</w:t>
            </w:r>
          </w:p>
        </w:tc>
        <w:tc>
          <w:tcPr>
            <w:tcW w:w="1643"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160</w:t>
            </w:r>
            <w:commentRangeStart w:id="16"/>
            <w:r w:rsidRPr="008E5EF9">
              <w:rPr>
                <w:rFonts w:ascii="Times New Roman" w:hAnsi="Times New Roman" w:cs="Times New Roman"/>
                <w:sz w:val="20"/>
                <w:szCs w:val="20"/>
              </w:rPr>
              <w:t>,</w:t>
            </w:r>
            <w:commentRangeEnd w:id="16"/>
            <w:r w:rsidR="002860C2">
              <w:rPr>
                <w:rStyle w:val="CommentReference"/>
              </w:rPr>
              <w:commentReference w:id="16"/>
            </w:r>
            <w:r w:rsidRPr="008E5EF9">
              <w:rPr>
                <w:rFonts w:ascii="Times New Roman" w:hAnsi="Times New Roman" w:cs="Times New Roman"/>
                <w:sz w:val="20"/>
                <w:szCs w:val="20"/>
              </w:rPr>
              <w:t>00</w:t>
            </w:r>
          </w:p>
        </w:tc>
      </w:tr>
      <w:tr w:rsidR="009A38C2" w:rsidRPr="008E5EF9" w:rsidTr="000268ED">
        <w:trPr>
          <w:jc w:val="center"/>
        </w:trPr>
        <w:tc>
          <w:tcPr>
            <w:tcW w:w="1642"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2</w:t>
            </w:r>
          </w:p>
        </w:tc>
        <w:tc>
          <w:tcPr>
            <w:tcW w:w="1642"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25</w:t>
            </w:r>
          </w:p>
        </w:tc>
        <w:tc>
          <w:tcPr>
            <w:tcW w:w="1642"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24,80</w:t>
            </w:r>
          </w:p>
        </w:tc>
        <w:tc>
          <w:tcPr>
            <w:tcW w:w="1643"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160</w:t>
            </w:r>
          </w:p>
        </w:tc>
        <w:tc>
          <w:tcPr>
            <w:tcW w:w="1643"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160,27</w:t>
            </w:r>
          </w:p>
        </w:tc>
      </w:tr>
      <w:tr w:rsidR="009A38C2" w:rsidRPr="008E5EF9" w:rsidTr="000268ED">
        <w:trPr>
          <w:jc w:val="center"/>
        </w:trPr>
        <w:tc>
          <w:tcPr>
            <w:tcW w:w="1642"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3</w:t>
            </w:r>
          </w:p>
        </w:tc>
        <w:tc>
          <w:tcPr>
            <w:tcW w:w="1642"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25</w:t>
            </w:r>
          </w:p>
        </w:tc>
        <w:tc>
          <w:tcPr>
            <w:tcW w:w="1642"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25,06</w:t>
            </w:r>
          </w:p>
        </w:tc>
        <w:tc>
          <w:tcPr>
            <w:tcW w:w="1643"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160</w:t>
            </w:r>
          </w:p>
        </w:tc>
        <w:tc>
          <w:tcPr>
            <w:tcW w:w="1643"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160,83</w:t>
            </w:r>
          </w:p>
        </w:tc>
      </w:tr>
      <w:tr w:rsidR="009A38C2" w:rsidRPr="008E5EF9" w:rsidTr="000268ED">
        <w:trPr>
          <w:jc w:val="center"/>
        </w:trPr>
        <w:tc>
          <w:tcPr>
            <w:tcW w:w="1642"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4</w:t>
            </w:r>
          </w:p>
        </w:tc>
        <w:tc>
          <w:tcPr>
            <w:tcW w:w="1642"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25</w:t>
            </w:r>
          </w:p>
        </w:tc>
        <w:tc>
          <w:tcPr>
            <w:tcW w:w="1642"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24,83</w:t>
            </w:r>
          </w:p>
        </w:tc>
        <w:tc>
          <w:tcPr>
            <w:tcW w:w="1643"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160</w:t>
            </w:r>
          </w:p>
        </w:tc>
        <w:tc>
          <w:tcPr>
            <w:tcW w:w="1643"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159,16</w:t>
            </w:r>
          </w:p>
        </w:tc>
      </w:tr>
      <w:tr w:rsidR="009A38C2" w:rsidRPr="008E5EF9" w:rsidTr="000268ED">
        <w:trPr>
          <w:jc w:val="center"/>
        </w:trPr>
        <w:tc>
          <w:tcPr>
            <w:tcW w:w="1642"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5</w:t>
            </w:r>
          </w:p>
        </w:tc>
        <w:tc>
          <w:tcPr>
            <w:tcW w:w="1642"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25</w:t>
            </w:r>
          </w:p>
        </w:tc>
        <w:tc>
          <w:tcPr>
            <w:tcW w:w="1642"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24,74</w:t>
            </w:r>
          </w:p>
        </w:tc>
        <w:tc>
          <w:tcPr>
            <w:tcW w:w="1643"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160</w:t>
            </w:r>
          </w:p>
        </w:tc>
        <w:tc>
          <w:tcPr>
            <w:tcW w:w="1643"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158,88</w:t>
            </w:r>
          </w:p>
        </w:tc>
      </w:tr>
      <w:tr w:rsidR="009A38C2" w:rsidRPr="008E5EF9" w:rsidTr="000268ED">
        <w:trPr>
          <w:jc w:val="center"/>
        </w:trPr>
        <w:tc>
          <w:tcPr>
            <w:tcW w:w="1642"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6</w:t>
            </w:r>
          </w:p>
        </w:tc>
        <w:tc>
          <w:tcPr>
            <w:tcW w:w="1642"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25</w:t>
            </w:r>
          </w:p>
        </w:tc>
        <w:tc>
          <w:tcPr>
            <w:tcW w:w="1642"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25,68</w:t>
            </w:r>
          </w:p>
        </w:tc>
        <w:tc>
          <w:tcPr>
            <w:tcW w:w="1643"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160</w:t>
            </w:r>
          </w:p>
        </w:tc>
        <w:tc>
          <w:tcPr>
            <w:tcW w:w="1643" w:type="dxa"/>
          </w:tcPr>
          <w:p w:rsidR="009A38C2" w:rsidRPr="008E5EF9" w:rsidRDefault="009A38C2" w:rsidP="008E5EF9">
            <w:pPr>
              <w:spacing w:line="276" w:lineRule="auto"/>
              <w:jc w:val="center"/>
              <w:rPr>
                <w:rFonts w:ascii="Times New Roman" w:hAnsi="Times New Roman" w:cs="Times New Roman"/>
                <w:sz w:val="20"/>
                <w:szCs w:val="20"/>
              </w:rPr>
            </w:pPr>
            <w:r w:rsidRPr="008E5EF9">
              <w:rPr>
                <w:rFonts w:ascii="Times New Roman" w:hAnsi="Times New Roman" w:cs="Times New Roman"/>
                <w:sz w:val="20"/>
                <w:szCs w:val="20"/>
              </w:rPr>
              <w:t>164,44</w:t>
            </w:r>
          </w:p>
        </w:tc>
      </w:tr>
      <w:tr w:rsidR="009A38C2" w:rsidRPr="008E5EF9" w:rsidTr="000268ED">
        <w:trPr>
          <w:jc w:val="center"/>
        </w:trPr>
        <w:tc>
          <w:tcPr>
            <w:tcW w:w="8212" w:type="dxa"/>
            <w:gridSpan w:val="5"/>
          </w:tcPr>
          <w:p w:rsidR="009A38C2" w:rsidRPr="008E5EF9" w:rsidRDefault="009A38C2" w:rsidP="008E5EF9">
            <w:pPr>
              <w:spacing w:after="240" w:line="276" w:lineRule="auto"/>
              <w:jc w:val="center"/>
              <w:rPr>
                <w:rFonts w:ascii="Times New Roman" w:hAnsi="Times New Roman" w:cs="Times New Roman"/>
                <w:sz w:val="20"/>
                <w:szCs w:val="20"/>
              </w:rPr>
            </w:pPr>
            <w:r w:rsidRPr="008E5EF9">
              <w:rPr>
                <w:rFonts w:ascii="Times New Roman" w:hAnsi="Times New Roman" w:cs="Times New Roman"/>
                <w:sz w:val="20"/>
                <w:szCs w:val="20"/>
              </w:rPr>
              <w:t>Average value 25,01                     Average value                160,60</w:t>
            </w:r>
          </w:p>
          <w:p w:rsidR="009A38C2" w:rsidRPr="008E5EF9" w:rsidRDefault="009A38C2" w:rsidP="008E5EF9">
            <w:pPr>
              <w:spacing w:after="240" w:line="276" w:lineRule="auto"/>
              <w:jc w:val="center"/>
              <w:rPr>
                <w:rFonts w:ascii="Times New Roman" w:hAnsi="Times New Roman" w:cs="Times New Roman"/>
                <w:sz w:val="20"/>
                <w:szCs w:val="20"/>
              </w:rPr>
            </w:pPr>
            <w:r w:rsidRPr="008E5EF9">
              <w:rPr>
                <w:rFonts w:ascii="Times New Roman" w:hAnsi="Times New Roman" w:cs="Times New Roman"/>
                <w:sz w:val="20"/>
                <w:szCs w:val="20"/>
              </w:rPr>
              <w:t>Standar</w:t>
            </w:r>
            <w:r w:rsidR="0017352B" w:rsidRPr="008E5EF9">
              <w:rPr>
                <w:rFonts w:ascii="Times New Roman" w:hAnsi="Times New Roman" w:cs="Times New Roman"/>
                <w:sz w:val="20"/>
                <w:szCs w:val="20"/>
              </w:rPr>
              <w:t>ddeviation</w:t>
            </w:r>
            <w:r w:rsidRPr="008E5EF9">
              <w:rPr>
                <w:rFonts w:ascii="Times New Roman" w:hAnsi="Times New Roman" w:cs="Times New Roman"/>
                <w:sz w:val="20"/>
                <w:szCs w:val="20"/>
              </w:rPr>
              <w:t>0,34                    Standar</w:t>
            </w:r>
            <w:r w:rsidR="0017352B" w:rsidRPr="008E5EF9">
              <w:rPr>
                <w:rFonts w:ascii="Times New Roman" w:hAnsi="Times New Roman" w:cs="Times New Roman"/>
                <w:sz w:val="20"/>
                <w:szCs w:val="20"/>
              </w:rPr>
              <w:t>ddeviation</w:t>
            </w:r>
            <w:r w:rsidRPr="008E5EF9">
              <w:rPr>
                <w:rFonts w:ascii="Times New Roman" w:hAnsi="Times New Roman" w:cs="Times New Roman"/>
                <w:sz w:val="20"/>
                <w:szCs w:val="20"/>
              </w:rPr>
              <w:t xml:space="preserve">           2,01</w:t>
            </w:r>
          </w:p>
          <w:p w:rsidR="009A38C2" w:rsidRPr="008E5EF9" w:rsidRDefault="0017352B" w:rsidP="008E5EF9">
            <w:pPr>
              <w:spacing w:line="276" w:lineRule="auto"/>
              <w:jc w:val="center"/>
              <w:rPr>
                <w:rFonts w:ascii="Times New Roman" w:hAnsi="Times New Roman" w:cs="Times New Roman"/>
                <w:szCs w:val="24"/>
              </w:rPr>
            </w:pPr>
            <w:r w:rsidRPr="008E5EF9">
              <w:rPr>
                <w:rFonts w:ascii="Times New Roman" w:hAnsi="Times New Roman" w:cs="Times New Roman"/>
                <w:sz w:val="20"/>
                <w:szCs w:val="20"/>
              </w:rPr>
              <w:t>Confidence interval</w:t>
            </w:r>
            <w:r w:rsidR="009A38C2" w:rsidRPr="008E5EF9">
              <w:rPr>
                <w:rFonts w:ascii="Times New Roman" w:hAnsi="Times New Roman" w:cs="Times New Roman"/>
                <w:sz w:val="20"/>
                <w:szCs w:val="20"/>
              </w:rPr>
              <w:t xml:space="preserve">25,01± 0,35         </w:t>
            </w:r>
            <w:r w:rsidRPr="008E5EF9">
              <w:rPr>
                <w:rFonts w:ascii="Times New Roman" w:hAnsi="Times New Roman" w:cs="Times New Roman"/>
                <w:sz w:val="20"/>
                <w:szCs w:val="20"/>
              </w:rPr>
              <w:t xml:space="preserve"> Confidence interval</w:t>
            </w:r>
            <w:r w:rsidR="009A38C2" w:rsidRPr="008E5EF9">
              <w:rPr>
                <w:rFonts w:ascii="Times New Roman" w:hAnsi="Times New Roman" w:cs="Times New Roman"/>
                <w:sz w:val="20"/>
                <w:szCs w:val="20"/>
              </w:rPr>
              <w:t xml:space="preserve">         160,60± 2,10</w:t>
            </w:r>
          </w:p>
        </w:tc>
      </w:tr>
    </w:tbl>
    <w:p w:rsidR="00692E3F" w:rsidRPr="008E5EF9" w:rsidRDefault="00692E3F" w:rsidP="008E5EF9">
      <w:pPr>
        <w:autoSpaceDE w:val="0"/>
        <w:autoSpaceDN w:val="0"/>
        <w:adjustRightInd w:val="0"/>
        <w:spacing w:after="0" w:line="276" w:lineRule="auto"/>
        <w:jc w:val="both"/>
        <w:rPr>
          <w:rFonts w:ascii="Times New Roman" w:hAnsi="Times New Roman" w:cs="Times New Roman"/>
        </w:rPr>
      </w:pPr>
    </w:p>
    <w:p w:rsidR="00237123" w:rsidRDefault="00237123" w:rsidP="00237123">
      <w:pPr>
        <w:spacing w:after="0"/>
        <w:rPr>
          <w:rFonts w:ascii="Bookman Old Style" w:hAnsi="Bookman Old Style" w:cs="Times New Roman"/>
          <w:b/>
          <w:color w:val="FF0000"/>
          <w:highlight w:val="yellow"/>
        </w:rPr>
      </w:pPr>
      <w:commentRangeStart w:id="17"/>
      <w:r>
        <w:rPr>
          <w:rFonts w:ascii="Bookman Old Style" w:hAnsi="Bookman Old Style" w:cs="Times New Roman"/>
          <w:b/>
          <w:color w:val="FF0000"/>
          <w:highlight w:val="yellow"/>
        </w:rPr>
        <w:t>LIMITATIONS OF THE STUDY</w:t>
      </w:r>
      <w:commentRangeEnd w:id="17"/>
      <w:r>
        <w:rPr>
          <w:rStyle w:val="CommentReference"/>
          <w:rFonts w:ascii="Courier" w:eastAsia="Times New Roman" w:hAnsi="Courier" w:cs="Courier"/>
          <w:snapToGrid w:val="0"/>
        </w:rPr>
        <w:commentReference w:id="17"/>
      </w:r>
    </w:p>
    <w:p w:rsidR="00692E3F" w:rsidRPr="008E5EF9" w:rsidRDefault="00692E3F" w:rsidP="008E5EF9">
      <w:pPr>
        <w:autoSpaceDE w:val="0"/>
        <w:autoSpaceDN w:val="0"/>
        <w:adjustRightInd w:val="0"/>
        <w:spacing w:after="0" w:line="276" w:lineRule="auto"/>
        <w:jc w:val="both"/>
        <w:rPr>
          <w:rFonts w:ascii="Times New Roman" w:hAnsi="Times New Roman" w:cs="Times New Roman"/>
        </w:rPr>
      </w:pPr>
    </w:p>
    <w:p w:rsidR="00876282" w:rsidRPr="008E5EF9" w:rsidRDefault="00876282" w:rsidP="008E5EF9">
      <w:pPr>
        <w:autoSpaceDE w:val="0"/>
        <w:autoSpaceDN w:val="0"/>
        <w:adjustRightInd w:val="0"/>
        <w:spacing w:after="0" w:line="276" w:lineRule="auto"/>
        <w:jc w:val="both"/>
        <w:rPr>
          <w:rFonts w:ascii="Times New Roman" w:hAnsi="Times New Roman" w:cs="Times New Roman"/>
          <w:b/>
          <w:bCs/>
        </w:rPr>
      </w:pPr>
      <w:r w:rsidRPr="008E5EF9">
        <w:rPr>
          <w:rFonts w:ascii="Times New Roman" w:hAnsi="Times New Roman" w:cs="Times New Roman"/>
          <w:b/>
          <w:bCs/>
        </w:rPr>
        <w:t>CONCLUSION</w:t>
      </w:r>
    </w:p>
    <w:p w:rsidR="00876282" w:rsidRPr="008E5EF9" w:rsidRDefault="00876282" w:rsidP="008E5EF9">
      <w:pPr>
        <w:autoSpaceDE w:val="0"/>
        <w:autoSpaceDN w:val="0"/>
        <w:adjustRightInd w:val="0"/>
        <w:spacing w:after="0" w:line="276" w:lineRule="auto"/>
        <w:jc w:val="both"/>
        <w:rPr>
          <w:rFonts w:ascii="Times New Roman" w:hAnsi="Times New Roman" w:cs="Times New Roman"/>
        </w:rPr>
      </w:pPr>
      <w:r w:rsidRPr="008E5EF9">
        <w:rPr>
          <w:rFonts w:ascii="Times New Roman" w:hAnsi="Times New Roman" w:cs="Times New Roman"/>
        </w:rPr>
        <w:t xml:space="preserve">In </w:t>
      </w:r>
      <w:commentRangeStart w:id="18"/>
      <w:r w:rsidRPr="008E5EF9">
        <w:rPr>
          <w:rFonts w:ascii="Times New Roman" w:hAnsi="Times New Roman" w:cs="Times New Roman"/>
        </w:rPr>
        <w:t xml:space="preserve">this study, first-order derivative spectrophotometry method is proposed for simultaneous determination of VAL and HCT in binary mixtures. This method has been successfully applied to pharmaceutical products. It was observed that the determination of overlapping drug mixtures gave accurate results with the proposed method. The proposed first-order derivative spectrophotometry method has been found to be applicable for routine analysis of drug mixtures without any pre-chemical separation </w:t>
      </w:r>
      <w:commentRangeEnd w:id="18"/>
      <w:r w:rsidR="00B822C1">
        <w:rPr>
          <w:rStyle w:val="CommentReference"/>
        </w:rPr>
        <w:commentReference w:id="18"/>
      </w:r>
      <w:r w:rsidRPr="008E5EF9">
        <w:rPr>
          <w:rFonts w:ascii="Times New Roman" w:hAnsi="Times New Roman" w:cs="Times New Roman"/>
        </w:rPr>
        <w:t>and without the need for time of pharmaceutical formulation.</w:t>
      </w:r>
    </w:p>
    <w:p w:rsidR="00692E3F" w:rsidRPr="008E5EF9" w:rsidRDefault="00692E3F" w:rsidP="008E5EF9">
      <w:pPr>
        <w:autoSpaceDE w:val="0"/>
        <w:autoSpaceDN w:val="0"/>
        <w:adjustRightInd w:val="0"/>
        <w:spacing w:after="0" w:line="276" w:lineRule="auto"/>
        <w:jc w:val="both"/>
        <w:rPr>
          <w:rFonts w:ascii="Times New Roman" w:hAnsi="Times New Roman" w:cs="Times New Roman"/>
        </w:rPr>
      </w:pPr>
    </w:p>
    <w:p w:rsidR="00692E3F" w:rsidRPr="008E5EF9" w:rsidRDefault="00876282" w:rsidP="008E5EF9">
      <w:pPr>
        <w:autoSpaceDE w:val="0"/>
        <w:autoSpaceDN w:val="0"/>
        <w:adjustRightInd w:val="0"/>
        <w:spacing w:after="0" w:line="276" w:lineRule="auto"/>
        <w:jc w:val="both"/>
        <w:rPr>
          <w:rFonts w:ascii="Times New Roman" w:hAnsi="Times New Roman" w:cs="Times New Roman"/>
        </w:rPr>
      </w:pPr>
      <w:r w:rsidRPr="008E5EF9">
        <w:rPr>
          <w:rFonts w:ascii="Times New Roman" w:hAnsi="Times New Roman" w:cs="Times New Roman"/>
          <w:b/>
          <w:bCs/>
        </w:rPr>
        <w:t>CONFLICT OF INTEREST</w:t>
      </w:r>
    </w:p>
    <w:p w:rsidR="00692E3F" w:rsidRPr="008E5EF9" w:rsidRDefault="00CA247E" w:rsidP="008E5EF9">
      <w:pPr>
        <w:autoSpaceDE w:val="0"/>
        <w:autoSpaceDN w:val="0"/>
        <w:adjustRightInd w:val="0"/>
        <w:spacing w:after="0" w:line="276" w:lineRule="auto"/>
        <w:jc w:val="both"/>
        <w:rPr>
          <w:rFonts w:ascii="Times New Roman" w:hAnsi="Times New Roman" w:cs="Times New Roman"/>
        </w:rPr>
      </w:pPr>
      <w:r w:rsidRPr="008E5EF9">
        <w:rPr>
          <w:rFonts w:ascii="Times New Roman" w:hAnsi="Times New Roman" w:cs="Times New Roman"/>
        </w:rPr>
        <w:t>There is no conflict of interest regarding the work done.</w:t>
      </w:r>
    </w:p>
    <w:p w:rsidR="00692E3F" w:rsidRPr="008E5EF9" w:rsidRDefault="00692E3F" w:rsidP="008E5EF9">
      <w:pPr>
        <w:autoSpaceDE w:val="0"/>
        <w:autoSpaceDN w:val="0"/>
        <w:adjustRightInd w:val="0"/>
        <w:spacing w:after="0" w:line="276" w:lineRule="auto"/>
        <w:jc w:val="both"/>
        <w:rPr>
          <w:rFonts w:ascii="Times New Roman" w:hAnsi="Times New Roman" w:cs="Times New Roman"/>
        </w:rPr>
      </w:pPr>
    </w:p>
    <w:p w:rsidR="00237123" w:rsidRPr="00E75CD8" w:rsidRDefault="00237123" w:rsidP="00237123">
      <w:pPr>
        <w:spacing w:after="0"/>
        <w:rPr>
          <w:rFonts w:ascii="Bookman Old Style" w:hAnsi="Bookman Old Style" w:cs="Times New Roman"/>
          <w:b/>
          <w:highlight w:val="yellow"/>
        </w:rPr>
      </w:pPr>
      <w:commentRangeStart w:id="19"/>
      <w:r w:rsidRPr="00E75CD8">
        <w:rPr>
          <w:rFonts w:ascii="Bookman Old Style" w:hAnsi="Bookman Old Style" w:cs="Times New Roman"/>
          <w:b/>
          <w:highlight w:val="yellow"/>
        </w:rPr>
        <w:t>Author’s Contribution</w:t>
      </w:r>
      <w:commentRangeEnd w:id="19"/>
      <w:r w:rsidRPr="00E75CD8">
        <w:rPr>
          <w:rStyle w:val="CommentReference"/>
          <w:rFonts w:ascii="Courier" w:eastAsia="Times New Roman" w:hAnsi="Courier" w:cs="Courier"/>
          <w:snapToGrid w:val="0"/>
        </w:rPr>
        <w:commentReference w:id="19"/>
      </w:r>
    </w:p>
    <w:p w:rsidR="00692E3F" w:rsidRDefault="00692E3F" w:rsidP="008E5EF9">
      <w:pPr>
        <w:autoSpaceDE w:val="0"/>
        <w:autoSpaceDN w:val="0"/>
        <w:adjustRightInd w:val="0"/>
        <w:spacing w:after="0" w:line="276" w:lineRule="auto"/>
        <w:jc w:val="both"/>
        <w:rPr>
          <w:rFonts w:ascii="Times New Roman" w:hAnsi="Times New Roman" w:cs="Times New Roman"/>
        </w:rPr>
      </w:pPr>
    </w:p>
    <w:p w:rsidR="00237123" w:rsidRPr="00E75CD8" w:rsidRDefault="00237123" w:rsidP="00237123">
      <w:pPr>
        <w:spacing w:after="0"/>
        <w:rPr>
          <w:rFonts w:ascii="Bookman Old Style" w:hAnsi="Bookman Old Style" w:cs="Times New Roman"/>
          <w:b/>
          <w:highlight w:val="yellow"/>
        </w:rPr>
      </w:pPr>
      <w:commentRangeStart w:id="20"/>
      <w:r>
        <w:rPr>
          <w:rFonts w:ascii="Bookman Old Style" w:hAnsi="Bookman Old Style" w:cs="Times New Roman"/>
          <w:b/>
          <w:highlight w:val="yellow"/>
        </w:rPr>
        <w:t>Acknowledgements</w:t>
      </w:r>
      <w:commentRangeEnd w:id="20"/>
      <w:r>
        <w:rPr>
          <w:rStyle w:val="CommentReference"/>
          <w:rFonts w:ascii="Courier" w:eastAsia="Times New Roman" w:hAnsi="Courier" w:cs="Courier"/>
          <w:snapToGrid w:val="0"/>
        </w:rPr>
        <w:commentReference w:id="20"/>
      </w:r>
    </w:p>
    <w:p w:rsidR="00237123" w:rsidRPr="008E5EF9" w:rsidRDefault="00237123" w:rsidP="00A1000A">
      <w:pPr>
        <w:autoSpaceDE w:val="0"/>
        <w:autoSpaceDN w:val="0"/>
        <w:adjustRightInd w:val="0"/>
        <w:spacing w:after="0" w:line="240" w:lineRule="auto"/>
        <w:jc w:val="both"/>
        <w:rPr>
          <w:rFonts w:ascii="Times New Roman" w:hAnsi="Times New Roman" w:cs="Times New Roman"/>
        </w:rPr>
      </w:pPr>
    </w:p>
    <w:p w:rsidR="00692E3F" w:rsidRPr="008E5EF9" w:rsidRDefault="00692E3F" w:rsidP="00A1000A">
      <w:pPr>
        <w:autoSpaceDE w:val="0"/>
        <w:autoSpaceDN w:val="0"/>
        <w:adjustRightInd w:val="0"/>
        <w:spacing w:after="0" w:line="240" w:lineRule="auto"/>
        <w:jc w:val="both"/>
        <w:rPr>
          <w:rFonts w:ascii="Times New Roman" w:hAnsi="Times New Roman" w:cs="Times New Roman"/>
        </w:rPr>
      </w:pPr>
    </w:p>
    <w:p w:rsidR="00692E3F" w:rsidRPr="008E5EF9" w:rsidRDefault="00692E3F" w:rsidP="00A1000A">
      <w:pPr>
        <w:autoSpaceDE w:val="0"/>
        <w:autoSpaceDN w:val="0"/>
        <w:adjustRightInd w:val="0"/>
        <w:spacing w:after="0" w:line="240" w:lineRule="auto"/>
        <w:jc w:val="both"/>
        <w:rPr>
          <w:rFonts w:ascii="Times New Roman" w:hAnsi="Times New Roman" w:cs="Times New Roman"/>
          <w:b/>
          <w:bCs/>
        </w:rPr>
      </w:pPr>
      <w:commentRangeStart w:id="21"/>
      <w:r w:rsidRPr="008E5EF9">
        <w:rPr>
          <w:rFonts w:ascii="Times New Roman" w:hAnsi="Times New Roman" w:cs="Times New Roman"/>
          <w:b/>
          <w:bCs/>
        </w:rPr>
        <w:t>R</w:t>
      </w:r>
      <w:r w:rsidR="00CA247E" w:rsidRPr="008E5EF9">
        <w:rPr>
          <w:rFonts w:ascii="Times New Roman" w:hAnsi="Times New Roman" w:cs="Times New Roman"/>
          <w:b/>
          <w:bCs/>
        </w:rPr>
        <w:t>E</w:t>
      </w:r>
      <w:commentRangeStart w:id="22"/>
      <w:r w:rsidR="00CA247E" w:rsidRPr="008E5EF9">
        <w:rPr>
          <w:rFonts w:ascii="Times New Roman" w:hAnsi="Times New Roman" w:cs="Times New Roman"/>
          <w:b/>
          <w:bCs/>
        </w:rPr>
        <w:t>FEREN</w:t>
      </w:r>
      <w:commentRangeEnd w:id="22"/>
      <w:r w:rsidR="00A1000A">
        <w:rPr>
          <w:rStyle w:val="CommentReference"/>
        </w:rPr>
        <w:commentReference w:id="22"/>
      </w:r>
      <w:r w:rsidR="00CA247E" w:rsidRPr="008E5EF9">
        <w:rPr>
          <w:rFonts w:ascii="Times New Roman" w:hAnsi="Times New Roman" w:cs="Times New Roman"/>
          <w:b/>
          <w:bCs/>
        </w:rPr>
        <w:t>C</w:t>
      </w:r>
      <w:commentRangeStart w:id="23"/>
      <w:r w:rsidR="00CA247E" w:rsidRPr="008E5EF9">
        <w:rPr>
          <w:rFonts w:ascii="Times New Roman" w:hAnsi="Times New Roman" w:cs="Times New Roman"/>
          <w:b/>
          <w:bCs/>
        </w:rPr>
        <w:t>ES</w:t>
      </w:r>
      <w:commentRangeEnd w:id="21"/>
      <w:r w:rsidR="00237123">
        <w:rPr>
          <w:rStyle w:val="CommentReference"/>
        </w:rPr>
        <w:commentReference w:id="21"/>
      </w:r>
      <w:commentRangeEnd w:id="23"/>
      <w:r w:rsidR="00004EB3">
        <w:rPr>
          <w:rStyle w:val="CommentReference"/>
        </w:rPr>
        <w:commentReference w:id="23"/>
      </w:r>
    </w:p>
    <w:p w:rsidR="00666805" w:rsidRPr="008E5EF9" w:rsidRDefault="003C7DD2" w:rsidP="00A1000A">
      <w:pPr>
        <w:pStyle w:val="Heading1"/>
        <w:shd w:val="clear" w:color="auto" w:fill="FFFFFF"/>
        <w:spacing w:before="0" w:beforeAutospacing="0" w:after="0" w:afterAutospacing="0"/>
        <w:jc w:val="both"/>
        <w:rPr>
          <w:b w:val="0"/>
          <w:bCs w:val="0"/>
          <w:color w:val="0000FF"/>
          <w:sz w:val="22"/>
          <w:szCs w:val="22"/>
          <w:lang w:val="en-US"/>
        </w:rPr>
      </w:pPr>
      <w:r w:rsidRPr="008E5EF9">
        <w:rPr>
          <w:b w:val="0"/>
          <w:bCs w:val="0"/>
          <w:color w:val="000000"/>
          <w:sz w:val="22"/>
          <w:szCs w:val="22"/>
          <w:lang w:val="en-US"/>
        </w:rPr>
        <w:t>1</w:t>
      </w:r>
      <w:r w:rsidR="00666805" w:rsidRPr="008E5EF9">
        <w:rPr>
          <w:b w:val="0"/>
          <w:bCs w:val="0"/>
          <w:color w:val="000000"/>
          <w:sz w:val="22"/>
          <w:szCs w:val="22"/>
          <w:lang w:val="en-US"/>
        </w:rPr>
        <w:t>. Gonzalez L, Lopez JA, Alonso RM,Jimenez RM</w:t>
      </w:r>
      <w:r w:rsidR="00CA247E" w:rsidRPr="008E5EF9">
        <w:rPr>
          <w:b w:val="0"/>
          <w:bCs w:val="0"/>
          <w:color w:val="000000"/>
          <w:sz w:val="22"/>
          <w:szCs w:val="22"/>
          <w:lang w:val="en-US"/>
        </w:rPr>
        <w:t>.</w:t>
      </w:r>
      <w:r w:rsidR="00E948EC" w:rsidRPr="008E5EF9">
        <w:rPr>
          <w:b w:val="0"/>
          <w:bCs w:val="0"/>
          <w:color w:val="212121"/>
          <w:sz w:val="22"/>
          <w:szCs w:val="22"/>
          <w:lang w:val="en-US"/>
        </w:rPr>
        <w:t xml:space="preserve">Fast screening method for the determination of angiotensin II receptor antagonists in human plasma by high-performance liquid chromatography with </w:t>
      </w:r>
      <w:r w:rsidR="00302C0E" w:rsidRPr="008E5EF9">
        <w:rPr>
          <w:b w:val="0"/>
          <w:bCs w:val="0"/>
          <w:color w:val="212121"/>
          <w:sz w:val="22"/>
          <w:szCs w:val="22"/>
          <w:lang w:val="en-US"/>
        </w:rPr>
        <w:t>fluorometric</w:t>
      </w:r>
      <w:r w:rsidR="00E948EC" w:rsidRPr="008E5EF9">
        <w:rPr>
          <w:b w:val="0"/>
          <w:bCs w:val="0"/>
          <w:color w:val="212121"/>
          <w:sz w:val="22"/>
          <w:szCs w:val="22"/>
          <w:lang w:val="en-US"/>
        </w:rPr>
        <w:t xml:space="preserve"> detection</w:t>
      </w:r>
      <w:r w:rsidR="00302C0E" w:rsidRPr="008E5EF9">
        <w:rPr>
          <w:b w:val="0"/>
          <w:bCs w:val="0"/>
          <w:color w:val="212121"/>
          <w:sz w:val="22"/>
          <w:szCs w:val="22"/>
          <w:lang w:val="en-US"/>
        </w:rPr>
        <w:t xml:space="preserve">. </w:t>
      </w:r>
      <w:r w:rsidR="00666805" w:rsidRPr="008E5EF9">
        <w:rPr>
          <w:b w:val="0"/>
          <w:bCs w:val="0"/>
          <w:color w:val="000000"/>
          <w:sz w:val="22"/>
          <w:szCs w:val="22"/>
          <w:lang w:val="en-US"/>
        </w:rPr>
        <w:t>J Chromatogr A</w:t>
      </w:r>
      <w:r w:rsidR="00CA247E" w:rsidRPr="008E5EF9">
        <w:rPr>
          <w:b w:val="0"/>
          <w:bCs w:val="0"/>
          <w:color w:val="000000"/>
          <w:sz w:val="22"/>
          <w:szCs w:val="22"/>
          <w:lang w:val="en-US"/>
        </w:rPr>
        <w:t xml:space="preserve">2002; </w:t>
      </w:r>
      <w:r w:rsidR="00666805" w:rsidRPr="008E5EF9">
        <w:rPr>
          <w:b w:val="0"/>
          <w:bCs w:val="0"/>
          <w:color w:val="000000"/>
          <w:sz w:val="22"/>
          <w:szCs w:val="22"/>
          <w:lang w:val="en-US"/>
        </w:rPr>
        <w:t>949(1/2</w:t>
      </w:r>
      <w:r w:rsidR="00302C0E" w:rsidRPr="008E5EF9">
        <w:rPr>
          <w:b w:val="0"/>
          <w:bCs w:val="0"/>
          <w:color w:val="000000"/>
          <w:sz w:val="22"/>
          <w:szCs w:val="22"/>
          <w:lang w:val="en-US"/>
        </w:rPr>
        <w:t xml:space="preserve">): </w:t>
      </w:r>
      <w:r w:rsidR="00666805" w:rsidRPr="008E5EF9">
        <w:rPr>
          <w:b w:val="0"/>
          <w:bCs w:val="0"/>
          <w:color w:val="000000"/>
          <w:sz w:val="22"/>
          <w:szCs w:val="22"/>
          <w:lang w:val="en-US"/>
        </w:rPr>
        <w:t>49–60.</w:t>
      </w:r>
      <w:r w:rsidR="00666805" w:rsidRPr="008E5EF9">
        <w:rPr>
          <w:b w:val="0"/>
          <w:bCs w:val="0"/>
          <w:i/>
          <w:iCs/>
          <w:color w:val="000000"/>
          <w:sz w:val="22"/>
          <w:szCs w:val="22"/>
          <w:lang w:val="en-US"/>
        </w:rPr>
        <w:t>doi:</w:t>
      </w:r>
      <w:r w:rsidR="00666805" w:rsidRPr="008E5EF9">
        <w:rPr>
          <w:b w:val="0"/>
          <w:bCs w:val="0"/>
          <w:i/>
          <w:iCs/>
          <w:sz w:val="22"/>
          <w:szCs w:val="22"/>
          <w:lang w:val="en-US"/>
        </w:rPr>
        <w:t>10.1016/S0021-9673(01)01496-0</w:t>
      </w:r>
    </w:p>
    <w:p w:rsidR="00666805" w:rsidRPr="008E5EF9" w:rsidRDefault="003C7DD2" w:rsidP="00A1000A">
      <w:pPr>
        <w:pStyle w:val="Heading1"/>
        <w:shd w:val="clear" w:color="auto" w:fill="FFFFFF"/>
        <w:spacing w:before="0" w:beforeAutospacing="0" w:after="0" w:afterAutospacing="0"/>
        <w:jc w:val="both"/>
        <w:rPr>
          <w:b w:val="0"/>
          <w:bCs w:val="0"/>
          <w:color w:val="0000FF"/>
          <w:sz w:val="22"/>
          <w:szCs w:val="22"/>
          <w:lang w:val="en-US"/>
        </w:rPr>
      </w:pPr>
      <w:r w:rsidRPr="008E5EF9">
        <w:rPr>
          <w:b w:val="0"/>
          <w:bCs w:val="0"/>
          <w:color w:val="000000"/>
          <w:sz w:val="22"/>
          <w:szCs w:val="22"/>
          <w:lang w:val="en-US"/>
        </w:rPr>
        <w:t>2</w:t>
      </w:r>
      <w:r w:rsidR="00666805" w:rsidRPr="008E5EF9">
        <w:rPr>
          <w:b w:val="0"/>
          <w:bCs w:val="0"/>
          <w:color w:val="000000"/>
          <w:sz w:val="22"/>
          <w:szCs w:val="22"/>
          <w:lang w:val="en-US"/>
        </w:rPr>
        <w:t>. Tatar S, Sagl</w:t>
      </w:r>
      <w:r w:rsidR="00302C0E" w:rsidRPr="008E5EF9">
        <w:rPr>
          <w:b w:val="0"/>
          <w:bCs w:val="0"/>
          <w:color w:val="000000"/>
          <w:sz w:val="22"/>
          <w:szCs w:val="22"/>
          <w:lang w:val="en-US"/>
        </w:rPr>
        <w:t>ı</w:t>
      </w:r>
      <w:r w:rsidR="00666805" w:rsidRPr="008E5EF9">
        <w:rPr>
          <w:b w:val="0"/>
          <w:bCs w:val="0"/>
          <w:color w:val="000000"/>
          <w:sz w:val="22"/>
          <w:szCs w:val="22"/>
          <w:lang w:val="en-US"/>
        </w:rPr>
        <w:t>k S</w:t>
      </w:r>
      <w:r w:rsidR="00CA247E" w:rsidRPr="008E5EF9">
        <w:rPr>
          <w:b w:val="0"/>
          <w:bCs w:val="0"/>
          <w:color w:val="000000"/>
          <w:sz w:val="22"/>
          <w:szCs w:val="22"/>
          <w:lang w:val="en-US"/>
        </w:rPr>
        <w:t>.</w:t>
      </w:r>
      <w:r w:rsidR="00E948EC" w:rsidRPr="008E5EF9">
        <w:rPr>
          <w:b w:val="0"/>
          <w:bCs w:val="0"/>
          <w:color w:val="212121"/>
          <w:sz w:val="22"/>
          <w:szCs w:val="22"/>
          <w:lang w:val="en-US"/>
        </w:rPr>
        <w:t>Comparison of UV- and second derivative-spectrophotometric and LC methods for the determination of valsartan in pharmaceutical formulation</w:t>
      </w:r>
      <w:r w:rsidR="00CA247E" w:rsidRPr="008E5EF9">
        <w:rPr>
          <w:b w:val="0"/>
          <w:bCs w:val="0"/>
          <w:color w:val="212121"/>
          <w:sz w:val="22"/>
          <w:szCs w:val="22"/>
          <w:lang w:val="en-US"/>
        </w:rPr>
        <w:t xml:space="preserve">. </w:t>
      </w:r>
      <w:r w:rsidR="00666805" w:rsidRPr="008E5EF9">
        <w:rPr>
          <w:b w:val="0"/>
          <w:bCs w:val="0"/>
          <w:color w:val="000000"/>
          <w:sz w:val="22"/>
          <w:szCs w:val="22"/>
          <w:lang w:val="en-US"/>
        </w:rPr>
        <w:t xml:space="preserve">J Pharm BiomedAnal </w:t>
      </w:r>
      <w:r w:rsidR="00302C0E" w:rsidRPr="008E5EF9">
        <w:rPr>
          <w:b w:val="0"/>
          <w:bCs w:val="0"/>
          <w:color w:val="000000"/>
          <w:sz w:val="22"/>
          <w:szCs w:val="22"/>
          <w:lang w:val="en-US"/>
        </w:rPr>
        <w:t xml:space="preserve">2002; </w:t>
      </w:r>
      <w:r w:rsidR="00666805" w:rsidRPr="008E5EF9">
        <w:rPr>
          <w:b w:val="0"/>
          <w:bCs w:val="0"/>
          <w:color w:val="000000"/>
          <w:sz w:val="22"/>
          <w:szCs w:val="22"/>
          <w:lang w:val="en-US"/>
        </w:rPr>
        <w:t xml:space="preserve">30(2):371–375. </w:t>
      </w:r>
      <w:r w:rsidR="00666805" w:rsidRPr="008E5EF9">
        <w:rPr>
          <w:b w:val="0"/>
          <w:bCs w:val="0"/>
          <w:i/>
          <w:iCs/>
          <w:sz w:val="22"/>
          <w:szCs w:val="22"/>
          <w:lang w:val="en-US"/>
        </w:rPr>
        <w:t>doi:10.1016/S0731-7085(02)00360-6</w:t>
      </w:r>
    </w:p>
    <w:p w:rsidR="00666805" w:rsidRPr="008E5EF9" w:rsidRDefault="003C7DD2" w:rsidP="00A1000A">
      <w:pPr>
        <w:pStyle w:val="Heading1"/>
        <w:shd w:val="clear" w:color="auto" w:fill="FFFFFF"/>
        <w:spacing w:before="0" w:beforeAutospacing="0" w:after="0" w:afterAutospacing="0"/>
        <w:jc w:val="both"/>
        <w:rPr>
          <w:b w:val="0"/>
          <w:bCs w:val="0"/>
          <w:color w:val="000000"/>
          <w:sz w:val="22"/>
          <w:szCs w:val="22"/>
          <w:lang w:val="en-US"/>
        </w:rPr>
      </w:pPr>
      <w:r w:rsidRPr="008E5EF9">
        <w:rPr>
          <w:b w:val="0"/>
          <w:bCs w:val="0"/>
          <w:color w:val="000000"/>
          <w:sz w:val="22"/>
          <w:szCs w:val="22"/>
          <w:lang w:val="en-US"/>
        </w:rPr>
        <w:t>3</w:t>
      </w:r>
      <w:r w:rsidR="00666805" w:rsidRPr="008E5EF9">
        <w:rPr>
          <w:b w:val="0"/>
          <w:bCs w:val="0"/>
          <w:color w:val="000000"/>
          <w:sz w:val="22"/>
          <w:szCs w:val="22"/>
          <w:lang w:val="en-US"/>
        </w:rPr>
        <w:t>. Sechaud R, Graf P, Bigler H, Gruendl E,Letzkus M, Merz MF</w:t>
      </w:r>
      <w:r w:rsidR="009130DE" w:rsidRPr="008E5EF9">
        <w:rPr>
          <w:b w:val="0"/>
          <w:bCs w:val="0"/>
          <w:color w:val="000000"/>
          <w:sz w:val="22"/>
          <w:szCs w:val="22"/>
          <w:lang w:val="en-US"/>
        </w:rPr>
        <w:t>.</w:t>
      </w:r>
      <w:r w:rsidR="00E948EC" w:rsidRPr="008E5EF9">
        <w:rPr>
          <w:b w:val="0"/>
          <w:bCs w:val="0"/>
          <w:color w:val="000000"/>
          <w:spacing w:val="-2"/>
          <w:sz w:val="22"/>
          <w:szCs w:val="22"/>
          <w:lang w:val="en-US"/>
        </w:rPr>
        <w:t>Pharmacokinetic and Safety Profiles of a Fixed</w:t>
      </w:r>
      <w:r w:rsidR="00E948EC" w:rsidRPr="008E5EF9">
        <w:rPr>
          <w:rFonts w:asciiTheme="minorHAnsi" w:hAnsiTheme="minorHAnsi"/>
          <w:b w:val="0"/>
          <w:bCs w:val="0"/>
          <w:color w:val="000000"/>
          <w:spacing w:val="-2"/>
          <w:sz w:val="22"/>
          <w:szCs w:val="22"/>
          <w:lang w:val="en-US"/>
        </w:rPr>
        <w:t>‐</w:t>
      </w:r>
      <w:r w:rsidR="00E948EC" w:rsidRPr="008E5EF9">
        <w:rPr>
          <w:b w:val="0"/>
          <w:bCs w:val="0"/>
          <w:color w:val="000000"/>
          <w:spacing w:val="-2"/>
          <w:sz w:val="22"/>
          <w:szCs w:val="22"/>
          <w:lang w:val="en-US"/>
        </w:rPr>
        <w:t>Dose Combination of Amlodipine, Valsartan, and Atorvastatin: A 3</w:t>
      </w:r>
      <w:r w:rsidR="00E948EC" w:rsidRPr="008E5EF9">
        <w:rPr>
          <w:rFonts w:asciiTheme="minorHAnsi" w:hAnsiTheme="minorHAnsi"/>
          <w:b w:val="0"/>
          <w:bCs w:val="0"/>
          <w:color w:val="000000"/>
          <w:spacing w:val="-2"/>
          <w:sz w:val="22"/>
          <w:szCs w:val="22"/>
          <w:lang w:val="en-US"/>
        </w:rPr>
        <w:t>‐</w:t>
      </w:r>
      <w:r w:rsidR="00E948EC" w:rsidRPr="008E5EF9">
        <w:rPr>
          <w:b w:val="0"/>
          <w:bCs w:val="0"/>
          <w:color w:val="000000"/>
          <w:spacing w:val="-2"/>
          <w:sz w:val="22"/>
          <w:szCs w:val="22"/>
          <w:lang w:val="en-US"/>
        </w:rPr>
        <w:t xml:space="preserve">Period Replicate Crossover Study </w:t>
      </w:r>
      <w:r w:rsidR="00666805" w:rsidRPr="008E5EF9">
        <w:rPr>
          <w:b w:val="0"/>
          <w:bCs w:val="0"/>
          <w:color w:val="000000"/>
          <w:sz w:val="22"/>
          <w:szCs w:val="22"/>
          <w:lang w:val="en-US"/>
        </w:rPr>
        <w:t xml:space="preserve"> Int J ClinPharmacolTher</w:t>
      </w:r>
      <w:r w:rsidR="009130DE" w:rsidRPr="008E5EF9">
        <w:rPr>
          <w:b w:val="0"/>
          <w:bCs w:val="0"/>
          <w:color w:val="000000"/>
          <w:sz w:val="22"/>
          <w:szCs w:val="22"/>
          <w:lang w:val="en-US"/>
        </w:rPr>
        <w:t xml:space="preserve"> 2002;</w:t>
      </w:r>
      <w:r w:rsidR="00666805" w:rsidRPr="008E5EF9">
        <w:rPr>
          <w:b w:val="0"/>
          <w:bCs w:val="0"/>
          <w:color w:val="000000"/>
          <w:sz w:val="22"/>
          <w:szCs w:val="22"/>
          <w:lang w:val="en-US"/>
        </w:rPr>
        <w:t xml:space="preserve"> 40(1):35–40</w:t>
      </w:r>
      <w:r w:rsidR="00E948EC" w:rsidRPr="008E5EF9">
        <w:rPr>
          <w:b w:val="0"/>
          <w:bCs w:val="0"/>
          <w:color w:val="000000"/>
          <w:sz w:val="22"/>
          <w:szCs w:val="22"/>
          <w:lang w:val="en-US"/>
        </w:rPr>
        <w:t xml:space="preserve">. </w:t>
      </w:r>
      <w:r w:rsidR="00E948EC" w:rsidRPr="008E5EF9">
        <w:rPr>
          <w:b w:val="0"/>
          <w:bCs w:val="0"/>
          <w:i/>
          <w:iCs/>
          <w:sz w:val="22"/>
          <w:szCs w:val="22"/>
          <w:shd w:val="clear" w:color="auto" w:fill="FFFFFF"/>
          <w:lang w:val="en-US"/>
        </w:rPr>
        <w:t>doi: </w:t>
      </w:r>
      <w:hyperlink r:id="rId15" w:tgtFrame="_blank" w:history="1">
        <w:r w:rsidR="00E948EC" w:rsidRPr="008E5EF9">
          <w:rPr>
            <w:rStyle w:val="Hyperlink"/>
            <w:b w:val="0"/>
            <w:bCs w:val="0"/>
            <w:i/>
            <w:iCs/>
            <w:color w:val="auto"/>
            <w:sz w:val="22"/>
            <w:szCs w:val="22"/>
            <w:u w:val="none"/>
            <w:shd w:val="clear" w:color="auto" w:fill="FFFFFF"/>
            <w:lang w:val="en-US"/>
          </w:rPr>
          <w:t>10.1002/cpdd.727</w:t>
        </w:r>
      </w:hyperlink>
    </w:p>
    <w:p w:rsidR="009130DE" w:rsidRPr="00A1000A" w:rsidRDefault="003C7DD2" w:rsidP="00A1000A">
      <w:pPr>
        <w:autoSpaceDE w:val="0"/>
        <w:autoSpaceDN w:val="0"/>
        <w:adjustRightInd w:val="0"/>
        <w:spacing w:after="0" w:line="240" w:lineRule="auto"/>
        <w:jc w:val="both"/>
        <w:rPr>
          <w:rFonts w:ascii="Times New Roman" w:hAnsi="Times New Roman" w:cs="Times New Roman"/>
          <w:color w:val="0000FF"/>
        </w:rPr>
      </w:pPr>
      <w:r w:rsidRPr="008E5EF9">
        <w:rPr>
          <w:rFonts w:ascii="Times New Roman" w:hAnsi="Times New Roman" w:cs="Times New Roman"/>
          <w:color w:val="000000"/>
        </w:rPr>
        <w:t>4</w:t>
      </w:r>
      <w:r w:rsidR="00666805" w:rsidRPr="008E5EF9">
        <w:rPr>
          <w:rFonts w:ascii="Times New Roman" w:hAnsi="Times New Roman" w:cs="Times New Roman"/>
          <w:color w:val="000000"/>
        </w:rPr>
        <w:t>. Daneshtalab N, Lewanczuk RZ, Jamali F</w:t>
      </w:r>
      <w:r w:rsidR="009E3FC5" w:rsidRPr="008E5EF9">
        <w:rPr>
          <w:rFonts w:ascii="Times New Roman" w:hAnsi="Times New Roman" w:cs="Times New Roman"/>
          <w:color w:val="000000"/>
        </w:rPr>
        <w:t>.</w:t>
      </w:r>
      <w:hyperlink r:id="rId16" w:history="1">
        <w:r w:rsidR="00DB5B12" w:rsidRPr="008E5EF9">
          <w:rPr>
            <w:rStyle w:val="js-article-title"/>
            <w:rFonts w:ascii="Times New Roman" w:hAnsi="Times New Roman" w:cs="Times New Roman"/>
            <w:color w:val="2E2E2E"/>
          </w:rPr>
          <w:t>High-performance liquid chromatographic analysis of angiotensin II receptor antagonist valsartan using a liquid extraction method</w:t>
        </w:r>
      </w:hyperlink>
      <w:r w:rsidR="00DB5B12" w:rsidRPr="008E5EF9">
        <w:rPr>
          <w:rFonts w:ascii="Times New Roman" w:hAnsi="Times New Roman" w:cs="Times New Roman"/>
        </w:rPr>
        <w:t>.</w:t>
      </w:r>
      <w:r w:rsidR="00666805" w:rsidRPr="008E5EF9">
        <w:rPr>
          <w:rFonts w:ascii="Times New Roman" w:hAnsi="Times New Roman" w:cs="Times New Roman"/>
          <w:color w:val="000000"/>
        </w:rPr>
        <w:t xml:space="preserve">J Chromatogr B Analyt TechnolBiomed Life Sci </w:t>
      </w:r>
      <w:r w:rsidR="009E3FC5" w:rsidRPr="008E5EF9">
        <w:rPr>
          <w:rFonts w:ascii="Times New Roman" w:hAnsi="Times New Roman" w:cs="Times New Roman"/>
          <w:color w:val="000000"/>
        </w:rPr>
        <w:t xml:space="preserve">2002; </w:t>
      </w:r>
      <w:r w:rsidR="00666805" w:rsidRPr="008E5EF9">
        <w:rPr>
          <w:rFonts w:ascii="Times New Roman" w:hAnsi="Times New Roman" w:cs="Times New Roman"/>
          <w:color w:val="000000"/>
        </w:rPr>
        <w:t>766(2):34</w:t>
      </w:r>
      <w:r w:rsidR="00DB5B12" w:rsidRPr="008E5EF9">
        <w:rPr>
          <w:rFonts w:ascii="Times New Roman" w:hAnsi="Times New Roman" w:cs="Times New Roman"/>
          <w:color w:val="000000"/>
        </w:rPr>
        <w:t>5-349</w:t>
      </w:r>
      <w:r w:rsidR="00666805" w:rsidRPr="008E5EF9">
        <w:rPr>
          <w:rFonts w:ascii="Times New Roman" w:hAnsi="Times New Roman" w:cs="Times New Roman"/>
          <w:color w:val="000000"/>
        </w:rPr>
        <w:t>. doi:</w:t>
      </w:r>
      <w:r w:rsidR="00666805" w:rsidRPr="008E5EF9">
        <w:rPr>
          <w:rFonts w:ascii="Times New Roman" w:hAnsi="Times New Roman" w:cs="Times New Roman"/>
          <w:i/>
          <w:iCs/>
        </w:rPr>
        <w:t>10.1016/S0378-4347(01)00507-2</w:t>
      </w:r>
    </w:p>
    <w:p w:rsidR="009130DE" w:rsidRPr="00A1000A" w:rsidRDefault="003C7DD2" w:rsidP="00A1000A">
      <w:pPr>
        <w:pStyle w:val="Heading1"/>
        <w:shd w:val="clear" w:color="auto" w:fill="FFFFFF"/>
        <w:spacing w:before="0" w:beforeAutospacing="0" w:after="0" w:afterAutospacing="0"/>
        <w:jc w:val="both"/>
        <w:textAlignment w:val="baseline"/>
        <w:rPr>
          <w:b w:val="0"/>
          <w:bCs w:val="0"/>
          <w:i/>
          <w:iCs/>
          <w:sz w:val="22"/>
          <w:szCs w:val="22"/>
          <w:lang w:val="en-US"/>
        </w:rPr>
      </w:pPr>
      <w:r w:rsidRPr="008E5EF9">
        <w:rPr>
          <w:b w:val="0"/>
          <w:bCs w:val="0"/>
          <w:color w:val="000000"/>
          <w:sz w:val="22"/>
          <w:szCs w:val="22"/>
          <w:lang w:val="en-US"/>
        </w:rPr>
        <w:t>5</w:t>
      </w:r>
      <w:r w:rsidR="00666805" w:rsidRPr="008E5EF9">
        <w:rPr>
          <w:b w:val="0"/>
          <w:bCs w:val="0"/>
          <w:color w:val="000000"/>
          <w:sz w:val="22"/>
          <w:szCs w:val="22"/>
          <w:lang w:val="en-US"/>
        </w:rPr>
        <w:t>. Macek J, Klima J, Ptacek P</w:t>
      </w:r>
      <w:r w:rsidR="009E3FC5" w:rsidRPr="008E5EF9">
        <w:rPr>
          <w:b w:val="0"/>
          <w:bCs w:val="0"/>
          <w:color w:val="000000"/>
          <w:sz w:val="22"/>
          <w:szCs w:val="22"/>
          <w:lang w:val="en-US"/>
        </w:rPr>
        <w:t>.</w:t>
      </w:r>
      <w:r w:rsidR="007F5E12" w:rsidRPr="008E5EF9">
        <w:rPr>
          <w:b w:val="0"/>
          <w:bCs w:val="0"/>
          <w:sz w:val="22"/>
          <w:szCs w:val="22"/>
          <w:lang w:val="en-US"/>
        </w:rPr>
        <w:t>Rapid determination of valsartan in human plasma by protein precipitation and high-performance liquid chromatography</w:t>
      </w:r>
      <w:r w:rsidR="007F5E12" w:rsidRPr="008E5EF9">
        <w:rPr>
          <w:b w:val="0"/>
          <w:bCs w:val="0"/>
          <w:color w:val="494949"/>
          <w:sz w:val="22"/>
          <w:szCs w:val="22"/>
          <w:lang w:val="en-US"/>
        </w:rPr>
        <w:t xml:space="preserve">. </w:t>
      </w:r>
      <w:r w:rsidR="00666805" w:rsidRPr="008E5EF9">
        <w:rPr>
          <w:b w:val="0"/>
          <w:bCs w:val="0"/>
          <w:color w:val="000000"/>
          <w:sz w:val="22"/>
          <w:szCs w:val="22"/>
          <w:lang w:val="en-US"/>
        </w:rPr>
        <w:t xml:space="preserve">JChromatogr B Analyt Technol BiomedLife Sci </w:t>
      </w:r>
      <w:r w:rsidR="009E3FC5" w:rsidRPr="008E5EF9">
        <w:rPr>
          <w:b w:val="0"/>
          <w:bCs w:val="0"/>
          <w:color w:val="000000"/>
          <w:sz w:val="22"/>
          <w:szCs w:val="22"/>
          <w:lang w:val="en-US"/>
        </w:rPr>
        <w:t xml:space="preserve">2006; </w:t>
      </w:r>
      <w:r w:rsidR="00666805" w:rsidRPr="008E5EF9">
        <w:rPr>
          <w:b w:val="0"/>
          <w:bCs w:val="0"/>
          <w:color w:val="000000"/>
          <w:sz w:val="22"/>
          <w:szCs w:val="22"/>
          <w:lang w:val="en-US"/>
        </w:rPr>
        <w:t>832(1):169–172. doi:</w:t>
      </w:r>
      <w:r w:rsidR="00666805" w:rsidRPr="008E5EF9">
        <w:rPr>
          <w:b w:val="0"/>
          <w:bCs w:val="0"/>
          <w:i/>
          <w:iCs/>
          <w:sz w:val="22"/>
          <w:szCs w:val="22"/>
          <w:lang w:val="en-US"/>
        </w:rPr>
        <w:t>10.1016/j.jchromb.2005.12.035</w:t>
      </w:r>
    </w:p>
    <w:p w:rsidR="00666805" w:rsidRPr="008E5EF9" w:rsidRDefault="003C7DD2" w:rsidP="00A1000A">
      <w:pPr>
        <w:autoSpaceDE w:val="0"/>
        <w:autoSpaceDN w:val="0"/>
        <w:adjustRightInd w:val="0"/>
        <w:spacing w:after="0" w:line="240" w:lineRule="auto"/>
        <w:jc w:val="both"/>
        <w:rPr>
          <w:rFonts w:ascii="Times New Roman" w:hAnsi="Times New Roman" w:cs="Times New Roman"/>
          <w:color w:val="0000FF"/>
        </w:rPr>
      </w:pPr>
      <w:r w:rsidRPr="008E5EF9">
        <w:rPr>
          <w:rFonts w:ascii="Times New Roman" w:hAnsi="Times New Roman" w:cs="Times New Roman"/>
          <w:color w:val="000000"/>
        </w:rPr>
        <w:t>6</w:t>
      </w:r>
      <w:r w:rsidR="00666805" w:rsidRPr="008E5EF9">
        <w:rPr>
          <w:rFonts w:ascii="Times New Roman" w:hAnsi="Times New Roman" w:cs="Times New Roman"/>
          <w:color w:val="000000"/>
        </w:rPr>
        <w:t>. Koseki N, Kawashita H, Hara H, NiinaM, Tanaka M, Kawai R, Nagae Y, MasudaN</w:t>
      </w:r>
      <w:r w:rsidR="009E3FC5" w:rsidRPr="008E5EF9">
        <w:rPr>
          <w:rFonts w:ascii="Times New Roman" w:hAnsi="Times New Roman" w:cs="Times New Roman"/>
          <w:color w:val="000000"/>
        </w:rPr>
        <w:t>.</w:t>
      </w:r>
      <w:hyperlink r:id="rId17" w:history="1">
        <w:r w:rsidR="00DB5B12" w:rsidRPr="008E5EF9">
          <w:rPr>
            <w:rStyle w:val="js-article-title"/>
            <w:rFonts w:ascii="Times New Roman" w:hAnsi="Times New Roman" w:cs="Times New Roman"/>
            <w:color w:val="2E2E2E"/>
          </w:rPr>
          <w:t>Development and validation of a method for quantitative determination of valsartan in human plasma by liquid chromatography-tandem mass spectrometry</w:t>
        </w:r>
      </w:hyperlink>
      <w:r w:rsidR="00666805" w:rsidRPr="008E5EF9">
        <w:rPr>
          <w:rFonts w:ascii="Times New Roman" w:hAnsi="Times New Roman" w:cs="Times New Roman"/>
          <w:color w:val="000000"/>
        </w:rPr>
        <w:t>J Pharm Biomed Anal</w:t>
      </w:r>
      <w:r w:rsidR="009E3FC5" w:rsidRPr="008E5EF9">
        <w:rPr>
          <w:rFonts w:ascii="Times New Roman" w:hAnsi="Times New Roman" w:cs="Times New Roman"/>
          <w:color w:val="000000"/>
        </w:rPr>
        <w:t xml:space="preserve"> 2007;</w:t>
      </w:r>
      <w:r w:rsidR="00666805" w:rsidRPr="008E5EF9">
        <w:rPr>
          <w:rFonts w:ascii="Times New Roman" w:hAnsi="Times New Roman" w:cs="Times New Roman"/>
          <w:color w:val="000000"/>
        </w:rPr>
        <w:t>43(5):1769–1774. doi:</w:t>
      </w:r>
      <w:r w:rsidR="00666805" w:rsidRPr="008E5EF9">
        <w:rPr>
          <w:rFonts w:ascii="Times New Roman" w:hAnsi="Times New Roman" w:cs="Times New Roman"/>
          <w:i/>
          <w:iCs/>
        </w:rPr>
        <w:t>10.1016/j.jpba.2006.12.030</w:t>
      </w:r>
    </w:p>
    <w:p w:rsidR="003C7DD2" w:rsidRPr="00A1000A" w:rsidRDefault="003C7DD2" w:rsidP="00A1000A">
      <w:pPr>
        <w:pStyle w:val="Heading1"/>
        <w:shd w:val="clear" w:color="auto" w:fill="F6F6F6"/>
        <w:spacing w:before="0" w:beforeAutospacing="0" w:after="0" w:afterAutospacing="0"/>
        <w:jc w:val="both"/>
        <w:rPr>
          <w:b w:val="0"/>
          <w:bCs w:val="0"/>
          <w:color w:val="0000FF"/>
          <w:sz w:val="22"/>
          <w:szCs w:val="22"/>
          <w:lang w:val="en-US"/>
        </w:rPr>
      </w:pPr>
      <w:r w:rsidRPr="008E5EF9">
        <w:rPr>
          <w:b w:val="0"/>
          <w:bCs w:val="0"/>
          <w:color w:val="000000"/>
          <w:sz w:val="22"/>
          <w:szCs w:val="22"/>
          <w:lang w:val="en-US"/>
        </w:rPr>
        <w:t>7</w:t>
      </w:r>
      <w:r w:rsidR="00666805" w:rsidRPr="008E5EF9">
        <w:rPr>
          <w:b w:val="0"/>
          <w:bCs w:val="0"/>
          <w:color w:val="000000"/>
          <w:sz w:val="22"/>
          <w:szCs w:val="22"/>
          <w:lang w:val="en-US"/>
        </w:rPr>
        <w:t>. Vetuschi C, Giannandrea A, Carlucci G,Mazzeom P</w:t>
      </w:r>
      <w:r w:rsidR="009E3FC5" w:rsidRPr="008E5EF9">
        <w:rPr>
          <w:b w:val="0"/>
          <w:bCs w:val="0"/>
          <w:color w:val="000000"/>
          <w:sz w:val="22"/>
          <w:szCs w:val="22"/>
          <w:lang w:val="en-US"/>
        </w:rPr>
        <w:t>.</w:t>
      </w:r>
      <w:r w:rsidR="00CB1FB4" w:rsidRPr="008E5EF9">
        <w:rPr>
          <w:b w:val="0"/>
          <w:bCs w:val="0"/>
          <w:color w:val="000000"/>
          <w:sz w:val="22"/>
          <w:szCs w:val="22"/>
          <w:lang w:val="en-US"/>
        </w:rPr>
        <w:t xml:space="preserve">Determination of hydrochlorothiazide and irbesartan in pharmaceuticals by fourth-order UV derivative spectrophotometry. </w:t>
      </w:r>
      <w:r w:rsidR="00666805" w:rsidRPr="008E5EF9">
        <w:rPr>
          <w:b w:val="0"/>
          <w:bCs w:val="0"/>
          <w:color w:val="000000"/>
          <w:sz w:val="22"/>
          <w:szCs w:val="22"/>
          <w:lang w:val="en-US"/>
        </w:rPr>
        <w:t>Farmaco</w:t>
      </w:r>
      <w:r w:rsidR="009E3FC5" w:rsidRPr="008E5EF9">
        <w:rPr>
          <w:b w:val="0"/>
          <w:bCs w:val="0"/>
          <w:color w:val="000000"/>
          <w:sz w:val="22"/>
          <w:szCs w:val="22"/>
          <w:lang w:val="en-US"/>
        </w:rPr>
        <w:t xml:space="preserve"> 2005;</w:t>
      </w:r>
      <w:r w:rsidR="00666805" w:rsidRPr="008E5EF9">
        <w:rPr>
          <w:b w:val="0"/>
          <w:bCs w:val="0"/>
          <w:color w:val="000000"/>
          <w:sz w:val="22"/>
          <w:szCs w:val="22"/>
          <w:lang w:val="en-US"/>
        </w:rPr>
        <w:t xml:space="preserve"> 60(8):665–670</w:t>
      </w:r>
      <w:r w:rsidR="00666805" w:rsidRPr="008E5EF9">
        <w:rPr>
          <w:b w:val="0"/>
          <w:bCs w:val="0"/>
          <w:sz w:val="22"/>
          <w:szCs w:val="22"/>
          <w:lang w:val="en-US"/>
        </w:rPr>
        <w:t>. doi:</w:t>
      </w:r>
      <w:r w:rsidR="00666805" w:rsidRPr="008E5EF9">
        <w:rPr>
          <w:b w:val="0"/>
          <w:bCs w:val="0"/>
          <w:i/>
          <w:iCs/>
          <w:sz w:val="22"/>
          <w:szCs w:val="22"/>
          <w:lang w:val="en-US"/>
        </w:rPr>
        <w:t>10.1016/j.farmac.2005.04.013</w:t>
      </w:r>
    </w:p>
    <w:p w:rsidR="00666805" w:rsidRPr="008E5EF9" w:rsidRDefault="003C7DD2" w:rsidP="00A1000A">
      <w:pPr>
        <w:autoSpaceDE w:val="0"/>
        <w:autoSpaceDN w:val="0"/>
        <w:adjustRightInd w:val="0"/>
        <w:spacing w:after="0" w:line="240" w:lineRule="auto"/>
        <w:jc w:val="both"/>
        <w:rPr>
          <w:rFonts w:ascii="Times New Roman" w:hAnsi="Times New Roman" w:cs="Times New Roman"/>
          <w:color w:val="0000FF"/>
        </w:rPr>
      </w:pPr>
      <w:r w:rsidRPr="008E5EF9">
        <w:rPr>
          <w:rFonts w:ascii="Times New Roman" w:hAnsi="Times New Roman" w:cs="Times New Roman"/>
          <w:color w:val="000000"/>
        </w:rPr>
        <w:t>8</w:t>
      </w:r>
      <w:r w:rsidR="00666805" w:rsidRPr="008E5EF9">
        <w:rPr>
          <w:rFonts w:ascii="Times New Roman" w:hAnsi="Times New Roman" w:cs="Times New Roman"/>
          <w:color w:val="000000"/>
        </w:rPr>
        <w:t>. Zendelovska D, Stafilov T, Milosevski P</w:t>
      </w:r>
      <w:r w:rsidR="009E3FC5" w:rsidRPr="008E5EF9">
        <w:rPr>
          <w:rFonts w:ascii="Times New Roman" w:hAnsi="Times New Roman" w:cs="Times New Roman"/>
          <w:color w:val="000000"/>
        </w:rPr>
        <w:t xml:space="preserve">. </w:t>
      </w:r>
      <w:r w:rsidR="00A96F9D" w:rsidRPr="008E5EF9">
        <w:rPr>
          <w:rFonts w:ascii="Times New Roman" w:hAnsi="Times New Roman" w:cs="Times New Roman"/>
          <w:color w:val="231F20"/>
        </w:rPr>
        <w:t>Development of solid-phase extraction method and its application for determination of hydrochlorothiazide in human plasma using HPLC.</w:t>
      </w:r>
      <w:r w:rsidR="00666805" w:rsidRPr="008E5EF9">
        <w:rPr>
          <w:rFonts w:ascii="Times New Roman" w:hAnsi="Times New Roman" w:cs="Times New Roman"/>
          <w:color w:val="000000"/>
        </w:rPr>
        <w:t xml:space="preserve"> Biomed Chromatogr</w:t>
      </w:r>
      <w:r w:rsidR="009E3FC5" w:rsidRPr="008E5EF9">
        <w:rPr>
          <w:rFonts w:ascii="Times New Roman" w:hAnsi="Times New Roman" w:cs="Times New Roman"/>
          <w:color w:val="000000"/>
        </w:rPr>
        <w:t xml:space="preserve">2004; </w:t>
      </w:r>
      <w:r w:rsidR="00666805" w:rsidRPr="008E5EF9">
        <w:rPr>
          <w:rFonts w:ascii="Times New Roman" w:hAnsi="Times New Roman" w:cs="Times New Roman"/>
          <w:color w:val="000000"/>
        </w:rPr>
        <w:t>18(2):71–76.doi:</w:t>
      </w:r>
      <w:r w:rsidR="00666805" w:rsidRPr="008E5EF9">
        <w:rPr>
          <w:rFonts w:ascii="Times New Roman" w:hAnsi="Times New Roman" w:cs="Times New Roman"/>
          <w:i/>
          <w:iCs/>
        </w:rPr>
        <w:t>10.1002/bmc.293</w:t>
      </w:r>
    </w:p>
    <w:p w:rsidR="00666805" w:rsidRPr="008E5EF9" w:rsidRDefault="003C7DD2" w:rsidP="00A1000A">
      <w:pPr>
        <w:pStyle w:val="Heading1"/>
        <w:shd w:val="clear" w:color="auto" w:fill="FFFFFF"/>
        <w:spacing w:before="0" w:beforeAutospacing="0" w:after="0" w:afterAutospacing="0"/>
        <w:jc w:val="both"/>
        <w:rPr>
          <w:b w:val="0"/>
          <w:bCs w:val="0"/>
          <w:color w:val="0000FF"/>
          <w:sz w:val="22"/>
          <w:szCs w:val="22"/>
          <w:lang w:val="en-US"/>
        </w:rPr>
      </w:pPr>
      <w:r w:rsidRPr="008E5EF9">
        <w:rPr>
          <w:b w:val="0"/>
          <w:bCs w:val="0"/>
          <w:color w:val="000000"/>
          <w:sz w:val="22"/>
          <w:szCs w:val="22"/>
          <w:lang w:val="en-US"/>
        </w:rPr>
        <w:t>9</w:t>
      </w:r>
      <w:r w:rsidR="00666805" w:rsidRPr="008E5EF9">
        <w:rPr>
          <w:b w:val="0"/>
          <w:bCs w:val="0"/>
          <w:color w:val="000000"/>
          <w:sz w:val="22"/>
          <w:szCs w:val="22"/>
          <w:lang w:val="en-US"/>
        </w:rPr>
        <w:t>. Erk N</w:t>
      </w:r>
      <w:r w:rsidR="00EE2E11" w:rsidRPr="008E5EF9">
        <w:rPr>
          <w:b w:val="0"/>
          <w:bCs w:val="0"/>
          <w:color w:val="000000"/>
          <w:sz w:val="22"/>
          <w:szCs w:val="22"/>
          <w:lang w:val="en-US"/>
        </w:rPr>
        <w:t>.</w:t>
      </w:r>
      <w:r w:rsidR="00A96F9D" w:rsidRPr="008E5EF9">
        <w:rPr>
          <w:b w:val="0"/>
          <w:bCs w:val="0"/>
          <w:color w:val="212121"/>
          <w:sz w:val="22"/>
          <w:szCs w:val="22"/>
          <w:lang w:val="en-US"/>
        </w:rPr>
        <w:t xml:space="preserve">Simultaneous determination of irbesartan and hydrochlorothiazide in human plasma by liquid chromatography. </w:t>
      </w:r>
      <w:r w:rsidR="00666805" w:rsidRPr="008E5EF9">
        <w:rPr>
          <w:b w:val="0"/>
          <w:bCs w:val="0"/>
          <w:color w:val="000000"/>
          <w:sz w:val="22"/>
          <w:szCs w:val="22"/>
          <w:lang w:val="en-US"/>
        </w:rPr>
        <w:t xml:space="preserve">J Chromatogr B AnalytTechnol Biomed Life Sci </w:t>
      </w:r>
      <w:r w:rsidR="009E3FC5" w:rsidRPr="008E5EF9">
        <w:rPr>
          <w:b w:val="0"/>
          <w:bCs w:val="0"/>
          <w:color w:val="000000"/>
          <w:sz w:val="22"/>
          <w:szCs w:val="22"/>
          <w:lang w:val="en-US"/>
        </w:rPr>
        <w:t xml:space="preserve">2003; </w:t>
      </w:r>
      <w:r w:rsidR="00666805" w:rsidRPr="008E5EF9">
        <w:rPr>
          <w:b w:val="0"/>
          <w:bCs w:val="0"/>
          <w:color w:val="000000"/>
          <w:sz w:val="22"/>
          <w:szCs w:val="22"/>
          <w:lang w:val="en-US"/>
        </w:rPr>
        <w:t>784(1):195–201.doi:</w:t>
      </w:r>
      <w:r w:rsidR="00666805" w:rsidRPr="008E5EF9">
        <w:rPr>
          <w:b w:val="0"/>
          <w:bCs w:val="0"/>
          <w:i/>
          <w:iCs/>
          <w:sz w:val="22"/>
          <w:szCs w:val="22"/>
          <w:lang w:val="en-US"/>
        </w:rPr>
        <w:t>10.1016/S1570-0232(02)00759-6</w:t>
      </w:r>
    </w:p>
    <w:p w:rsidR="00666805" w:rsidRPr="008E5EF9" w:rsidRDefault="00666805" w:rsidP="00A1000A">
      <w:pPr>
        <w:pStyle w:val="Heading1"/>
        <w:shd w:val="clear" w:color="auto" w:fill="FFFFFF"/>
        <w:spacing w:before="0" w:beforeAutospacing="0" w:after="0" w:afterAutospacing="0"/>
        <w:jc w:val="both"/>
        <w:rPr>
          <w:b w:val="0"/>
          <w:bCs w:val="0"/>
          <w:color w:val="0000FF"/>
          <w:sz w:val="22"/>
          <w:szCs w:val="22"/>
          <w:lang w:val="en-US"/>
        </w:rPr>
      </w:pPr>
      <w:r w:rsidRPr="008E5EF9">
        <w:rPr>
          <w:b w:val="0"/>
          <w:bCs w:val="0"/>
          <w:color w:val="000000"/>
          <w:sz w:val="22"/>
          <w:szCs w:val="22"/>
          <w:lang w:val="en-US"/>
        </w:rPr>
        <w:t>1</w:t>
      </w:r>
      <w:r w:rsidR="003C7DD2" w:rsidRPr="008E5EF9">
        <w:rPr>
          <w:b w:val="0"/>
          <w:bCs w:val="0"/>
          <w:color w:val="000000"/>
          <w:sz w:val="22"/>
          <w:szCs w:val="22"/>
          <w:lang w:val="en-US"/>
        </w:rPr>
        <w:t>0</w:t>
      </w:r>
      <w:r w:rsidRPr="008E5EF9">
        <w:rPr>
          <w:b w:val="0"/>
          <w:bCs w:val="0"/>
          <w:color w:val="000000"/>
          <w:sz w:val="22"/>
          <w:szCs w:val="22"/>
          <w:lang w:val="en-US"/>
        </w:rPr>
        <w:t>. Ramakrishna NV, Vishwottam KN,Manoj S, Koteshwara M, Wishu S,Varma DP</w:t>
      </w:r>
      <w:r w:rsidR="00EE2E11" w:rsidRPr="008E5EF9">
        <w:rPr>
          <w:b w:val="0"/>
          <w:bCs w:val="0"/>
          <w:color w:val="000000"/>
          <w:sz w:val="22"/>
          <w:szCs w:val="22"/>
          <w:lang w:val="en-US"/>
        </w:rPr>
        <w:t>.</w:t>
      </w:r>
      <w:r w:rsidR="009C2EA1" w:rsidRPr="008E5EF9">
        <w:rPr>
          <w:b w:val="0"/>
          <w:bCs w:val="0"/>
          <w:color w:val="1C1D1E"/>
          <w:sz w:val="22"/>
          <w:szCs w:val="22"/>
          <w:lang w:val="en-US"/>
        </w:rPr>
        <w:t xml:space="preserve">Sensitive liquid chromatography–tandem mass spectrometry method for quantification of hydrochlorothiazide in human plasma. </w:t>
      </w:r>
      <w:r w:rsidRPr="008E5EF9">
        <w:rPr>
          <w:b w:val="0"/>
          <w:bCs w:val="0"/>
          <w:color w:val="000000"/>
          <w:sz w:val="22"/>
          <w:szCs w:val="22"/>
          <w:lang w:val="en-US"/>
        </w:rPr>
        <w:t xml:space="preserve"> Biomed Chromatogr</w:t>
      </w:r>
      <w:r w:rsidR="00EE2E11" w:rsidRPr="008E5EF9">
        <w:rPr>
          <w:b w:val="0"/>
          <w:bCs w:val="0"/>
          <w:color w:val="000000"/>
          <w:sz w:val="22"/>
          <w:szCs w:val="22"/>
          <w:lang w:val="en-US"/>
        </w:rPr>
        <w:t xml:space="preserve">2005, </w:t>
      </w:r>
      <w:r w:rsidRPr="008E5EF9">
        <w:rPr>
          <w:b w:val="0"/>
          <w:bCs w:val="0"/>
          <w:color w:val="000000"/>
          <w:sz w:val="22"/>
          <w:szCs w:val="22"/>
          <w:lang w:val="en-US"/>
        </w:rPr>
        <w:t>19(10):751–760. doi:</w:t>
      </w:r>
      <w:r w:rsidRPr="008E5EF9">
        <w:rPr>
          <w:b w:val="0"/>
          <w:bCs w:val="0"/>
          <w:i/>
          <w:iCs/>
          <w:sz w:val="22"/>
          <w:szCs w:val="22"/>
          <w:lang w:val="en-US"/>
        </w:rPr>
        <w:t>10.1002/bmc.510</w:t>
      </w:r>
    </w:p>
    <w:p w:rsidR="00666805" w:rsidRPr="008E5EF9" w:rsidRDefault="00666805" w:rsidP="00A1000A">
      <w:pPr>
        <w:pStyle w:val="Heading1"/>
        <w:shd w:val="clear" w:color="auto" w:fill="FFFFFF"/>
        <w:spacing w:before="0" w:beforeAutospacing="0" w:after="0" w:afterAutospacing="0"/>
        <w:jc w:val="both"/>
        <w:textAlignment w:val="baseline"/>
        <w:rPr>
          <w:b w:val="0"/>
          <w:bCs w:val="0"/>
          <w:color w:val="0000FF"/>
          <w:sz w:val="22"/>
          <w:szCs w:val="22"/>
          <w:lang w:val="en-US"/>
        </w:rPr>
      </w:pPr>
      <w:r w:rsidRPr="008E5EF9">
        <w:rPr>
          <w:b w:val="0"/>
          <w:bCs w:val="0"/>
          <w:color w:val="000000"/>
          <w:sz w:val="22"/>
          <w:szCs w:val="22"/>
          <w:lang w:val="en-US"/>
        </w:rPr>
        <w:t>1</w:t>
      </w:r>
      <w:r w:rsidR="003C7DD2" w:rsidRPr="008E5EF9">
        <w:rPr>
          <w:b w:val="0"/>
          <w:bCs w:val="0"/>
          <w:color w:val="000000"/>
          <w:sz w:val="22"/>
          <w:szCs w:val="22"/>
          <w:lang w:val="en-US"/>
        </w:rPr>
        <w:t>1</w:t>
      </w:r>
      <w:r w:rsidRPr="008E5EF9">
        <w:rPr>
          <w:b w:val="0"/>
          <w:bCs w:val="0"/>
          <w:color w:val="000000"/>
          <w:sz w:val="22"/>
          <w:szCs w:val="22"/>
          <w:lang w:val="en-US"/>
        </w:rPr>
        <w:t>. Takubo T, Okada H, Ishii M, Hara K,Ishii Y</w:t>
      </w:r>
      <w:r w:rsidR="007A5353" w:rsidRPr="008E5EF9">
        <w:rPr>
          <w:b w:val="0"/>
          <w:bCs w:val="0"/>
          <w:color w:val="000000"/>
          <w:sz w:val="22"/>
          <w:szCs w:val="22"/>
          <w:lang w:val="en-US"/>
        </w:rPr>
        <w:t>.</w:t>
      </w:r>
      <w:r w:rsidR="004C5E3C" w:rsidRPr="008E5EF9">
        <w:rPr>
          <w:b w:val="0"/>
          <w:bCs w:val="0"/>
          <w:sz w:val="22"/>
          <w:szCs w:val="22"/>
          <w:lang w:val="en-US"/>
        </w:rPr>
        <w:t>Sensitive and selective liquid chromatography-electrospray ionization tandem mass spectrometry analysis of hydrochlorothiazide in rat plasma</w:t>
      </w:r>
      <w:r w:rsidR="004C5E3C" w:rsidRPr="008E5EF9">
        <w:rPr>
          <w:b w:val="0"/>
          <w:bCs w:val="0"/>
          <w:color w:val="494949"/>
          <w:sz w:val="22"/>
          <w:szCs w:val="22"/>
          <w:lang w:val="en-US"/>
        </w:rPr>
        <w:t>.</w:t>
      </w:r>
      <w:r w:rsidRPr="008E5EF9">
        <w:rPr>
          <w:b w:val="0"/>
          <w:bCs w:val="0"/>
          <w:color w:val="000000"/>
          <w:sz w:val="22"/>
          <w:szCs w:val="22"/>
          <w:lang w:val="en-US"/>
        </w:rPr>
        <w:t xml:space="preserve">J Chromatogr B AnalytTechnol Biomed Life Sci </w:t>
      </w:r>
      <w:r w:rsidR="007A5353" w:rsidRPr="008E5EF9">
        <w:rPr>
          <w:b w:val="0"/>
          <w:bCs w:val="0"/>
          <w:color w:val="000000"/>
          <w:sz w:val="22"/>
          <w:szCs w:val="22"/>
        </w:rPr>
        <w:t>2004;</w:t>
      </w:r>
      <w:r w:rsidRPr="008E5EF9">
        <w:rPr>
          <w:b w:val="0"/>
          <w:bCs w:val="0"/>
          <w:color w:val="000000"/>
          <w:sz w:val="22"/>
          <w:szCs w:val="22"/>
          <w:lang w:val="en-US"/>
        </w:rPr>
        <w:t>806(2):199–203.doi:</w:t>
      </w:r>
      <w:r w:rsidRPr="008E5EF9">
        <w:rPr>
          <w:b w:val="0"/>
          <w:bCs w:val="0"/>
          <w:i/>
          <w:iCs/>
          <w:sz w:val="22"/>
          <w:szCs w:val="22"/>
          <w:lang w:val="en-US"/>
        </w:rPr>
        <w:t>10.1016/j.jchromb.2004.03.060</w:t>
      </w:r>
    </w:p>
    <w:p w:rsidR="00666805" w:rsidRPr="008E5EF9" w:rsidRDefault="00666805" w:rsidP="00A1000A">
      <w:pPr>
        <w:pStyle w:val="Heading1"/>
        <w:shd w:val="clear" w:color="auto" w:fill="FFFFFF"/>
        <w:spacing w:before="0" w:beforeAutospacing="0" w:after="0" w:afterAutospacing="0"/>
        <w:jc w:val="both"/>
        <w:rPr>
          <w:b w:val="0"/>
          <w:bCs w:val="0"/>
          <w:sz w:val="22"/>
          <w:szCs w:val="22"/>
          <w:lang w:val="en-US"/>
        </w:rPr>
      </w:pPr>
      <w:r w:rsidRPr="008E5EF9">
        <w:rPr>
          <w:b w:val="0"/>
          <w:bCs w:val="0"/>
          <w:color w:val="000000"/>
          <w:sz w:val="22"/>
          <w:szCs w:val="22"/>
          <w:lang w:val="en-US"/>
        </w:rPr>
        <w:t>1</w:t>
      </w:r>
      <w:r w:rsidR="003C7DD2" w:rsidRPr="008E5EF9">
        <w:rPr>
          <w:b w:val="0"/>
          <w:bCs w:val="0"/>
          <w:color w:val="000000"/>
          <w:sz w:val="22"/>
          <w:szCs w:val="22"/>
          <w:lang w:val="en-US"/>
        </w:rPr>
        <w:t>2</w:t>
      </w:r>
      <w:r w:rsidRPr="008E5EF9">
        <w:rPr>
          <w:b w:val="0"/>
          <w:bCs w:val="0"/>
          <w:color w:val="000000"/>
          <w:sz w:val="22"/>
          <w:szCs w:val="22"/>
          <w:lang w:val="en-US"/>
        </w:rPr>
        <w:t>. Liu F, Xu Y, Gao S, Zhang J, Guo Q</w:t>
      </w:r>
      <w:r w:rsidR="007A5353" w:rsidRPr="008E5EF9">
        <w:rPr>
          <w:b w:val="0"/>
          <w:bCs w:val="0"/>
          <w:color w:val="000000"/>
          <w:sz w:val="22"/>
          <w:szCs w:val="22"/>
          <w:lang w:val="en-US"/>
        </w:rPr>
        <w:t xml:space="preserve">. </w:t>
      </w:r>
      <w:r w:rsidR="004C5E3C" w:rsidRPr="008E5EF9">
        <w:rPr>
          <w:b w:val="0"/>
          <w:bCs w:val="0"/>
          <w:color w:val="212121"/>
          <w:sz w:val="22"/>
          <w:szCs w:val="22"/>
          <w:lang w:val="en-US"/>
        </w:rPr>
        <w:t xml:space="preserve">Determination of hydrochlorothiazide in human plasma by liquid chromatography/tandem mass spectrometry. </w:t>
      </w:r>
      <w:r w:rsidRPr="008E5EF9">
        <w:rPr>
          <w:b w:val="0"/>
          <w:bCs w:val="0"/>
          <w:color w:val="000000"/>
          <w:sz w:val="22"/>
          <w:szCs w:val="22"/>
          <w:lang w:val="en-US"/>
        </w:rPr>
        <w:t xml:space="preserve">J Pharm Biomed Anal </w:t>
      </w:r>
      <w:r w:rsidR="007A5353" w:rsidRPr="008E5EF9">
        <w:rPr>
          <w:b w:val="0"/>
          <w:bCs w:val="0"/>
          <w:color w:val="000000"/>
          <w:sz w:val="22"/>
          <w:szCs w:val="22"/>
          <w:lang w:val="en-US"/>
        </w:rPr>
        <w:t xml:space="preserve">2007; </w:t>
      </w:r>
      <w:r w:rsidRPr="008E5EF9">
        <w:rPr>
          <w:b w:val="0"/>
          <w:bCs w:val="0"/>
          <w:color w:val="000000"/>
          <w:sz w:val="22"/>
          <w:szCs w:val="22"/>
          <w:lang w:val="en-US"/>
        </w:rPr>
        <w:t>44(5):1187–1191. doi:</w:t>
      </w:r>
      <w:r w:rsidRPr="008E5EF9">
        <w:rPr>
          <w:b w:val="0"/>
          <w:bCs w:val="0"/>
          <w:i/>
          <w:iCs/>
          <w:sz w:val="22"/>
          <w:szCs w:val="22"/>
          <w:lang w:val="en-US"/>
        </w:rPr>
        <w:t>10.1016/j.jpba.2007.04.020</w:t>
      </w:r>
    </w:p>
    <w:p w:rsidR="00373674" w:rsidRPr="008E5EF9" w:rsidRDefault="003C7DD2" w:rsidP="00A1000A">
      <w:pPr>
        <w:shd w:val="clear" w:color="auto" w:fill="FFFFFF"/>
        <w:spacing w:after="0" w:line="240" w:lineRule="auto"/>
        <w:jc w:val="both"/>
        <w:rPr>
          <w:rFonts w:ascii="Times New Roman" w:hAnsi="Times New Roman" w:cs="Times New Roman"/>
          <w:i/>
          <w:iCs/>
        </w:rPr>
      </w:pPr>
      <w:r w:rsidRPr="008E5EF9">
        <w:rPr>
          <w:rFonts w:ascii="Times New Roman" w:hAnsi="Times New Roman" w:cs="Times New Roman"/>
        </w:rPr>
        <w:t>13</w:t>
      </w:r>
      <w:r w:rsidR="00692E3F" w:rsidRPr="008E5EF9">
        <w:rPr>
          <w:rFonts w:ascii="Times New Roman" w:hAnsi="Times New Roman" w:cs="Times New Roman"/>
        </w:rPr>
        <w:t xml:space="preserve">.Iriate G, Ferreiros N, Ibarrondo I, Alonso RM, Maguregui MI, JimenezRM.Biovalidation of an SPE-HPLC fluorescence method for the determinationof valsartan and its metabolite valery-4-hydroxyl valsartan in humanplasma. </w:t>
      </w:r>
      <w:r w:rsidR="00692E3F" w:rsidRPr="008E5EF9">
        <w:rPr>
          <w:rFonts w:ascii="Times New Roman" w:hAnsi="Times New Roman" w:cs="Times New Roman"/>
          <w:i/>
          <w:iCs/>
        </w:rPr>
        <w:t>J Sep Sci</w:t>
      </w:r>
      <w:r w:rsidR="00692E3F" w:rsidRPr="008E5EF9">
        <w:rPr>
          <w:rFonts w:ascii="Times New Roman" w:hAnsi="Times New Roman" w:cs="Times New Roman"/>
        </w:rPr>
        <w:t>. 2007;30(14):2231–40.</w:t>
      </w:r>
      <w:r w:rsidR="007A5353" w:rsidRPr="008E5EF9">
        <w:rPr>
          <w:rFonts w:ascii="Times New Roman" w:hAnsi="Times New Roman" w:cs="Times New Roman"/>
        </w:rPr>
        <w:t>d</w:t>
      </w:r>
      <w:r w:rsidR="00373674" w:rsidRPr="008E5EF9">
        <w:rPr>
          <w:rFonts w:ascii="Times New Roman" w:hAnsi="Times New Roman" w:cs="Times New Roman"/>
        </w:rPr>
        <w:t xml:space="preserve">oi: </w:t>
      </w:r>
      <w:hyperlink r:id="rId18" w:tgtFrame="_blank" w:history="1">
        <w:r w:rsidR="00373674" w:rsidRPr="008E5EF9">
          <w:rPr>
            <w:rStyle w:val="Hyperlink"/>
            <w:rFonts w:ascii="Times New Roman" w:hAnsi="Times New Roman" w:cs="Times New Roman"/>
            <w:i/>
            <w:iCs/>
            <w:color w:val="auto"/>
            <w:u w:val="none"/>
          </w:rPr>
          <w:t>10.1002/jssc.200700033</w:t>
        </w:r>
      </w:hyperlink>
    </w:p>
    <w:p w:rsidR="001D7501" w:rsidRPr="008E5EF9" w:rsidRDefault="003C7DD2" w:rsidP="00A1000A">
      <w:pPr>
        <w:shd w:val="clear" w:color="auto" w:fill="FFFFFF"/>
        <w:spacing w:after="0" w:line="240" w:lineRule="auto"/>
        <w:jc w:val="both"/>
        <w:rPr>
          <w:rFonts w:ascii="Times New Roman" w:hAnsi="Times New Roman" w:cs="Times New Roman"/>
          <w:i/>
          <w:iCs/>
        </w:rPr>
      </w:pPr>
      <w:r w:rsidRPr="008E5EF9">
        <w:rPr>
          <w:rFonts w:ascii="Times New Roman" w:hAnsi="Times New Roman" w:cs="Times New Roman"/>
        </w:rPr>
        <w:t>14</w:t>
      </w:r>
      <w:r w:rsidR="00692E3F" w:rsidRPr="008E5EF9">
        <w:rPr>
          <w:rFonts w:ascii="Times New Roman" w:hAnsi="Times New Roman" w:cs="Times New Roman"/>
        </w:rPr>
        <w:t xml:space="preserve">. Macek J, Klima J, Ptacek P. Rapid determination of valsartan inhuman plasma by protein precipitation and high performance liquidchromatography. </w:t>
      </w:r>
      <w:commentRangeStart w:id="24"/>
      <w:r w:rsidR="00692E3F" w:rsidRPr="008E5EF9">
        <w:rPr>
          <w:rFonts w:ascii="Times New Roman" w:hAnsi="Times New Roman" w:cs="Times New Roman"/>
          <w:i/>
          <w:iCs/>
        </w:rPr>
        <w:t>J Chromatogr B Anal Technol Biomed Life Sci</w:t>
      </w:r>
      <w:r w:rsidR="00692E3F" w:rsidRPr="008E5EF9">
        <w:rPr>
          <w:rFonts w:ascii="Times New Roman" w:hAnsi="Times New Roman" w:cs="Times New Roman"/>
        </w:rPr>
        <w:t>.</w:t>
      </w:r>
      <w:commentRangeEnd w:id="24"/>
      <w:r w:rsidR="00004EB3">
        <w:rPr>
          <w:rStyle w:val="CommentReference"/>
        </w:rPr>
        <w:commentReference w:id="24"/>
      </w:r>
      <w:r w:rsidR="00692E3F" w:rsidRPr="008E5EF9">
        <w:rPr>
          <w:rFonts w:ascii="Times New Roman" w:hAnsi="Times New Roman" w:cs="Times New Roman"/>
        </w:rPr>
        <w:t xml:space="preserve"> 2006;832(1):169–72.</w:t>
      </w:r>
      <w:r w:rsidR="001D7501" w:rsidRPr="008E5EF9">
        <w:rPr>
          <w:rFonts w:ascii="Times New Roman" w:hAnsi="Times New Roman" w:cs="Times New Roman"/>
        </w:rPr>
        <w:t xml:space="preserve"> Doi:</w:t>
      </w:r>
      <w:hyperlink r:id="rId19" w:tgtFrame="_blank" w:history="1">
        <w:r w:rsidR="001D7501" w:rsidRPr="008E5EF9">
          <w:rPr>
            <w:rStyle w:val="Hyperlink"/>
            <w:rFonts w:ascii="Times New Roman" w:hAnsi="Times New Roman" w:cs="Times New Roman"/>
            <w:i/>
            <w:iCs/>
            <w:color w:val="auto"/>
            <w:u w:val="none"/>
          </w:rPr>
          <w:t>10.1016/s0378-4347(01)00507-2</w:t>
        </w:r>
      </w:hyperlink>
    </w:p>
    <w:p w:rsidR="00692E3F" w:rsidRPr="008E5EF9" w:rsidRDefault="003C7DD2" w:rsidP="00A1000A">
      <w:pPr>
        <w:autoSpaceDE w:val="0"/>
        <w:autoSpaceDN w:val="0"/>
        <w:adjustRightInd w:val="0"/>
        <w:spacing w:after="0" w:line="240" w:lineRule="auto"/>
        <w:jc w:val="both"/>
        <w:rPr>
          <w:rFonts w:ascii="Times New Roman" w:hAnsi="Times New Roman" w:cs="Times New Roman"/>
        </w:rPr>
      </w:pPr>
      <w:r w:rsidRPr="008E5EF9">
        <w:rPr>
          <w:rFonts w:ascii="Times New Roman" w:hAnsi="Times New Roman" w:cs="Times New Roman"/>
        </w:rPr>
        <w:t>15</w:t>
      </w:r>
      <w:r w:rsidR="00692E3F" w:rsidRPr="008E5EF9">
        <w:rPr>
          <w:rFonts w:ascii="Times New Roman" w:hAnsi="Times New Roman" w:cs="Times New Roman"/>
        </w:rPr>
        <w:t xml:space="preserve">. KocyigitKaymakcoglu B, Unsalan S, Rollas S. Determination and validationof ketoprofen, pantoprazole and valsartan together in human plasma by highperformance liquid chromatography. </w:t>
      </w:r>
      <w:r w:rsidR="00692E3F" w:rsidRPr="008E5EF9">
        <w:rPr>
          <w:rFonts w:ascii="Times New Roman" w:hAnsi="Times New Roman" w:cs="Times New Roman"/>
          <w:i/>
          <w:iCs/>
        </w:rPr>
        <w:t>Pharmazie</w:t>
      </w:r>
      <w:r w:rsidR="00692E3F" w:rsidRPr="008E5EF9">
        <w:rPr>
          <w:rFonts w:ascii="Times New Roman" w:hAnsi="Times New Roman" w:cs="Times New Roman"/>
        </w:rPr>
        <w:t>. 2006;61(7):586–9.</w:t>
      </w:r>
    </w:p>
    <w:p w:rsidR="00B66474" w:rsidRPr="008E5EF9" w:rsidRDefault="003C7DD2" w:rsidP="00A1000A">
      <w:pPr>
        <w:shd w:val="clear" w:color="auto" w:fill="FFFFFF"/>
        <w:spacing w:after="0" w:line="240" w:lineRule="auto"/>
        <w:jc w:val="both"/>
        <w:rPr>
          <w:rFonts w:ascii="Times New Roman" w:hAnsi="Times New Roman" w:cs="Times New Roman"/>
          <w:i/>
          <w:iCs/>
        </w:rPr>
      </w:pPr>
      <w:r w:rsidRPr="008E5EF9">
        <w:rPr>
          <w:rFonts w:ascii="Times New Roman" w:hAnsi="Times New Roman" w:cs="Times New Roman"/>
        </w:rPr>
        <w:t>16</w:t>
      </w:r>
      <w:r w:rsidR="00692E3F" w:rsidRPr="008E5EF9">
        <w:rPr>
          <w:rFonts w:ascii="Times New Roman" w:hAnsi="Times New Roman" w:cs="Times New Roman"/>
        </w:rPr>
        <w:t xml:space="preserve">. Hillaert S, de-Beer TRM, DeBeer JO, Van den Bossche W. Optimization andvalidation of micellarelectrokinetic chromatographic method for the analysisof several angiotensin II receptor antagonists. </w:t>
      </w:r>
      <w:commentRangeStart w:id="25"/>
      <w:r w:rsidR="00692E3F" w:rsidRPr="008E5EF9">
        <w:rPr>
          <w:rFonts w:ascii="Times New Roman" w:hAnsi="Times New Roman" w:cs="Times New Roman"/>
          <w:i/>
          <w:iCs/>
        </w:rPr>
        <w:t>J Chromatogr A</w:t>
      </w:r>
      <w:r w:rsidR="00692E3F" w:rsidRPr="008E5EF9">
        <w:rPr>
          <w:rFonts w:ascii="Times New Roman" w:hAnsi="Times New Roman" w:cs="Times New Roman"/>
        </w:rPr>
        <w:t xml:space="preserve">. </w:t>
      </w:r>
      <w:commentRangeEnd w:id="25"/>
      <w:r w:rsidR="00004EB3">
        <w:rPr>
          <w:rStyle w:val="CommentReference"/>
        </w:rPr>
        <w:commentReference w:id="25"/>
      </w:r>
      <w:r w:rsidR="00692E3F" w:rsidRPr="008E5EF9">
        <w:rPr>
          <w:rFonts w:ascii="Times New Roman" w:hAnsi="Times New Roman" w:cs="Times New Roman"/>
        </w:rPr>
        <w:t>2003;984(1):135–46.</w:t>
      </w:r>
      <w:r w:rsidR="007A5353" w:rsidRPr="008E5EF9">
        <w:rPr>
          <w:rFonts w:ascii="Times New Roman" w:hAnsi="Times New Roman" w:cs="Times New Roman"/>
        </w:rPr>
        <w:t>doi</w:t>
      </w:r>
      <w:r w:rsidR="00B66474" w:rsidRPr="008E5EF9">
        <w:rPr>
          <w:rStyle w:val="id-label"/>
          <w:rFonts w:ascii="Times New Roman" w:hAnsi="Times New Roman" w:cs="Times New Roman"/>
          <w:color w:val="212121"/>
        </w:rPr>
        <w:t>: </w:t>
      </w:r>
      <w:hyperlink r:id="rId20" w:tgtFrame="_blank" w:history="1">
        <w:r w:rsidR="00B66474" w:rsidRPr="008E5EF9">
          <w:rPr>
            <w:rStyle w:val="Hyperlink"/>
            <w:rFonts w:ascii="Times New Roman" w:hAnsi="Times New Roman" w:cs="Times New Roman"/>
            <w:i/>
            <w:iCs/>
            <w:color w:val="auto"/>
            <w:u w:val="none"/>
          </w:rPr>
          <w:t>10.1016/s0021-9673(02)01832-0</w:t>
        </w:r>
      </w:hyperlink>
    </w:p>
    <w:p w:rsidR="009D1619" w:rsidRPr="008E5EF9" w:rsidRDefault="003C7DD2" w:rsidP="00A1000A">
      <w:pPr>
        <w:shd w:val="clear" w:color="auto" w:fill="FFFFFF"/>
        <w:spacing w:before="100" w:beforeAutospacing="1" w:after="0" w:line="240" w:lineRule="auto"/>
        <w:jc w:val="both"/>
        <w:rPr>
          <w:rFonts w:ascii="Times New Roman" w:hAnsi="Times New Roman" w:cs="Times New Roman"/>
          <w:i/>
          <w:iCs/>
        </w:rPr>
      </w:pPr>
      <w:r w:rsidRPr="008E5EF9">
        <w:rPr>
          <w:rFonts w:ascii="Times New Roman" w:hAnsi="Times New Roman" w:cs="Times New Roman"/>
        </w:rPr>
        <w:t>17</w:t>
      </w:r>
      <w:r w:rsidR="00692E3F" w:rsidRPr="008E5EF9">
        <w:rPr>
          <w:rFonts w:ascii="Times New Roman" w:hAnsi="Times New Roman" w:cs="Times New Roman"/>
        </w:rPr>
        <w:t>. Cagigal E, Gonzalez L, Alonso RM, Jimenez RM. pKa determinationof angiotensin II receptor antagonists (ARA II) by spectrofluorimetry.</w:t>
      </w:r>
      <w:commentRangeStart w:id="26"/>
      <w:r w:rsidR="00692E3F" w:rsidRPr="008E5EF9">
        <w:rPr>
          <w:rFonts w:ascii="Times New Roman" w:hAnsi="Times New Roman" w:cs="Times New Roman"/>
          <w:i/>
          <w:iCs/>
        </w:rPr>
        <w:t>J Pharm Biomed Anal</w:t>
      </w:r>
      <w:r w:rsidR="00692E3F" w:rsidRPr="008E5EF9">
        <w:rPr>
          <w:rFonts w:ascii="Times New Roman" w:hAnsi="Times New Roman" w:cs="Times New Roman"/>
        </w:rPr>
        <w:t>.</w:t>
      </w:r>
      <w:commentRangeEnd w:id="26"/>
      <w:r w:rsidR="00004EB3">
        <w:rPr>
          <w:rStyle w:val="CommentReference"/>
        </w:rPr>
        <w:commentReference w:id="26"/>
      </w:r>
      <w:r w:rsidR="00692E3F" w:rsidRPr="008E5EF9">
        <w:rPr>
          <w:rFonts w:ascii="Times New Roman" w:hAnsi="Times New Roman" w:cs="Times New Roman"/>
        </w:rPr>
        <w:t xml:space="preserve"> 2001;26(3):477–86.</w:t>
      </w:r>
      <w:r w:rsidR="007A5353" w:rsidRPr="008E5EF9">
        <w:rPr>
          <w:rFonts w:ascii="Times New Roman" w:hAnsi="Times New Roman" w:cs="Times New Roman"/>
        </w:rPr>
        <w:t>doi</w:t>
      </w:r>
      <w:r w:rsidR="009D1619" w:rsidRPr="008E5EF9">
        <w:rPr>
          <w:rStyle w:val="id-label"/>
          <w:rFonts w:ascii="Times New Roman" w:hAnsi="Times New Roman" w:cs="Times New Roman"/>
          <w:color w:val="212121"/>
        </w:rPr>
        <w:t>: </w:t>
      </w:r>
      <w:hyperlink r:id="rId21" w:tgtFrame="_blank" w:history="1">
        <w:r w:rsidR="009D1619" w:rsidRPr="008E5EF9">
          <w:rPr>
            <w:rStyle w:val="Hyperlink"/>
            <w:rFonts w:ascii="Times New Roman" w:hAnsi="Times New Roman" w:cs="Times New Roman"/>
            <w:i/>
            <w:iCs/>
            <w:color w:val="auto"/>
            <w:u w:val="none"/>
          </w:rPr>
          <w:t>10.1016/s0731-7085(01)00413-7</w:t>
        </w:r>
      </w:hyperlink>
    </w:p>
    <w:p w:rsidR="009D1619" w:rsidRPr="008E5EF9" w:rsidRDefault="003C7DD2" w:rsidP="00A1000A">
      <w:pPr>
        <w:shd w:val="clear" w:color="auto" w:fill="FFFFFF"/>
        <w:spacing w:after="0" w:line="240" w:lineRule="auto"/>
        <w:jc w:val="both"/>
        <w:rPr>
          <w:rFonts w:ascii="Times New Roman" w:hAnsi="Times New Roman" w:cs="Times New Roman"/>
          <w:color w:val="212121"/>
        </w:rPr>
      </w:pPr>
      <w:r w:rsidRPr="008E5EF9">
        <w:rPr>
          <w:rFonts w:ascii="Times New Roman" w:hAnsi="Times New Roman" w:cs="Times New Roman"/>
        </w:rPr>
        <w:t>18</w:t>
      </w:r>
      <w:r w:rsidR="00692E3F" w:rsidRPr="008E5EF9">
        <w:rPr>
          <w:rFonts w:ascii="Times New Roman" w:hAnsi="Times New Roman" w:cs="Times New Roman"/>
        </w:rPr>
        <w:t xml:space="preserve">. Hillaert S, Van den Bossche W. Optimization and validation of capillaryzone electrophoretic method for the analysis of several angiotensin II receptorantagonists. </w:t>
      </w:r>
      <w:commentRangeStart w:id="27"/>
      <w:r w:rsidR="00692E3F" w:rsidRPr="008E5EF9">
        <w:rPr>
          <w:rFonts w:ascii="Times New Roman" w:hAnsi="Times New Roman" w:cs="Times New Roman"/>
          <w:i/>
          <w:iCs/>
        </w:rPr>
        <w:t>J Chromatogr A</w:t>
      </w:r>
      <w:r w:rsidR="00692E3F" w:rsidRPr="008E5EF9">
        <w:rPr>
          <w:rFonts w:ascii="Times New Roman" w:hAnsi="Times New Roman" w:cs="Times New Roman"/>
        </w:rPr>
        <w:t xml:space="preserve">. </w:t>
      </w:r>
      <w:commentRangeEnd w:id="27"/>
      <w:r w:rsidR="00004EB3">
        <w:rPr>
          <w:rStyle w:val="CommentReference"/>
        </w:rPr>
        <w:commentReference w:id="27"/>
      </w:r>
      <w:r w:rsidR="00692E3F" w:rsidRPr="008E5EF9">
        <w:rPr>
          <w:rFonts w:ascii="Times New Roman" w:hAnsi="Times New Roman" w:cs="Times New Roman"/>
        </w:rPr>
        <w:t>2002;979(1–2):323–33.</w:t>
      </w:r>
      <w:r w:rsidR="007A5353" w:rsidRPr="008E5EF9">
        <w:rPr>
          <w:rFonts w:ascii="Times New Roman" w:hAnsi="Times New Roman" w:cs="Times New Roman"/>
        </w:rPr>
        <w:t>doi</w:t>
      </w:r>
      <w:r w:rsidR="009D1619" w:rsidRPr="008E5EF9">
        <w:rPr>
          <w:rStyle w:val="id-label"/>
          <w:rFonts w:ascii="Times New Roman" w:hAnsi="Times New Roman" w:cs="Times New Roman"/>
          <w:color w:val="212121"/>
        </w:rPr>
        <w:t>: </w:t>
      </w:r>
      <w:hyperlink r:id="rId22" w:tgtFrame="_blank" w:history="1">
        <w:r w:rsidR="009D1619" w:rsidRPr="008E5EF9">
          <w:rPr>
            <w:rStyle w:val="Hyperlink"/>
            <w:rFonts w:ascii="Times New Roman" w:hAnsi="Times New Roman" w:cs="Times New Roman"/>
            <w:i/>
            <w:iCs/>
            <w:color w:val="auto"/>
            <w:u w:val="none"/>
          </w:rPr>
          <w:t>10.1016/s0021-9673(02)01247-5</w:t>
        </w:r>
      </w:hyperlink>
    </w:p>
    <w:p w:rsidR="003C7DD2" w:rsidRPr="00A1000A" w:rsidRDefault="003C7DD2" w:rsidP="00A1000A">
      <w:pPr>
        <w:pStyle w:val="Heading1"/>
        <w:spacing w:before="0" w:beforeAutospacing="0" w:after="0" w:afterAutospacing="0"/>
        <w:jc w:val="both"/>
        <w:rPr>
          <w:lang w:val="en-US"/>
        </w:rPr>
      </w:pPr>
      <w:r w:rsidRPr="008E5EF9">
        <w:rPr>
          <w:b w:val="0"/>
          <w:bCs w:val="0"/>
          <w:sz w:val="22"/>
          <w:szCs w:val="22"/>
          <w:lang w:val="en-US"/>
        </w:rPr>
        <w:lastRenderedPageBreak/>
        <w:t>19.</w:t>
      </w:r>
      <w:r w:rsidR="00AD2619" w:rsidRPr="008E5EF9">
        <w:rPr>
          <w:b w:val="0"/>
          <w:bCs w:val="0"/>
          <w:sz w:val="22"/>
          <w:szCs w:val="22"/>
          <w:lang w:val="en-US"/>
        </w:rPr>
        <w:t>P</w:t>
      </w:r>
      <w:r w:rsidR="00E12BFF" w:rsidRPr="008E5EF9">
        <w:rPr>
          <w:b w:val="0"/>
          <w:bCs w:val="0"/>
          <w:sz w:val="22"/>
          <w:szCs w:val="22"/>
          <w:lang w:val="en-US"/>
        </w:rPr>
        <w:t>anderi</w:t>
      </w:r>
      <w:r w:rsidR="00AD2619" w:rsidRPr="008E5EF9">
        <w:rPr>
          <w:b w:val="0"/>
          <w:bCs w:val="0"/>
          <w:sz w:val="22"/>
          <w:szCs w:val="22"/>
          <w:lang w:val="en-US"/>
        </w:rPr>
        <w:t xml:space="preserve"> IE,</w:t>
      </w:r>
      <w:r w:rsidR="00E12BFF" w:rsidRPr="008E5EF9">
        <w:rPr>
          <w:b w:val="0"/>
          <w:bCs w:val="0"/>
          <w:sz w:val="22"/>
          <w:szCs w:val="22"/>
          <w:lang w:val="en-US"/>
        </w:rPr>
        <w:t>Parissi</w:t>
      </w:r>
      <w:r w:rsidR="00AD2619" w:rsidRPr="008E5EF9">
        <w:rPr>
          <w:b w:val="0"/>
          <w:bCs w:val="0"/>
          <w:sz w:val="22"/>
          <w:szCs w:val="22"/>
          <w:lang w:val="en-US"/>
        </w:rPr>
        <w:t xml:space="preserve"> PM.</w:t>
      </w:r>
      <w:r w:rsidR="00896CD6" w:rsidRPr="008E5EF9">
        <w:rPr>
          <w:rStyle w:val="title-text"/>
          <w:b w:val="0"/>
          <w:bCs w:val="0"/>
          <w:sz w:val="22"/>
          <w:szCs w:val="22"/>
          <w:lang w:val="en-US"/>
        </w:rPr>
        <w:t>Simultaneous determination of benazepril hydrochloride and hydrochlorothiazide by micro-bore liquid chromatography</w:t>
      </w:r>
      <w:r w:rsidR="00896CD6" w:rsidRPr="008E5EF9">
        <w:rPr>
          <w:rStyle w:val="title-text"/>
          <w:b w:val="0"/>
          <w:bCs w:val="0"/>
          <w:color w:val="505050"/>
          <w:sz w:val="22"/>
          <w:szCs w:val="22"/>
          <w:lang w:val="en-US"/>
        </w:rPr>
        <w:t xml:space="preserve">. </w:t>
      </w:r>
      <w:r w:rsidR="00E12BFF" w:rsidRPr="008E5EF9">
        <w:rPr>
          <w:b w:val="0"/>
          <w:bCs w:val="0"/>
          <w:sz w:val="22"/>
          <w:szCs w:val="22"/>
          <w:lang w:val="en-US"/>
        </w:rPr>
        <w:t>J. Pharm. Biomed. Anal 1999</w:t>
      </w:r>
      <w:r w:rsidR="00AD2619" w:rsidRPr="008E5EF9">
        <w:rPr>
          <w:b w:val="0"/>
          <w:bCs w:val="0"/>
          <w:sz w:val="22"/>
          <w:szCs w:val="22"/>
          <w:lang w:val="en-US"/>
        </w:rPr>
        <w:t>; 21:</w:t>
      </w:r>
      <w:r w:rsidR="00E12BFF" w:rsidRPr="008E5EF9">
        <w:rPr>
          <w:b w:val="0"/>
          <w:bCs w:val="0"/>
          <w:sz w:val="22"/>
          <w:szCs w:val="22"/>
          <w:lang w:val="en-US"/>
        </w:rPr>
        <w:t xml:space="preserve"> 1017–1024.</w:t>
      </w:r>
      <w:hyperlink r:id="rId23" w:tgtFrame="_blank" w:tooltip="Persistent link using digital object identifier" w:history="1">
        <w:r w:rsidR="00896CD6" w:rsidRPr="008E5EF9">
          <w:rPr>
            <w:rStyle w:val="Hyperlink"/>
            <w:b w:val="0"/>
            <w:bCs w:val="0"/>
            <w:i/>
            <w:iCs/>
            <w:color w:val="auto"/>
            <w:sz w:val="22"/>
            <w:szCs w:val="22"/>
            <w:u w:val="none"/>
            <w:lang w:val="en-US"/>
          </w:rPr>
          <w:t>https://doi.org/10.1016/S0731-7085(99)00195-8</w:t>
        </w:r>
      </w:hyperlink>
    </w:p>
    <w:p w:rsidR="003C7DD2" w:rsidRPr="00A1000A" w:rsidRDefault="003C7DD2" w:rsidP="00A1000A">
      <w:pPr>
        <w:autoSpaceDE w:val="0"/>
        <w:autoSpaceDN w:val="0"/>
        <w:adjustRightInd w:val="0"/>
        <w:spacing w:after="0" w:line="240" w:lineRule="auto"/>
        <w:jc w:val="both"/>
        <w:rPr>
          <w:rFonts w:ascii="Times New Roman" w:hAnsi="Times New Roman" w:cs="Times New Roman"/>
        </w:rPr>
      </w:pPr>
      <w:r w:rsidRPr="008E5EF9">
        <w:rPr>
          <w:rFonts w:ascii="Times New Roman" w:hAnsi="Times New Roman" w:cs="Times New Roman"/>
        </w:rPr>
        <w:t>20.</w:t>
      </w:r>
      <w:r w:rsidR="00E12BFF" w:rsidRPr="008E5EF9">
        <w:rPr>
          <w:rFonts w:ascii="Times New Roman" w:hAnsi="Times New Roman" w:cs="Times New Roman"/>
        </w:rPr>
        <w:t xml:space="preserve"> Farthing</w:t>
      </w:r>
      <w:r w:rsidR="00AD2619" w:rsidRPr="008E5EF9">
        <w:rPr>
          <w:rFonts w:ascii="Times New Roman" w:hAnsi="Times New Roman" w:cs="Times New Roman"/>
        </w:rPr>
        <w:t xml:space="preserve"> D</w:t>
      </w:r>
      <w:r w:rsidR="00E12BFF" w:rsidRPr="008E5EF9">
        <w:rPr>
          <w:rFonts w:ascii="Times New Roman" w:hAnsi="Times New Roman" w:cs="Times New Roman"/>
        </w:rPr>
        <w:t>, Fakhry</w:t>
      </w:r>
      <w:r w:rsidR="00AD2619" w:rsidRPr="008E5EF9">
        <w:rPr>
          <w:rFonts w:ascii="Times New Roman" w:hAnsi="Times New Roman" w:cs="Times New Roman"/>
        </w:rPr>
        <w:t xml:space="preserve"> I</w:t>
      </w:r>
      <w:r w:rsidR="00E12BFF" w:rsidRPr="008E5EF9">
        <w:rPr>
          <w:rFonts w:ascii="Times New Roman" w:hAnsi="Times New Roman" w:cs="Times New Roman"/>
        </w:rPr>
        <w:t>, Ripley</w:t>
      </w:r>
      <w:r w:rsidR="00AD2619" w:rsidRPr="008E5EF9">
        <w:rPr>
          <w:rFonts w:ascii="Times New Roman" w:hAnsi="Times New Roman" w:cs="Times New Roman"/>
        </w:rPr>
        <w:t xml:space="preserve"> EB</w:t>
      </w:r>
      <w:r w:rsidR="00E12BFF" w:rsidRPr="008E5EF9">
        <w:rPr>
          <w:rFonts w:ascii="Times New Roman" w:hAnsi="Times New Roman" w:cs="Times New Roman"/>
        </w:rPr>
        <w:t>, Sica</w:t>
      </w:r>
      <w:r w:rsidR="00AD2619" w:rsidRPr="008E5EF9">
        <w:rPr>
          <w:rFonts w:ascii="Times New Roman" w:hAnsi="Times New Roman" w:cs="Times New Roman"/>
        </w:rPr>
        <w:t xml:space="preserve"> D.</w:t>
      </w:r>
      <w:hyperlink r:id="rId24" w:history="1">
        <w:r w:rsidR="003A488B" w:rsidRPr="008E5EF9">
          <w:rPr>
            <w:rStyle w:val="js-article-title"/>
            <w:rFonts w:ascii="Times New Roman" w:hAnsi="Times New Roman" w:cs="Times New Roman"/>
            <w:color w:val="2E2E2E"/>
          </w:rPr>
          <w:t>Simple method for determination of hydrochlorothiazide in human urine by high performance liquid chromatography utilizing narrowbore chromatography</w:t>
        </w:r>
      </w:hyperlink>
      <w:r w:rsidR="00E12BFF" w:rsidRPr="008E5EF9">
        <w:rPr>
          <w:rFonts w:ascii="Times New Roman" w:hAnsi="Times New Roman" w:cs="Times New Roman"/>
        </w:rPr>
        <w:t>J. Pharm.Biomed. Anal1998</w:t>
      </w:r>
      <w:r w:rsidR="00AD2619" w:rsidRPr="008E5EF9">
        <w:rPr>
          <w:rFonts w:ascii="Times New Roman" w:hAnsi="Times New Roman" w:cs="Times New Roman"/>
        </w:rPr>
        <w:t xml:space="preserve">; 17: </w:t>
      </w:r>
      <w:r w:rsidR="00E12BFF" w:rsidRPr="008E5EF9">
        <w:rPr>
          <w:rFonts w:ascii="Times New Roman" w:hAnsi="Times New Roman" w:cs="Times New Roman"/>
        </w:rPr>
        <w:t xml:space="preserve"> 1455–1459.</w:t>
      </w:r>
    </w:p>
    <w:p w:rsidR="00E12BFF" w:rsidRPr="008E5EF9" w:rsidRDefault="003C7DD2" w:rsidP="00A1000A">
      <w:pPr>
        <w:pStyle w:val="Heading1"/>
        <w:spacing w:before="0" w:beforeAutospacing="0" w:after="0" w:afterAutospacing="0"/>
        <w:jc w:val="both"/>
        <w:rPr>
          <w:b w:val="0"/>
          <w:bCs w:val="0"/>
          <w:color w:val="000000" w:themeColor="text1"/>
          <w:sz w:val="22"/>
          <w:szCs w:val="22"/>
          <w:lang w:val="en-US"/>
        </w:rPr>
      </w:pPr>
      <w:r w:rsidRPr="008E5EF9">
        <w:rPr>
          <w:b w:val="0"/>
          <w:bCs w:val="0"/>
          <w:sz w:val="22"/>
          <w:szCs w:val="22"/>
          <w:lang w:val="en-US"/>
        </w:rPr>
        <w:t>21.</w:t>
      </w:r>
      <w:r w:rsidR="00E12BFF" w:rsidRPr="008E5EF9">
        <w:rPr>
          <w:b w:val="0"/>
          <w:bCs w:val="0"/>
          <w:sz w:val="22"/>
          <w:szCs w:val="22"/>
          <w:lang w:val="en-US"/>
        </w:rPr>
        <w:t xml:space="preserve"> Richter</w:t>
      </w:r>
      <w:r w:rsidR="00AD2619" w:rsidRPr="008E5EF9">
        <w:rPr>
          <w:b w:val="0"/>
          <w:bCs w:val="0"/>
          <w:sz w:val="22"/>
          <w:szCs w:val="22"/>
          <w:lang w:val="en-US"/>
        </w:rPr>
        <w:t xml:space="preserve"> K</w:t>
      </w:r>
      <w:r w:rsidR="00E12BFF" w:rsidRPr="008E5EF9">
        <w:rPr>
          <w:b w:val="0"/>
          <w:bCs w:val="0"/>
          <w:sz w:val="22"/>
          <w:szCs w:val="22"/>
          <w:lang w:val="en-US"/>
        </w:rPr>
        <w:t>, Oertel</w:t>
      </w:r>
      <w:r w:rsidR="00AD2619" w:rsidRPr="008E5EF9">
        <w:rPr>
          <w:b w:val="0"/>
          <w:bCs w:val="0"/>
          <w:sz w:val="22"/>
          <w:szCs w:val="22"/>
          <w:lang w:val="en-US"/>
        </w:rPr>
        <w:t xml:space="preserve"> R</w:t>
      </w:r>
      <w:r w:rsidR="00E12BFF" w:rsidRPr="008E5EF9">
        <w:rPr>
          <w:b w:val="0"/>
          <w:bCs w:val="0"/>
          <w:sz w:val="22"/>
          <w:szCs w:val="22"/>
          <w:lang w:val="en-US"/>
        </w:rPr>
        <w:t>, Kirch</w:t>
      </w:r>
      <w:r w:rsidR="00AD2619" w:rsidRPr="008E5EF9">
        <w:rPr>
          <w:b w:val="0"/>
          <w:bCs w:val="0"/>
          <w:sz w:val="22"/>
          <w:szCs w:val="22"/>
          <w:lang w:val="en-US"/>
        </w:rPr>
        <w:t xml:space="preserve"> W.</w:t>
      </w:r>
      <w:r w:rsidR="006C128A" w:rsidRPr="008E5EF9">
        <w:rPr>
          <w:rStyle w:val="title-text"/>
          <w:b w:val="0"/>
          <w:bCs w:val="0"/>
          <w:sz w:val="22"/>
          <w:szCs w:val="22"/>
          <w:lang w:val="en-US"/>
        </w:rPr>
        <w:t>New sensitive method for the determination of hydrochlorothiazide in human serum by high-performance liquid chromatography with electrochemical detection</w:t>
      </w:r>
      <w:r w:rsidR="006C128A" w:rsidRPr="008E5EF9">
        <w:rPr>
          <w:rStyle w:val="title-text"/>
          <w:b w:val="0"/>
          <w:bCs w:val="0"/>
          <w:color w:val="505050"/>
          <w:sz w:val="22"/>
          <w:szCs w:val="22"/>
          <w:lang w:val="en-US"/>
        </w:rPr>
        <w:t xml:space="preserve">. </w:t>
      </w:r>
      <w:r w:rsidR="00E12BFF" w:rsidRPr="008E5EF9">
        <w:rPr>
          <w:b w:val="0"/>
          <w:bCs w:val="0"/>
          <w:sz w:val="22"/>
          <w:szCs w:val="22"/>
          <w:lang w:val="en-US"/>
        </w:rPr>
        <w:t xml:space="preserve">J. Chromatogr.-A. </w:t>
      </w:r>
      <w:r w:rsidR="00AD2619" w:rsidRPr="008E5EF9">
        <w:rPr>
          <w:b w:val="0"/>
          <w:bCs w:val="0"/>
          <w:sz w:val="22"/>
          <w:szCs w:val="22"/>
          <w:lang w:val="en-US"/>
        </w:rPr>
        <w:t>1</w:t>
      </w:r>
      <w:r w:rsidR="00E12BFF" w:rsidRPr="008E5EF9">
        <w:rPr>
          <w:b w:val="0"/>
          <w:bCs w:val="0"/>
          <w:sz w:val="22"/>
          <w:szCs w:val="22"/>
          <w:lang w:val="en-US"/>
        </w:rPr>
        <w:t>996</w:t>
      </w:r>
      <w:r w:rsidR="00AD2619" w:rsidRPr="008E5EF9">
        <w:rPr>
          <w:b w:val="0"/>
          <w:bCs w:val="0"/>
          <w:sz w:val="22"/>
          <w:szCs w:val="22"/>
          <w:lang w:val="en-US"/>
        </w:rPr>
        <w:t xml:space="preserve">; 729: </w:t>
      </w:r>
      <w:r w:rsidR="00E12BFF" w:rsidRPr="008E5EF9">
        <w:rPr>
          <w:b w:val="0"/>
          <w:bCs w:val="0"/>
          <w:sz w:val="22"/>
          <w:szCs w:val="22"/>
          <w:lang w:val="en-US"/>
        </w:rPr>
        <w:t xml:space="preserve"> 293–296</w:t>
      </w:r>
      <w:r w:rsidR="00E12BFF" w:rsidRPr="008E5EF9">
        <w:rPr>
          <w:b w:val="0"/>
          <w:bCs w:val="0"/>
          <w:color w:val="000000" w:themeColor="text1"/>
          <w:sz w:val="22"/>
          <w:szCs w:val="22"/>
          <w:lang w:val="en-US"/>
        </w:rPr>
        <w:t>.</w:t>
      </w:r>
      <w:hyperlink r:id="rId25" w:tgtFrame="_blank" w:tooltip="Persistent link using digital object identifier" w:history="1">
        <w:r w:rsidR="006C128A" w:rsidRPr="008E5EF9">
          <w:rPr>
            <w:rStyle w:val="Hyperlink"/>
            <w:b w:val="0"/>
            <w:bCs w:val="0"/>
            <w:i/>
            <w:iCs/>
            <w:color w:val="000000" w:themeColor="text1"/>
            <w:sz w:val="22"/>
            <w:szCs w:val="22"/>
            <w:u w:val="none"/>
            <w:lang w:val="en-US"/>
          </w:rPr>
          <w:t>https://doi.org/10.1016/0021-9673(95)00900-0</w:t>
        </w:r>
      </w:hyperlink>
    </w:p>
    <w:p w:rsidR="00E12BFF" w:rsidRPr="008E5EF9" w:rsidRDefault="003C7DD2" w:rsidP="00A1000A">
      <w:pPr>
        <w:pStyle w:val="Heading1"/>
        <w:shd w:val="clear" w:color="auto" w:fill="FFFFFF"/>
        <w:spacing w:before="0" w:beforeAutospacing="0" w:after="0" w:afterAutospacing="0"/>
        <w:jc w:val="both"/>
        <w:rPr>
          <w:b w:val="0"/>
          <w:bCs w:val="0"/>
          <w:sz w:val="22"/>
          <w:szCs w:val="22"/>
          <w:lang w:val="en-US"/>
        </w:rPr>
      </w:pPr>
      <w:r w:rsidRPr="008E5EF9">
        <w:rPr>
          <w:b w:val="0"/>
          <w:bCs w:val="0"/>
          <w:sz w:val="22"/>
          <w:szCs w:val="22"/>
          <w:lang w:val="en-US"/>
        </w:rPr>
        <w:t>22.</w:t>
      </w:r>
      <w:r w:rsidR="00E12BFF" w:rsidRPr="008E5EF9">
        <w:rPr>
          <w:b w:val="0"/>
          <w:bCs w:val="0"/>
          <w:sz w:val="22"/>
          <w:szCs w:val="22"/>
          <w:lang w:val="en-US"/>
        </w:rPr>
        <w:t xml:space="preserve"> DeVries</w:t>
      </w:r>
      <w:r w:rsidR="00AD2619" w:rsidRPr="008E5EF9">
        <w:rPr>
          <w:b w:val="0"/>
          <w:bCs w:val="0"/>
          <w:sz w:val="22"/>
          <w:szCs w:val="22"/>
          <w:lang w:val="en-US"/>
        </w:rPr>
        <w:t xml:space="preserve"> JX</w:t>
      </w:r>
      <w:r w:rsidR="00E12BFF" w:rsidRPr="008E5EF9">
        <w:rPr>
          <w:b w:val="0"/>
          <w:bCs w:val="0"/>
          <w:sz w:val="22"/>
          <w:szCs w:val="22"/>
          <w:lang w:val="en-US"/>
        </w:rPr>
        <w:t>, Voss</w:t>
      </w:r>
      <w:r w:rsidR="00AD2619" w:rsidRPr="008E5EF9">
        <w:rPr>
          <w:b w:val="0"/>
          <w:bCs w:val="0"/>
          <w:sz w:val="22"/>
          <w:szCs w:val="22"/>
          <w:lang w:val="en-US"/>
        </w:rPr>
        <w:t xml:space="preserve"> A. </w:t>
      </w:r>
      <w:r w:rsidR="007640D1" w:rsidRPr="008E5EF9">
        <w:rPr>
          <w:b w:val="0"/>
          <w:bCs w:val="0"/>
          <w:color w:val="1C1D1E"/>
          <w:sz w:val="22"/>
          <w:szCs w:val="22"/>
          <w:lang w:val="en-US"/>
        </w:rPr>
        <w:t xml:space="preserve">Simple determination of hydrochlorothiazide in human plasma and urine by high performance liquid chromatography. </w:t>
      </w:r>
      <w:r w:rsidR="00E12BFF" w:rsidRPr="008E5EF9">
        <w:rPr>
          <w:b w:val="0"/>
          <w:bCs w:val="0"/>
          <w:sz w:val="22"/>
          <w:szCs w:val="22"/>
          <w:lang w:val="en-US"/>
        </w:rPr>
        <w:t>Biomed.Chromatogr. 1993</w:t>
      </w:r>
      <w:r w:rsidR="00AD2619" w:rsidRPr="008E5EF9">
        <w:rPr>
          <w:b w:val="0"/>
          <w:bCs w:val="0"/>
          <w:sz w:val="22"/>
          <w:szCs w:val="22"/>
          <w:lang w:val="en-US"/>
        </w:rPr>
        <w:t xml:space="preserve">; 7: </w:t>
      </w:r>
      <w:r w:rsidR="00E12BFF" w:rsidRPr="008E5EF9">
        <w:rPr>
          <w:b w:val="0"/>
          <w:bCs w:val="0"/>
          <w:sz w:val="22"/>
          <w:szCs w:val="22"/>
          <w:lang w:val="en-US"/>
        </w:rPr>
        <w:t>12–14.</w:t>
      </w:r>
      <w:hyperlink r:id="rId26" w:history="1">
        <w:r w:rsidR="007640D1" w:rsidRPr="008E5EF9">
          <w:rPr>
            <w:rStyle w:val="Hyperlink"/>
            <w:b w:val="0"/>
            <w:bCs w:val="0"/>
            <w:i/>
            <w:iCs/>
            <w:color w:val="000000" w:themeColor="text1"/>
            <w:sz w:val="22"/>
            <w:szCs w:val="22"/>
            <w:u w:val="none"/>
            <w:shd w:val="clear" w:color="auto" w:fill="FFFFFF"/>
            <w:lang w:val="en-US"/>
          </w:rPr>
          <w:t>https://doi.org/10.1002/bmc.1130070104</w:t>
        </w:r>
      </w:hyperlink>
    </w:p>
    <w:p w:rsidR="007640D1" w:rsidRPr="008E5EF9" w:rsidRDefault="003C7DD2" w:rsidP="00A1000A">
      <w:pPr>
        <w:shd w:val="clear" w:color="auto" w:fill="FFFFFF"/>
        <w:spacing w:after="0" w:line="240" w:lineRule="auto"/>
        <w:jc w:val="both"/>
        <w:rPr>
          <w:rFonts w:ascii="Times New Roman" w:hAnsi="Times New Roman" w:cs="Times New Roman"/>
          <w:i/>
          <w:iCs/>
          <w:color w:val="212121"/>
          <w:lang w:val="tr-TR"/>
        </w:rPr>
      </w:pPr>
      <w:r w:rsidRPr="008E5EF9">
        <w:rPr>
          <w:rFonts w:ascii="Times New Roman" w:hAnsi="Times New Roman" w:cs="Times New Roman"/>
        </w:rPr>
        <w:t>23.</w:t>
      </w:r>
      <w:r w:rsidR="00E12BFF" w:rsidRPr="008E5EF9">
        <w:rPr>
          <w:rFonts w:ascii="Times New Roman" w:hAnsi="Times New Roman" w:cs="Times New Roman"/>
        </w:rPr>
        <w:t>Maguregui</w:t>
      </w:r>
      <w:r w:rsidR="00AD2619" w:rsidRPr="008E5EF9">
        <w:rPr>
          <w:rFonts w:ascii="Times New Roman" w:hAnsi="Times New Roman" w:cs="Times New Roman"/>
        </w:rPr>
        <w:t xml:space="preserve"> MI</w:t>
      </w:r>
      <w:r w:rsidR="00E12BFF" w:rsidRPr="008E5EF9">
        <w:rPr>
          <w:rFonts w:ascii="Times New Roman" w:hAnsi="Times New Roman" w:cs="Times New Roman"/>
        </w:rPr>
        <w:t>, Jimenez</w:t>
      </w:r>
      <w:r w:rsidR="00AD2619" w:rsidRPr="008E5EF9">
        <w:rPr>
          <w:rFonts w:ascii="Times New Roman" w:hAnsi="Times New Roman" w:cs="Times New Roman"/>
        </w:rPr>
        <w:t xml:space="preserve"> RM</w:t>
      </w:r>
      <w:r w:rsidR="00E12BFF" w:rsidRPr="008E5EF9">
        <w:rPr>
          <w:rFonts w:ascii="Times New Roman" w:hAnsi="Times New Roman" w:cs="Times New Roman"/>
        </w:rPr>
        <w:t>,</w:t>
      </w:r>
      <w:r w:rsidR="00E12BFF" w:rsidRPr="008E5EF9">
        <w:rPr>
          <w:rFonts w:ascii="Times New Roman" w:hAnsi="Times New Roman" w:cs="Times New Roman"/>
          <w:lang w:val="tr-TR"/>
        </w:rPr>
        <w:t xml:space="preserve"> Alonso</w:t>
      </w:r>
      <w:r w:rsidR="00A975BD" w:rsidRPr="008E5EF9">
        <w:rPr>
          <w:rFonts w:ascii="Times New Roman" w:hAnsi="Times New Roman" w:cs="Times New Roman"/>
          <w:lang w:val="tr-TR"/>
        </w:rPr>
        <w:t xml:space="preserve"> RM.</w:t>
      </w:r>
      <w:r w:rsidR="007640D1" w:rsidRPr="008E5EF9">
        <w:rPr>
          <w:rFonts w:ascii="Times New Roman" w:hAnsi="Times New Roman" w:cs="Times New Roman"/>
          <w:color w:val="212121"/>
        </w:rPr>
        <w:t xml:space="preserve"> Simultaneous determination of the beta-blocker atenolol and several complementary antihypertensive agents in pharmaceutical formulations and urine by capillary zone electrophoresis. </w:t>
      </w:r>
      <w:r w:rsidR="00E12BFF" w:rsidRPr="008E5EF9">
        <w:rPr>
          <w:rFonts w:ascii="Times New Roman" w:hAnsi="Times New Roman" w:cs="Times New Roman"/>
          <w:lang w:val="tr-TR"/>
        </w:rPr>
        <w:t>J. Chromatogr.Sci. 1998</w:t>
      </w:r>
      <w:r w:rsidR="00A975BD" w:rsidRPr="008E5EF9">
        <w:rPr>
          <w:rFonts w:ascii="Times New Roman" w:hAnsi="Times New Roman" w:cs="Times New Roman"/>
          <w:lang w:val="tr-TR"/>
        </w:rPr>
        <w:t>; 36:</w:t>
      </w:r>
      <w:r w:rsidR="00E12BFF" w:rsidRPr="008E5EF9">
        <w:rPr>
          <w:rFonts w:ascii="Times New Roman" w:hAnsi="Times New Roman" w:cs="Times New Roman"/>
          <w:lang w:val="tr-TR"/>
        </w:rPr>
        <w:t xml:space="preserve"> 516–522.</w:t>
      </w:r>
      <w:r w:rsidR="00A975BD" w:rsidRPr="008E5EF9">
        <w:rPr>
          <w:rFonts w:ascii="Times New Roman" w:hAnsi="Times New Roman" w:cs="Times New Roman"/>
        </w:rPr>
        <w:t>doi</w:t>
      </w:r>
      <w:r w:rsidR="007640D1" w:rsidRPr="008E5EF9">
        <w:rPr>
          <w:rStyle w:val="id-label"/>
          <w:rFonts w:ascii="Times New Roman" w:hAnsi="Times New Roman" w:cs="Times New Roman"/>
          <w:color w:val="000000" w:themeColor="text1"/>
        </w:rPr>
        <w:t>: </w:t>
      </w:r>
      <w:hyperlink r:id="rId27" w:tgtFrame="_blank" w:history="1">
        <w:r w:rsidR="007640D1" w:rsidRPr="008E5EF9">
          <w:rPr>
            <w:rStyle w:val="Hyperlink"/>
            <w:rFonts w:ascii="Times New Roman" w:hAnsi="Times New Roman" w:cs="Times New Roman"/>
            <w:i/>
            <w:iCs/>
            <w:color w:val="000000" w:themeColor="text1"/>
            <w:u w:val="none"/>
          </w:rPr>
          <w:t>10.1093/chromsci/36.10.516</w:t>
        </w:r>
      </w:hyperlink>
    </w:p>
    <w:p w:rsidR="003C7DD2" w:rsidRPr="008E5EF9" w:rsidRDefault="003C7DD2" w:rsidP="00A1000A">
      <w:pPr>
        <w:autoSpaceDE w:val="0"/>
        <w:autoSpaceDN w:val="0"/>
        <w:adjustRightInd w:val="0"/>
        <w:spacing w:after="0" w:line="240" w:lineRule="auto"/>
        <w:jc w:val="both"/>
        <w:rPr>
          <w:rFonts w:ascii="Times New Roman" w:hAnsi="Times New Roman" w:cs="Times New Roman"/>
          <w:lang w:val="tr-TR"/>
        </w:rPr>
      </w:pPr>
      <w:r w:rsidRPr="008E5EF9">
        <w:rPr>
          <w:rFonts w:ascii="Times New Roman" w:hAnsi="Times New Roman" w:cs="Times New Roman"/>
          <w:lang w:val="tr-TR"/>
        </w:rPr>
        <w:t>24.</w:t>
      </w:r>
      <w:r w:rsidR="00E12BFF" w:rsidRPr="008E5EF9">
        <w:rPr>
          <w:rFonts w:ascii="Times New Roman" w:hAnsi="Times New Roman" w:cs="Times New Roman"/>
          <w:lang w:val="tr-TR"/>
        </w:rPr>
        <w:t xml:space="preserve"> El-Yazbi</w:t>
      </w:r>
      <w:r w:rsidR="00A975BD" w:rsidRPr="008E5EF9">
        <w:rPr>
          <w:rFonts w:ascii="Times New Roman" w:hAnsi="Times New Roman" w:cs="Times New Roman"/>
          <w:lang w:val="tr-TR"/>
        </w:rPr>
        <w:t xml:space="preserve"> FA</w:t>
      </w:r>
      <w:r w:rsidR="00E12BFF" w:rsidRPr="008E5EF9">
        <w:rPr>
          <w:rFonts w:ascii="Times New Roman" w:hAnsi="Times New Roman" w:cs="Times New Roman"/>
          <w:lang w:val="tr-TR"/>
        </w:rPr>
        <w:t>, Abdine</w:t>
      </w:r>
      <w:r w:rsidR="00A975BD" w:rsidRPr="008E5EF9">
        <w:rPr>
          <w:rFonts w:ascii="Times New Roman" w:hAnsi="Times New Roman" w:cs="Times New Roman"/>
          <w:lang w:val="tr-TR"/>
        </w:rPr>
        <w:t xml:space="preserve"> HH</w:t>
      </w:r>
      <w:r w:rsidR="00E12BFF" w:rsidRPr="008E5EF9">
        <w:rPr>
          <w:rFonts w:ascii="Times New Roman" w:hAnsi="Times New Roman" w:cs="Times New Roman"/>
          <w:lang w:val="tr-TR"/>
        </w:rPr>
        <w:t>, Shaalan</w:t>
      </w:r>
      <w:r w:rsidR="00A975BD" w:rsidRPr="008E5EF9">
        <w:rPr>
          <w:rFonts w:ascii="Times New Roman" w:hAnsi="Times New Roman" w:cs="Times New Roman"/>
          <w:lang w:val="tr-TR"/>
        </w:rPr>
        <w:t xml:space="preserve"> RA.</w:t>
      </w:r>
      <w:hyperlink r:id="rId28" w:history="1">
        <w:r w:rsidR="00712BDE" w:rsidRPr="008E5EF9">
          <w:rPr>
            <w:rStyle w:val="js-article-title"/>
            <w:rFonts w:ascii="Times New Roman" w:hAnsi="Times New Roman" w:cs="Times New Roman"/>
            <w:color w:val="2E2E2E"/>
          </w:rPr>
          <w:t>Spectrophotometric methods for the determination of benazepril hydrochloride in its single and multi-component dosage forms</w:t>
        </w:r>
      </w:hyperlink>
      <w:r w:rsidR="00E12BFF" w:rsidRPr="008E5EF9">
        <w:rPr>
          <w:rFonts w:ascii="Times New Roman" w:hAnsi="Times New Roman" w:cs="Times New Roman"/>
          <w:lang w:val="tr-TR"/>
        </w:rPr>
        <w:t>J. Pharm.Biomed. Anal. 1999</w:t>
      </w:r>
      <w:r w:rsidR="00A975BD" w:rsidRPr="008E5EF9">
        <w:rPr>
          <w:rFonts w:ascii="Times New Roman" w:hAnsi="Times New Roman" w:cs="Times New Roman"/>
          <w:lang w:val="tr-TR"/>
        </w:rPr>
        <w:t xml:space="preserve">; 30: </w:t>
      </w:r>
      <w:r w:rsidR="00E12BFF" w:rsidRPr="008E5EF9">
        <w:rPr>
          <w:rFonts w:ascii="Times New Roman" w:hAnsi="Times New Roman" w:cs="Times New Roman"/>
          <w:lang w:val="tr-TR"/>
        </w:rPr>
        <w:t>343–350.</w:t>
      </w:r>
    </w:p>
    <w:p w:rsidR="00E12BFF" w:rsidRPr="008E5EF9" w:rsidRDefault="003C7DD2" w:rsidP="00A1000A">
      <w:pPr>
        <w:autoSpaceDE w:val="0"/>
        <w:autoSpaceDN w:val="0"/>
        <w:adjustRightInd w:val="0"/>
        <w:spacing w:after="0" w:line="240" w:lineRule="auto"/>
        <w:rPr>
          <w:rFonts w:ascii="Times New Roman" w:hAnsi="Times New Roman" w:cs="Times New Roman"/>
          <w:lang w:val="tr-TR"/>
        </w:rPr>
      </w:pPr>
      <w:r w:rsidRPr="008E5EF9">
        <w:rPr>
          <w:rFonts w:ascii="Times New Roman" w:hAnsi="Times New Roman" w:cs="Times New Roman"/>
          <w:lang w:val="tr-TR"/>
        </w:rPr>
        <w:t>25.</w:t>
      </w:r>
      <w:r w:rsidR="00E12BFF" w:rsidRPr="008E5EF9">
        <w:rPr>
          <w:rFonts w:ascii="Times New Roman" w:hAnsi="Times New Roman" w:cs="Times New Roman"/>
          <w:lang w:val="tr-TR"/>
        </w:rPr>
        <w:t>Panderi</w:t>
      </w:r>
      <w:r w:rsidR="00A975BD" w:rsidRPr="008E5EF9">
        <w:rPr>
          <w:rFonts w:ascii="Times New Roman" w:hAnsi="Times New Roman" w:cs="Times New Roman"/>
          <w:lang w:val="tr-TR"/>
        </w:rPr>
        <w:t xml:space="preserve"> IE.</w:t>
      </w:r>
      <w:r w:rsidR="00E12BFF" w:rsidRPr="008E5EF9">
        <w:rPr>
          <w:rFonts w:ascii="Times New Roman" w:hAnsi="Times New Roman" w:cs="Times New Roman"/>
          <w:lang w:val="tr-TR"/>
        </w:rPr>
        <w:t>,</w:t>
      </w:r>
      <w:r w:rsidR="001D062A" w:rsidRPr="008E5EF9">
        <w:rPr>
          <w:rFonts w:ascii="Times New Roman" w:hAnsi="Times New Roman" w:cs="Times New Roman"/>
        </w:rPr>
        <w:t xml:space="preserve">Simultaneous determination of benazepril hydrochloride and hydrochlorothiazide in tablets by second-order derivative spectrophotometry. </w:t>
      </w:r>
      <w:r w:rsidR="00E12BFF" w:rsidRPr="008E5EF9">
        <w:rPr>
          <w:rFonts w:ascii="Times New Roman" w:hAnsi="Times New Roman" w:cs="Times New Roman"/>
          <w:lang w:val="tr-TR"/>
        </w:rPr>
        <w:t xml:space="preserve"> J. Pharm. Biomed. Anal. 1999</w:t>
      </w:r>
      <w:r w:rsidR="00A975BD" w:rsidRPr="008E5EF9">
        <w:rPr>
          <w:rFonts w:ascii="Times New Roman" w:hAnsi="Times New Roman" w:cs="Times New Roman"/>
          <w:lang w:val="tr-TR"/>
        </w:rPr>
        <w:t>; 21:</w:t>
      </w:r>
      <w:r w:rsidR="00E12BFF" w:rsidRPr="008E5EF9">
        <w:rPr>
          <w:rFonts w:ascii="Times New Roman" w:hAnsi="Times New Roman" w:cs="Times New Roman"/>
          <w:lang w:val="tr-TR"/>
        </w:rPr>
        <w:t xml:space="preserve"> 257–265.</w:t>
      </w:r>
    </w:p>
    <w:sectPr w:rsidR="00E12BFF" w:rsidRPr="008E5EF9" w:rsidSect="008E5EF9">
      <w:headerReference w:type="even" r:id="rId29"/>
      <w:headerReference w:type="default" r:id="rId30"/>
      <w:footerReference w:type="even" r:id="rId31"/>
      <w:footerReference w:type="default" r:id="rId32"/>
      <w:headerReference w:type="first" r:id="rId33"/>
      <w:footerReference w:type="first" r:id="rId34"/>
      <w:pgSz w:w="11906" w:h="16838"/>
      <w:pgMar w:top="360" w:right="1417" w:bottom="360" w:left="1417" w:header="270" w:footer="193"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2-08-19T12:56:00Z" w:initials="K">
    <w:p w:rsidR="002860C2" w:rsidRDefault="002860C2" w:rsidP="002860C2">
      <w:pPr>
        <w:spacing w:after="0" w:line="240" w:lineRule="auto"/>
        <w:rPr>
          <w:rFonts w:ascii="Bookman Old Style" w:hAnsi="Bookman Old Style" w:cs="Times New Roman"/>
          <w:lang w:val="fr-FR"/>
        </w:rPr>
      </w:pPr>
      <w:r>
        <w:rPr>
          <w:rStyle w:val="CommentReference"/>
        </w:rPr>
        <w:annotationRef/>
      </w:r>
      <w:r w:rsidRPr="005573CC">
        <w:rPr>
          <w:rFonts w:ascii="Bookman Old Style" w:hAnsi="Bookman Old Style" w:cs="Times New Roman"/>
          <w:noProof/>
        </w:rPr>
        <w:drawing>
          <wp:inline distT="0" distB="0" distL="0" distR="0">
            <wp:extent cx="895350" cy="28753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2860C2" w:rsidRPr="00B07E1A" w:rsidRDefault="002860C2" w:rsidP="002860C2">
      <w:pPr>
        <w:spacing w:after="0"/>
        <w:rPr>
          <w:rFonts w:ascii="Bookman Old Style" w:hAnsi="Bookman Old Style" w:cs="Times New Roman"/>
          <w:lang w:val="fr-FR"/>
        </w:rPr>
      </w:pPr>
      <w:r w:rsidRPr="00B07E1A">
        <w:rPr>
          <w:rFonts w:ascii="Bookman Old Style" w:hAnsi="Bookman Old Style" w:cs="Times New Roman"/>
          <w:lang w:val="fr-FR"/>
        </w:rPr>
        <w:t xml:space="preserve">Similarity Index detected by </w:t>
      </w:r>
      <w:hyperlink r:id="rId2" w:history="1">
        <w:r w:rsidRPr="007178B2">
          <w:rPr>
            <w:rStyle w:val="Hyperlink"/>
            <w:rFonts w:ascii="Bookman Old Style" w:hAnsi="Bookman Old Style" w:cs="Times New Roman"/>
            <w:lang w:val="fr-FR"/>
          </w:rPr>
          <w:t>Turnitin</w:t>
        </w:r>
      </w:hyperlink>
      <w:r w:rsidRPr="007178B2">
        <w:rPr>
          <w:rFonts w:ascii="Bookman Old Style" w:hAnsi="Bookman Old Style" w:cs="Times New Roman"/>
          <w:highlight w:val="green"/>
          <w:lang w:val="fr-FR"/>
        </w:rPr>
        <w:t>=  1</w:t>
      </w:r>
      <w:r>
        <w:rPr>
          <w:rFonts w:ascii="Bookman Old Style" w:hAnsi="Bookman Old Style" w:cs="Times New Roman"/>
          <w:highlight w:val="green"/>
          <w:lang w:val="fr-FR"/>
        </w:rPr>
        <w:t>9</w:t>
      </w:r>
      <w:r w:rsidRPr="007178B2">
        <w:rPr>
          <w:rFonts w:ascii="Bookman Old Style" w:hAnsi="Bookman Old Style" w:cs="Times New Roman"/>
          <w:highlight w:val="green"/>
          <w:lang w:val="fr-FR"/>
        </w:rPr>
        <w:t>%</w:t>
      </w:r>
      <w:r w:rsidRPr="00B07E1A">
        <w:rPr>
          <w:rFonts w:ascii="Bookman Old Style" w:hAnsi="Bookman Old Style" w:cs="Times New Roman"/>
          <w:lang w:val="fr-FR"/>
        </w:rPr>
        <w:t xml:space="preserve"> </w:t>
      </w:r>
    </w:p>
    <w:p w:rsidR="002860C2" w:rsidRDefault="002860C2" w:rsidP="002860C2">
      <w:pPr>
        <w:spacing w:after="0"/>
        <w:rPr>
          <w:rFonts w:ascii="Bookman Old Style" w:hAnsi="Bookman Old Style" w:cs="Times New Roman"/>
          <w:lang w:val="fr-FR"/>
        </w:rPr>
      </w:pPr>
      <w:r w:rsidRPr="00B07E1A">
        <w:rPr>
          <w:rFonts w:ascii="Bookman Old Style" w:hAnsi="Bookman Old Style" w:cs="Times New Roman"/>
          <w:lang w:val="fr-FR"/>
        </w:rPr>
        <w:t>It is under acceptable range</w:t>
      </w:r>
      <w:r>
        <w:rPr>
          <w:rFonts w:ascii="Bookman Old Style" w:hAnsi="Bookman Old Style" w:cs="Times New Roman"/>
          <w:lang w:val="fr-FR"/>
        </w:rPr>
        <w:t xml:space="preserve"> and indicate work is original.</w:t>
      </w:r>
    </w:p>
    <w:p w:rsidR="002860C2" w:rsidRDefault="002860C2">
      <w:pPr>
        <w:pStyle w:val="CommentText"/>
      </w:pPr>
    </w:p>
  </w:comment>
  <w:comment w:id="2" w:author="Kapil" w:date="2022-08-19T13:23:00Z" w:initials="K">
    <w:p w:rsidR="00A1000A" w:rsidRPr="00454703" w:rsidRDefault="00A1000A" w:rsidP="00A1000A">
      <w:pPr>
        <w:spacing w:after="0" w:line="276" w:lineRule="auto"/>
        <w:rPr>
          <w:rFonts w:ascii="Bookman Old Style" w:eastAsia="Calibri" w:hAnsi="Bookman Old Style" w:cs="Times New Roman"/>
          <w:bCs/>
          <w:lang w:val="fr-FR"/>
        </w:rPr>
      </w:pPr>
      <w:r>
        <w:rPr>
          <w:rStyle w:val="CommentReference"/>
        </w:rPr>
        <w:annotationRef/>
      </w:r>
      <w:r w:rsidRPr="00454703">
        <w:rPr>
          <w:rFonts w:ascii="Bookman Old Style" w:eastAsia="Calibri" w:hAnsi="Bookman Old Style" w:cs="Times New Roman"/>
          <w:bCs/>
          <w:lang w:val="fr-FR"/>
        </w:rPr>
        <w:t xml:space="preserve">This manuscript requires a thorough editorial work as there are many grammatical and structural errors. </w:t>
      </w:r>
    </w:p>
    <w:p w:rsidR="00A1000A" w:rsidRPr="00454703" w:rsidRDefault="00A1000A" w:rsidP="00A1000A">
      <w:pPr>
        <w:spacing w:after="0" w:line="276" w:lineRule="auto"/>
        <w:rPr>
          <w:rFonts w:ascii="Bookman Old Style" w:eastAsia="Calibri" w:hAnsi="Bookman Old Style" w:cs="Times New Roman"/>
        </w:rPr>
      </w:pPr>
    </w:p>
    <w:p w:rsidR="00A1000A" w:rsidRPr="00454703" w:rsidRDefault="00A1000A" w:rsidP="00A1000A">
      <w:pPr>
        <w:spacing w:after="0" w:line="276" w:lineRule="auto"/>
        <w:rPr>
          <w:rFonts w:ascii="Bookman Old Style" w:eastAsia="Calibri" w:hAnsi="Bookman Old Style" w:cs="Times New Roman"/>
          <w:b/>
          <w:bCs/>
        </w:rPr>
      </w:pPr>
      <w:r w:rsidRPr="00454703">
        <w:rPr>
          <w:rFonts w:ascii="Bookman Old Style" w:eastAsia="Calibri" w:hAnsi="Bookman Old Style" w:cs="Times New Roman"/>
        </w:rPr>
        <w:t>The study appears interesting but the authors failed to provide relevant details and show clear understanding of the theory guiding the analytical procedure</w:t>
      </w:r>
      <w:r w:rsidRPr="00454703">
        <w:rPr>
          <w:rFonts w:ascii="Bookman Old Style" w:eastAsia="Calibri" w:hAnsi="Bookman Old Style" w:cs="Times New Roman"/>
          <w:b/>
          <w:bCs/>
        </w:rPr>
        <w:t xml:space="preserve">           </w:t>
      </w:r>
    </w:p>
    <w:p w:rsidR="00A1000A" w:rsidRDefault="00A1000A">
      <w:pPr>
        <w:pStyle w:val="CommentText"/>
      </w:pPr>
    </w:p>
  </w:comment>
  <w:comment w:id="1" w:author="Kapil" w:date="2022-08-19T13:07:00Z" w:initials="K">
    <w:p w:rsidR="00237123" w:rsidRPr="00A87B2C" w:rsidRDefault="00237123" w:rsidP="00237123">
      <w:pPr>
        <w:pStyle w:val="NormalWeb"/>
        <w:spacing w:before="0" w:beforeAutospacing="0" w:after="0" w:afterAutospacing="0"/>
        <w:rPr>
          <w:rFonts w:ascii="Arial" w:hAnsi="Arial" w:cs="Arial"/>
          <w:b/>
          <w:bCs/>
        </w:rPr>
      </w:pPr>
      <w:r>
        <w:rPr>
          <w:rStyle w:val="CommentReference"/>
        </w:rPr>
        <w:annotationRef/>
      </w:r>
      <w:r>
        <w:rPr>
          <w:rFonts w:ascii="Arial" w:hAnsi="Arial" w:cs="Arial"/>
          <w:b/>
          <w:bCs/>
        </w:rPr>
        <w:t>The title seems to be blunt by missing preposition</w:t>
      </w:r>
    </w:p>
    <w:p w:rsidR="00237123" w:rsidRDefault="00237123">
      <w:pPr>
        <w:pStyle w:val="CommentText"/>
      </w:pPr>
    </w:p>
  </w:comment>
  <w:comment w:id="3" w:author="Kapil" w:date="2022-08-19T12:58:00Z" w:initials="K">
    <w:p w:rsidR="002860C2" w:rsidRDefault="002860C2">
      <w:pPr>
        <w:pStyle w:val="CommentText"/>
      </w:pPr>
      <w:r>
        <w:rPr>
          <w:rStyle w:val="CommentReference"/>
        </w:rPr>
        <w:annotationRef/>
      </w:r>
      <w:r>
        <w:t>Arrange alphabetically</w:t>
      </w:r>
    </w:p>
  </w:comment>
  <w:comment w:id="4" w:author="Kapil" w:date="2022-08-19T13:07:00Z" w:initials="K">
    <w:p w:rsidR="00237123" w:rsidRPr="00A87B2C" w:rsidRDefault="00237123" w:rsidP="00237123">
      <w:pPr>
        <w:pStyle w:val="NormalWeb"/>
        <w:spacing w:before="0" w:beforeAutospacing="0" w:after="0" w:afterAutospacing="0"/>
        <w:rPr>
          <w:rFonts w:ascii="Arial" w:hAnsi="Arial" w:cs="Arial"/>
          <w:b/>
          <w:bCs/>
        </w:rPr>
      </w:pPr>
      <w:r>
        <w:rPr>
          <w:rStyle w:val="CommentReference"/>
        </w:rPr>
        <w:annotationRef/>
      </w:r>
      <w:r>
        <w:rPr>
          <w:rFonts w:ascii="Arial" w:hAnsi="Arial" w:cs="Arial"/>
          <w:b/>
          <w:bCs/>
        </w:rPr>
        <w:t>There are many areas doesn’t carry any references.</w:t>
      </w:r>
    </w:p>
    <w:p w:rsidR="00237123" w:rsidRDefault="00237123">
      <w:pPr>
        <w:pStyle w:val="CommentText"/>
      </w:pPr>
    </w:p>
  </w:comment>
  <w:comment w:id="5" w:author="Kapil" w:date="2022-08-19T13:23:00Z" w:initials="K">
    <w:p w:rsidR="00A1000A" w:rsidRPr="00917F8E" w:rsidRDefault="00A1000A" w:rsidP="00A1000A">
      <w:pPr>
        <w:rPr>
          <w:rFonts w:ascii="Calibri" w:eastAsia="Calibri" w:hAnsi="Calibri" w:cs="Times New Roman"/>
          <w:sz w:val="28"/>
          <w:szCs w:val="28"/>
        </w:rPr>
      </w:pPr>
      <w:r>
        <w:rPr>
          <w:rStyle w:val="CommentReference"/>
        </w:rPr>
        <w:annotationRef/>
      </w:r>
      <w:r w:rsidRPr="00917F8E">
        <w:rPr>
          <w:rFonts w:ascii="Calibri" w:eastAsia="Calibri" w:hAnsi="Calibri" w:cs="Times New Roman"/>
          <w:sz w:val="28"/>
          <w:szCs w:val="28"/>
        </w:rPr>
        <w:t>As acknowledged in the Introduction, there are numerous methods reported in the literature for analysis of valsartan and hydrochlorothiazide. The authors of this manuscript need to provide a good justification for developing another analytical method. What gap in knowledge are they intending to fill?.  Why can the existing methods not be used since some of them can equally analyze both drugs simultaneously.</w:t>
      </w:r>
    </w:p>
    <w:p w:rsidR="00A1000A" w:rsidRDefault="00A1000A" w:rsidP="00A1000A">
      <w:pPr>
        <w:spacing w:after="200" w:line="276" w:lineRule="auto"/>
        <w:rPr>
          <w:rFonts w:ascii="Calibri" w:eastAsia="Calibri" w:hAnsi="Calibri" w:cs="Times New Roman"/>
          <w:sz w:val="28"/>
          <w:szCs w:val="28"/>
        </w:rPr>
      </w:pPr>
    </w:p>
    <w:p w:rsidR="00A1000A" w:rsidRDefault="00A1000A" w:rsidP="00A1000A">
      <w:pPr>
        <w:pStyle w:val="CommentText"/>
      </w:pPr>
      <w:r w:rsidRPr="00917F8E">
        <w:rPr>
          <w:rFonts w:ascii="Calibri" w:eastAsia="Calibri" w:hAnsi="Calibri" w:cs="Times New Roman"/>
          <w:sz w:val="28"/>
          <w:szCs w:val="28"/>
        </w:rPr>
        <w:t>The authors should provide some theoretical basis for this derivatization method with methanol and how it is applied for simultaneous drug analysis. Can other solvents or reagents apart from methanol serve the same purpose?</w:t>
      </w:r>
    </w:p>
  </w:comment>
  <w:comment w:id="6" w:author="Kapil" w:date="2022-09-09T21:53:00Z" w:initials="K">
    <w:p w:rsidR="00B822C1" w:rsidRDefault="00B822C1" w:rsidP="00B822C1">
      <w:pPr>
        <w:spacing w:after="0" w:line="240" w:lineRule="auto"/>
        <w:rPr>
          <w:rFonts w:ascii="Bookman Old Style" w:hAnsi="Bookman Old Style" w:cs="Times New Roman"/>
        </w:rPr>
      </w:pPr>
      <w:r>
        <w:rPr>
          <w:rStyle w:val="CommentReference"/>
        </w:rPr>
        <w:annotationRef/>
      </w:r>
      <w:r w:rsidRPr="006D6FEF">
        <w:rPr>
          <w:rFonts w:ascii="Bookman Old Style" w:hAnsi="Bookman Old Style" w:cs="Times New Roman"/>
        </w:rPr>
        <w:t>Introduction reflects sufficient competence in the survey of literature for discussion with the pertinent references</w:t>
      </w:r>
      <w:r>
        <w:rPr>
          <w:rFonts w:ascii="Bookman Old Style" w:hAnsi="Bookman Old Style" w:cs="Times New Roman"/>
        </w:rPr>
        <w:t xml:space="preserve"> </w:t>
      </w:r>
      <w:r w:rsidRPr="006D6FEF">
        <w:rPr>
          <w:rFonts w:ascii="Bookman Old Style" w:hAnsi="Bookman Old Style" w:cs="Times New Roman"/>
        </w:rPr>
        <w:t xml:space="preserve">and publications. </w:t>
      </w:r>
    </w:p>
    <w:p w:rsidR="00B822C1" w:rsidRDefault="00B822C1">
      <w:pPr>
        <w:pStyle w:val="CommentText"/>
      </w:pPr>
    </w:p>
  </w:comment>
  <w:comment w:id="7" w:author="Kapil" w:date="2022-09-09T21:54:00Z" w:initials="K">
    <w:p w:rsidR="00B822C1" w:rsidRPr="006D6FEF" w:rsidRDefault="00B822C1" w:rsidP="00B822C1">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Introduction</w:t>
      </w:r>
      <w:r w:rsidRPr="006D6FEF">
        <w:rPr>
          <w:rFonts w:ascii="Bookman Old Style" w:hAnsi="Bookman Old Style" w:cs="Times New Roman"/>
        </w:rPr>
        <w:t xml:space="preserve"> also covers the research area sufficiently with suitable evidences and documentation of statements.</w:t>
      </w:r>
    </w:p>
    <w:p w:rsidR="00B822C1" w:rsidRDefault="00B822C1">
      <w:pPr>
        <w:pStyle w:val="CommentText"/>
      </w:pPr>
    </w:p>
  </w:comment>
  <w:comment w:id="8" w:author="Kapil" w:date="2022-09-09T21:54:00Z" w:initials="K">
    <w:p w:rsidR="00B822C1" w:rsidRDefault="00B822C1" w:rsidP="00B822C1">
      <w:pPr>
        <w:spacing w:after="0" w:line="240" w:lineRule="auto"/>
        <w:rPr>
          <w:rFonts w:ascii="Bookman Old Style" w:hAnsi="Bookman Old Style" w:cs="Times New Roman"/>
        </w:rPr>
      </w:pPr>
      <w:r>
        <w:rPr>
          <w:rStyle w:val="CommentReference"/>
        </w:rPr>
        <w:annotationRef/>
      </w:r>
      <w:r w:rsidRPr="004D325C">
        <w:rPr>
          <w:rFonts w:ascii="Bookman Old Style" w:hAnsi="Bookman Old Style" w:cs="Times New Roman"/>
        </w:rPr>
        <w:t>This study has definitely contributed to knowledge, as most of the information provided is new.</w:t>
      </w:r>
    </w:p>
    <w:p w:rsidR="00B822C1" w:rsidRDefault="00B822C1">
      <w:pPr>
        <w:pStyle w:val="CommentText"/>
      </w:pPr>
    </w:p>
  </w:comment>
  <w:comment w:id="9" w:author="Kapil" w:date="2022-08-19T12:59:00Z" w:initials="K">
    <w:p w:rsidR="002860C2" w:rsidRDefault="002860C2">
      <w:pPr>
        <w:pStyle w:val="CommentText"/>
      </w:pPr>
      <w:r>
        <w:rPr>
          <w:rStyle w:val="CommentReference"/>
        </w:rPr>
        <w:annotationRef/>
      </w:r>
      <w:r>
        <w:t>No need of these images, already present in existing literature. Auhtor should remove these</w:t>
      </w:r>
    </w:p>
  </w:comment>
  <w:comment w:id="10" w:author="Kapil" w:date="2022-08-19T13:24:00Z" w:initials="K">
    <w:p w:rsidR="00A1000A" w:rsidRPr="00917F8E" w:rsidRDefault="00A1000A" w:rsidP="00A1000A">
      <w:pPr>
        <w:spacing w:after="200" w:line="276" w:lineRule="auto"/>
        <w:rPr>
          <w:rFonts w:ascii="Calibri" w:eastAsia="Calibri" w:hAnsi="Calibri" w:cs="Times New Roman"/>
          <w:b/>
          <w:bCs/>
          <w:sz w:val="28"/>
          <w:szCs w:val="28"/>
        </w:rPr>
      </w:pPr>
      <w:r>
        <w:rPr>
          <w:rStyle w:val="CommentReference"/>
        </w:rPr>
        <w:annotationRef/>
      </w:r>
      <w:r w:rsidRPr="00917F8E">
        <w:rPr>
          <w:rFonts w:ascii="Calibri" w:eastAsia="Calibri" w:hAnsi="Calibri" w:cs="Times New Roman"/>
          <w:b/>
          <w:bCs/>
          <w:sz w:val="28"/>
          <w:szCs w:val="28"/>
        </w:rPr>
        <w:t>Analysis of tablet</w:t>
      </w:r>
    </w:p>
    <w:p w:rsidR="00A1000A" w:rsidRPr="00917F8E" w:rsidRDefault="00A1000A" w:rsidP="00A1000A">
      <w:pPr>
        <w:spacing w:after="200" w:line="276" w:lineRule="auto"/>
        <w:rPr>
          <w:rFonts w:ascii="Calibri" w:eastAsia="Calibri" w:hAnsi="Calibri" w:cs="Times New Roman"/>
          <w:sz w:val="28"/>
          <w:szCs w:val="28"/>
        </w:rPr>
      </w:pPr>
      <w:r w:rsidRPr="00917F8E">
        <w:rPr>
          <w:rFonts w:ascii="Calibri" w:eastAsia="Calibri" w:hAnsi="Calibri" w:cs="Times New Roman"/>
          <w:sz w:val="28"/>
          <w:szCs w:val="28"/>
        </w:rPr>
        <w:t xml:space="preserve">More details should be provided to enable a reader to fully understand what was done. For example, (i) were the 10 tablets used for a single analysis and the analysis was not repeated? . </w:t>
      </w:r>
    </w:p>
    <w:p w:rsidR="00A1000A" w:rsidRPr="00917F8E" w:rsidRDefault="00A1000A" w:rsidP="00A1000A">
      <w:pPr>
        <w:spacing w:after="200" w:line="276" w:lineRule="auto"/>
        <w:rPr>
          <w:rFonts w:ascii="Calibri" w:eastAsia="Calibri" w:hAnsi="Calibri" w:cs="Times New Roman"/>
          <w:sz w:val="28"/>
          <w:szCs w:val="28"/>
        </w:rPr>
      </w:pPr>
      <w:r w:rsidRPr="00917F8E">
        <w:rPr>
          <w:rFonts w:ascii="Calibri" w:eastAsia="Calibri" w:hAnsi="Calibri" w:cs="Times New Roman"/>
          <w:sz w:val="28"/>
          <w:szCs w:val="28"/>
        </w:rPr>
        <w:t>(ii) What volume of methanol was used?.</w:t>
      </w:r>
    </w:p>
    <w:p w:rsidR="00A1000A" w:rsidRPr="00917F8E" w:rsidRDefault="00A1000A" w:rsidP="00A1000A">
      <w:pPr>
        <w:spacing w:after="200" w:line="276" w:lineRule="auto"/>
        <w:rPr>
          <w:rFonts w:ascii="Calibri" w:eastAsia="Calibri" w:hAnsi="Calibri" w:cs="Times New Roman"/>
          <w:sz w:val="28"/>
          <w:szCs w:val="28"/>
        </w:rPr>
      </w:pPr>
      <w:r w:rsidRPr="00917F8E">
        <w:rPr>
          <w:rFonts w:ascii="Calibri" w:eastAsia="Calibri" w:hAnsi="Calibri" w:cs="Times New Roman"/>
          <w:sz w:val="28"/>
          <w:szCs w:val="28"/>
        </w:rPr>
        <w:t xml:space="preserve"> (iii) The UV scanning was done at what range?. </w:t>
      </w:r>
    </w:p>
    <w:p w:rsidR="00A1000A" w:rsidRPr="00917F8E" w:rsidRDefault="00A1000A" w:rsidP="00A1000A">
      <w:pPr>
        <w:spacing w:after="200" w:line="276" w:lineRule="auto"/>
        <w:rPr>
          <w:rFonts w:ascii="Calibri" w:eastAsia="Calibri" w:hAnsi="Calibri" w:cs="Times New Roman"/>
          <w:sz w:val="28"/>
          <w:szCs w:val="28"/>
        </w:rPr>
      </w:pPr>
      <w:r>
        <w:rPr>
          <w:rFonts w:ascii="Calibri" w:eastAsia="Calibri" w:hAnsi="Calibri" w:cs="Times New Roman"/>
          <w:sz w:val="28"/>
          <w:szCs w:val="28"/>
        </w:rPr>
        <w:t>(iv) What were</w:t>
      </w:r>
      <w:r w:rsidRPr="00917F8E">
        <w:rPr>
          <w:rFonts w:ascii="Calibri" w:eastAsia="Calibri" w:hAnsi="Calibri" w:cs="Times New Roman"/>
          <w:sz w:val="28"/>
          <w:szCs w:val="28"/>
        </w:rPr>
        <w:t xml:space="preserve"> the concentration range of the calibration curves? </w:t>
      </w:r>
    </w:p>
    <w:p w:rsidR="00A1000A" w:rsidRPr="00917F8E" w:rsidRDefault="00A1000A" w:rsidP="00A1000A">
      <w:pPr>
        <w:spacing w:after="200" w:line="276" w:lineRule="auto"/>
        <w:rPr>
          <w:rFonts w:ascii="Calibri" w:eastAsia="Calibri" w:hAnsi="Calibri" w:cs="Times New Roman"/>
          <w:sz w:val="28"/>
          <w:szCs w:val="28"/>
        </w:rPr>
      </w:pPr>
      <w:r w:rsidRPr="00917F8E">
        <w:rPr>
          <w:rFonts w:ascii="Calibri" w:eastAsia="Calibri" w:hAnsi="Calibri" w:cs="Times New Roman"/>
          <w:sz w:val="28"/>
          <w:szCs w:val="28"/>
        </w:rPr>
        <w:t>(v) What is the theoretical basis underlining this methanol-derivatization procedure</w:t>
      </w:r>
    </w:p>
    <w:p w:rsidR="00A1000A" w:rsidRPr="00917F8E" w:rsidRDefault="00A1000A" w:rsidP="00A1000A">
      <w:pPr>
        <w:spacing w:after="200" w:line="276" w:lineRule="auto"/>
        <w:rPr>
          <w:rFonts w:ascii="Calibri" w:eastAsia="Calibri" w:hAnsi="Calibri" w:cs="Times New Roman"/>
          <w:sz w:val="28"/>
          <w:szCs w:val="28"/>
        </w:rPr>
      </w:pPr>
      <w:r w:rsidRPr="00917F8E">
        <w:rPr>
          <w:rFonts w:ascii="Calibri" w:eastAsia="Calibri" w:hAnsi="Calibri" w:cs="Times New Roman"/>
          <w:sz w:val="28"/>
          <w:szCs w:val="28"/>
        </w:rPr>
        <w:t>(vi) How was the percentage drug content per tablet finally determined?</w:t>
      </w:r>
    </w:p>
    <w:p w:rsidR="00A1000A" w:rsidRDefault="00A1000A">
      <w:pPr>
        <w:pStyle w:val="CommentText"/>
      </w:pPr>
    </w:p>
  </w:comment>
  <w:comment w:id="11" w:author="Kapil" w:date="2022-08-19T13:08:00Z" w:initials="K">
    <w:p w:rsidR="00237123" w:rsidRPr="003E59F0" w:rsidRDefault="00237123" w:rsidP="00237123">
      <w:pPr>
        <w:pStyle w:val="NormalWeb"/>
        <w:spacing w:before="0" w:beforeAutospacing="0" w:after="0" w:afterAutospacing="0"/>
        <w:rPr>
          <w:rFonts w:ascii="Arial" w:hAnsi="Arial" w:cs="Arial"/>
          <w:bCs/>
        </w:rPr>
      </w:pPr>
      <w:r>
        <w:rPr>
          <w:rStyle w:val="CommentReference"/>
        </w:rPr>
        <w:annotationRef/>
      </w:r>
      <w:r w:rsidRPr="003E59F0">
        <w:rPr>
          <w:rFonts w:ascii="Arial" w:hAnsi="Arial" w:cs="Arial"/>
          <w:bCs/>
        </w:rPr>
        <w:t xml:space="preserve"> there is no true discussion pertaining to the obtained results. </w:t>
      </w:r>
    </w:p>
    <w:p w:rsidR="00237123" w:rsidRDefault="00237123" w:rsidP="00237123">
      <w:pPr>
        <w:pStyle w:val="CommentText"/>
      </w:pPr>
      <w:r w:rsidRPr="003E59F0">
        <w:rPr>
          <w:rFonts w:ascii="Arial" w:eastAsia="Calibri" w:hAnsi="Arial" w:cs="Arial"/>
          <w:bCs/>
        </w:rPr>
        <w:t xml:space="preserve">Equally nil references could be seen in </w:t>
      </w:r>
      <w:r>
        <w:rPr>
          <w:rFonts w:ascii="Arial" w:hAnsi="Arial" w:cs="Arial"/>
          <w:bCs/>
        </w:rPr>
        <w:t>this</w:t>
      </w:r>
      <w:r w:rsidRPr="003E59F0">
        <w:rPr>
          <w:rFonts w:ascii="Arial" w:eastAsia="Calibri" w:hAnsi="Arial" w:cs="Arial"/>
          <w:bCs/>
        </w:rPr>
        <w:t xml:space="preserve"> area.</w:t>
      </w:r>
    </w:p>
  </w:comment>
  <w:comment w:id="12" w:author="Kapil" w:date="2022-08-19T13:25:00Z" w:initials="K">
    <w:p w:rsidR="00A1000A" w:rsidRPr="00917F8E" w:rsidRDefault="00A1000A" w:rsidP="00A1000A">
      <w:pPr>
        <w:spacing w:after="200" w:line="276" w:lineRule="auto"/>
        <w:rPr>
          <w:rFonts w:ascii="Calibri" w:eastAsia="Calibri" w:hAnsi="Calibri" w:cs="Times New Roman"/>
          <w:sz w:val="28"/>
          <w:szCs w:val="28"/>
        </w:rPr>
      </w:pPr>
      <w:r>
        <w:rPr>
          <w:rStyle w:val="CommentReference"/>
        </w:rPr>
        <w:annotationRef/>
      </w:r>
      <w:r w:rsidRPr="00917F8E">
        <w:rPr>
          <w:rFonts w:ascii="Calibri" w:eastAsia="Calibri" w:hAnsi="Calibri" w:cs="Times New Roman"/>
          <w:sz w:val="28"/>
          <w:szCs w:val="28"/>
        </w:rPr>
        <w:t xml:space="preserve">The authors did not provide any robust discussion of the results. They should read, as a guide, articles on similar studies published in reputable journals, to enable </w:t>
      </w:r>
      <w:r>
        <w:rPr>
          <w:rFonts w:ascii="Calibri" w:eastAsia="Calibri" w:hAnsi="Calibri" w:cs="Times New Roman"/>
          <w:sz w:val="28"/>
          <w:szCs w:val="28"/>
        </w:rPr>
        <w:t xml:space="preserve">them </w:t>
      </w:r>
      <w:r w:rsidRPr="00917F8E">
        <w:rPr>
          <w:rFonts w:ascii="Calibri" w:eastAsia="Calibri" w:hAnsi="Calibri" w:cs="Times New Roman"/>
          <w:sz w:val="28"/>
          <w:szCs w:val="28"/>
        </w:rPr>
        <w:t xml:space="preserve">discuss these results appropriately. </w:t>
      </w:r>
    </w:p>
    <w:p w:rsidR="00A1000A" w:rsidRDefault="00A1000A">
      <w:pPr>
        <w:pStyle w:val="CommentText"/>
      </w:pPr>
    </w:p>
  </w:comment>
  <w:comment w:id="13" w:author="Kapil" w:date="2022-08-19T13:24:00Z" w:initials="K">
    <w:p w:rsidR="00A1000A" w:rsidRDefault="00A1000A">
      <w:pPr>
        <w:pStyle w:val="CommentText"/>
      </w:pPr>
      <w:r>
        <w:rPr>
          <w:rStyle w:val="CommentReference"/>
        </w:rPr>
        <w:annotationRef/>
      </w:r>
      <w:r w:rsidRPr="00917F8E">
        <w:rPr>
          <w:rFonts w:ascii="Calibri" w:eastAsia="Calibri" w:hAnsi="Calibri" w:cs="Times New Roman"/>
          <w:sz w:val="28"/>
          <w:szCs w:val="28"/>
        </w:rPr>
        <w:t xml:space="preserve">The curves in Fig 2 are not clearly distinguishable. Some of the </w:t>
      </w:r>
      <w:r>
        <w:rPr>
          <w:rFonts w:ascii="Calibri" w:eastAsia="Calibri" w:hAnsi="Calibri" w:cs="Times New Roman"/>
          <w:sz w:val="28"/>
          <w:szCs w:val="28"/>
        </w:rPr>
        <w:t xml:space="preserve">   </w:t>
      </w:r>
      <w:r w:rsidRPr="00917F8E">
        <w:rPr>
          <w:rFonts w:ascii="Calibri" w:eastAsia="Calibri" w:hAnsi="Calibri" w:cs="Times New Roman"/>
          <w:sz w:val="28"/>
          <w:szCs w:val="28"/>
        </w:rPr>
        <w:t>colours are similar.</w:t>
      </w:r>
    </w:p>
  </w:comment>
  <w:comment w:id="14" w:author="Kapil" w:date="2022-08-19T13:24:00Z" w:initials="K">
    <w:p w:rsidR="00A1000A" w:rsidRPr="00917F8E" w:rsidRDefault="00A1000A" w:rsidP="00A1000A">
      <w:pPr>
        <w:spacing w:after="200" w:line="276" w:lineRule="auto"/>
        <w:rPr>
          <w:rFonts w:ascii="Calibri" w:eastAsia="Calibri" w:hAnsi="Calibri" w:cs="Times New Roman"/>
          <w:sz w:val="28"/>
          <w:szCs w:val="28"/>
        </w:rPr>
      </w:pPr>
      <w:r>
        <w:rPr>
          <w:rStyle w:val="CommentReference"/>
        </w:rPr>
        <w:annotationRef/>
      </w:r>
      <w:r w:rsidRPr="00917F8E">
        <w:rPr>
          <w:rFonts w:ascii="Calibri" w:eastAsia="Calibri" w:hAnsi="Calibri" w:cs="Times New Roman"/>
          <w:sz w:val="28"/>
          <w:szCs w:val="28"/>
        </w:rPr>
        <w:t>The x-axis is missing in Fig 3</w:t>
      </w:r>
    </w:p>
    <w:p w:rsidR="00A1000A" w:rsidRDefault="00A1000A">
      <w:pPr>
        <w:pStyle w:val="CommentText"/>
      </w:pPr>
    </w:p>
  </w:comment>
  <w:comment w:id="15" w:author="Kapil" w:date="2022-08-19T13:04:00Z" w:initials="K">
    <w:p w:rsidR="00237123" w:rsidRDefault="00237123">
      <w:pPr>
        <w:pStyle w:val="CommentText"/>
      </w:pPr>
      <w:r>
        <w:rPr>
          <w:rStyle w:val="CommentReference"/>
        </w:rPr>
        <w:annotationRef/>
      </w:r>
      <w:r>
        <w:t>Figure 4 and Figure 5</w:t>
      </w:r>
    </w:p>
  </w:comment>
  <w:comment w:id="16" w:author="Kapil" w:date="2022-08-19T13:00:00Z" w:initials="K">
    <w:p w:rsidR="002860C2" w:rsidRDefault="002860C2">
      <w:pPr>
        <w:pStyle w:val="CommentText"/>
      </w:pPr>
      <w:r>
        <w:rPr>
          <w:rStyle w:val="CommentReference"/>
        </w:rPr>
        <w:annotationRef/>
      </w:r>
      <w:r>
        <w:t>It is point or coma?</w:t>
      </w:r>
    </w:p>
  </w:comment>
  <w:comment w:id="17" w:author="Kapil" w:date="2022-08-19T13:05:00Z" w:initials="K">
    <w:p w:rsidR="00237123" w:rsidRDefault="00237123" w:rsidP="00237123">
      <w:pPr>
        <w:pStyle w:val="CommentText"/>
      </w:pPr>
      <w:r>
        <w:rPr>
          <w:rStyle w:val="CommentReference"/>
        </w:rPr>
        <w:annotationRef/>
      </w:r>
      <w:r w:rsidRPr="008E2CB3">
        <w:rPr>
          <w:rFonts w:ascii="Bookman Old Style" w:hAnsi="Bookman Old Style" w:cs="Times New Roman"/>
        </w:rPr>
        <w:t>Please add this section</w:t>
      </w:r>
    </w:p>
  </w:comment>
  <w:comment w:id="18" w:author="Kapil" w:date="2022-09-09T21:55:00Z" w:initials="K">
    <w:p w:rsidR="00B822C1" w:rsidRPr="006E378D" w:rsidRDefault="00B822C1" w:rsidP="00B822C1">
      <w:pPr>
        <w:spacing w:after="0"/>
        <w:rPr>
          <w:rFonts w:ascii="Bookman Old Style" w:hAnsi="Bookman Old Style"/>
        </w:rPr>
      </w:pPr>
      <w:r>
        <w:rPr>
          <w:rStyle w:val="CommentReference"/>
        </w:rPr>
        <w:annotationRef/>
      </w:r>
      <w:r w:rsidRPr="00567272">
        <w:rPr>
          <w:rFonts w:ascii="Bookman Old Style" w:hAnsi="Bookman Old Style"/>
        </w:rPr>
        <w:t>The conclusion is accurate and supported by the content.</w:t>
      </w:r>
      <w:r>
        <w:rPr>
          <w:rFonts w:ascii="Bookman Old Style" w:hAnsi="Bookman Old Style"/>
        </w:rPr>
        <w:t xml:space="preserve"> It </w:t>
      </w:r>
      <w:r>
        <w:rPr>
          <w:rFonts w:ascii="Bookman Old Style" w:hAnsi="Bookman Old Style" w:cs="Times New Roman"/>
        </w:rPr>
        <w:t>is summarized very well in the scientific way.</w:t>
      </w:r>
    </w:p>
    <w:p w:rsidR="00B822C1" w:rsidRDefault="00B822C1">
      <w:pPr>
        <w:pStyle w:val="CommentText"/>
      </w:pPr>
    </w:p>
  </w:comment>
  <w:comment w:id="19" w:author="Kapil" w:date="2022-08-19T13:05:00Z" w:initials="K">
    <w:p w:rsidR="00237123" w:rsidRDefault="00237123" w:rsidP="00237123">
      <w:pPr>
        <w:pStyle w:val="CommentText"/>
      </w:pPr>
      <w:r>
        <w:rPr>
          <w:rStyle w:val="CommentReference"/>
        </w:rPr>
        <w:annotationRef/>
      </w:r>
      <w:r w:rsidRPr="008E2CB3">
        <w:rPr>
          <w:rFonts w:ascii="Bookman Old Style" w:hAnsi="Bookman Old Style" w:cs="Times New Roman"/>
        </w:rPr>
        <w:t>Please add this section</w:t>
      </w:r>
    </w:p>
  </w:comment>
  <w:comment w:id="20" w:author="Kapil" w:date="2022-08-19T13:06:00Z" w:initials="K">
    <w:p w:rsidR="00237123" w:rsidRDefault="00237123" w:rsidP="00237123">
      <w:pPr>
        <w:pStyle w:val="CommentText"/>
      </w:pPr>
      <w:r>
        <w:rPr>
          <w:rStyle w:val="CommentReference"/>
        </w:rPr>
        <w:annotationRef/>
      </w:r>
      <w:r w:rsidRPr="008E2CB3">
        <w:rPr>
          <w:rFonts w:ascii="Bookman Old Style" w:hAnsi="Bookman Old Style" w:cs="Times New Roman"/>
        </w:rPr>
        <w:t>Please add this section</w:t>
      </w:r>
    </w:p>
  </w:comment>
  <w:comment w:id="22" w:author="Kapil" w:date="2022-08-19T13:27:00Z" w:initials="K">
    <w:p w:rsidR="00A1000A" w:rsidRDefault="00A1000A">
      <w:pPr>
        <w:pStyle w:val="CommentText"/>
      </w:pPr>
      <w:r>
        <w:rPr>
          <w:rStyle w:val="CommentReference"/>
        </w:rPr>
        <w:annotationRef/>
      </w:r>
      <w:r>
        <w:t xml:space="preserve">Mostly are old references. Author should add some new references </w:t>
      </w:r>
      <w:r w:rsidR="002C696F">
        <w:t>of the year in between 2010-2022</w:t>
      </w:r>
    </w:p>
  </w:comment>
  <w:comment w:id="21" w:author="Kapil" w:date="2022-08-19T13:06:00Z" w:initials="K">
    <w:p w:rsidR="00237123" w:rsidRPr="006212BC" w:rsidRDefault="00237123" w:rsidP="00237123">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 xml:space="preserve">Please follow the journal </w:t>
      </w:r>
      <w:hyperlink r:id="rId3" w:history="1">
        <w:r w:rsidRPr="006B70FE">
          <w:rPr>
            <w:rStyle w:val="Hyperlink"/>
            <w:rFonts w:ascii="Bookman Old Style" w:hAnsi="Bookman Old Style" w:cs="Times New Roman"/>
          </w:rPr>
          <w:t>instructions</w:t>
        </w:r>
      </w:hyperlink>
      <w:r>
        <w:rPr>
          <w:rFonts w:ascii="Bookman Old Style" w:hAnsi="Bookman Old Style" w:cs="Times New Roman"/>
        </w:rPr>
        <w:t xml:space="preserve"> </w:t>
      </w:r>
      <w:r w:rsidRPr="00186B8E">
        <w:rPr>
          <w:rFonts w:ascii="Bookman Old Style" w:hAnsi="Bookman Old Style" w:cs="Times New Roman"/>
        </w:rPr>
        <w:t xml:space="preserve"> for references</w:t>
      </w:r>
      <w:r>
        <w:rPr>
          <w:rFonts w:ascii="Bookman Old Style" w:hAnsi="Bookman Old Style" w:cs="Times New Roman"/>
        </w:rPr>
        <w:t>.</w:t>
      </w:r>
      <w:r w:rsidRPr="00047897">
        <w:rPr>
          <w:rFonts w:ascii="Bookman Old Style" w:hAnsi="Bookman Old Style" w:cs="Times New Roman"/>
        </w:rPr>
        <w:t xml:space="preserve"> </w:t>
      </w:r>
      <w:r w:rsidRPr="00AA42E1">
        <w:rPr>
          <w:rFonts w:ascii="Bookman Old Style" w:hAnsi="Bookman Old Style" w:cs="Times New Roman"/>
          <w:highlight w:val="yellow"/>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237123" w:rsidRDefault="00237123" w:rsidP="00237123">
      <w:pPr>
        <w:spacing w:after="0"/>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w:t>
      </w:r>
      <w:r>
        <w:rPr>
          <w:rFonts w:ascii="Bookman Old Style" w:hAnsi="Bookman Old Style" w:cs="Times New Roman"/>
        </w:rPr>
        <w:t xml:space="preserve"> </w:t>
      </w:r>
      <w:r w:rsidRPr="006212BC">
        <w:rPr>
          <w:rFonts w:ascii="Bookman Old Style" w:hAnsi="Bookman Old Style" w:cs="Times New Roman"/>
        </w:rPr>
        <w:t>Pharm Res 2021; 6(1):34-37.</w:t>
      </w:r>
      <w:r w:rsidRPr="006212BC">
        <w:rPr>
          <w:color w:val="000000"/>
          <w:sz w:val="18"/>
          <w:szCs w:val="18"/>
        </w:rPr>
        <w:br/>
      </w:r>
      <w:r w:rsidRPr="006212BC">
        <w:rPr>
          <w:rStyle w:val="Hyperlink"/>
          <w:rFonts w:ascii="Bookman Old Style" w:hAnsi="Bookman Old Style"/>
        </w:rPr>
        <w:t>https://doi.org/10.22270/ujpr.v6i1.537</w:t>
      </w:r>
    </w:p>
    <w:p w:rsidR="00237123" w:rsidRDefault="00237123" w:rsidP="00237123">
      <w:pPr>
        <w:spacing w:after="0"/>
        <w:rPr>
          <w:rFonts w:ascii="Bookman Old Style" w:hAnsi="Bookman Old Style" w:cs="Times New Roman"/>
          <w:b/>
          <w:color w:val="00B050"/>
        </w:rPr>
      </w:pPr>
    </w:p>
    <w:p w:rsidR="00237123" w:rsidRDefault="00237123" w:rsidP="00237123">
      <w:pPr>
        <w:pStyle w:val="CommentText"/>
        <w:rPr>
          <w:rStyle w:val="Hyperlink"/>
          <w:rFonts w:ascii="Bookman Old Style" w:hAnsi="Bookman Old Style"/>
        </w:rPr>
      </w:pPr>
      <w:r w:rsidRPr="00100B8B">
        <w:rPr>
          <w:rFonts w:ascii="Bookman Old Style" w:eastAsiaTheme="minorEastAsia" w:hAnsi="Bookman Old Style" w:cs="Times New Roman"/>
          <w:sz w:val="22"/>
          <w:szCs w:val="22"/>
        </w:rPr>
        <w:t xml:space="preserve">Write all the doi in this format: </w:t>
      </w:r>
      <w:hyperlink r:id="rId4" w:history="1">
        <w:r w:rsidRPr="008E203A">
          <w:rPr>
            <w:rStyle w:val="Hyperlink"/>
            <w:rFonts w:ascii="Bookman Old Style" w:hAnsi="Bookman Old Style"/>
          </w:rPr>
          <w:t>https://doi.org/10.22270/ujpr.v6i1.537</w:t>
        </w:r>
      </w:hyperlink>
    </w:p>
    <w:p w:rsidR="00237123" w:rsidRPr="00100B8B" w:rsidRDefault="00237123" w:rsidP="00237123">
      <w:pPr>
        <w:pStyle w:val="CommentText"/>
        <w:rPr>
          <w:rFonts w:ascii="Bookman Old Style" w:eastAsiaTheme="minorEastAsia" w:hAnsi="Bookman Old Style" w:cs="Times New Roman"/>
          <w:sz w:val="22"/>
          <w:szCs w:val="22"/>
        </w:rPr>
      </w:pPr>
      <w:r w:rsidRPr="00100B8B">
        <w:rPr>
          <w:rFonts w:ascii="Bookman Old Style" w:eastAsiaTheme="minorEastAsia" w:hAnsi="Bookman Old Style" w:cs="Times New Roman"/>
          <w:sz w:val="22"/>
          <w:szCs w:val="22"/>
        </w:rPr>
        <w:t xml:space="preserve">  This applies to all.</w:t>
      </w:r>
    </w:p>
    <w:p w:rsidR="00237123" w:rsidRDefault="00237123">
      <w:pPr>
        <w:pStyle w:val="CommentText"/>
      </w:pPr>
    </w:p>
  </w:comment>
  <w:comment w:id="23" w:author="Kapil" w:date="2022-08-19T13:31:00Z" w:initials="K">
    <w:p w:rsidR="00004EB3" w:rsidRDefault="00004EB3">
      <w:pPr>
        <w:pStyle w:val="CommentText"/>
      </w:pPr>
      <w:r>
        <w:rPr>
          <w:rStyle w:val="CommentReference"/>
        </w:rPr>
        <w:annotationRef/>
      </w:r>
      <w:r>
        <w:t>Journal’s names are written in italic?</w:t>
      </w:r>
    </w:p>
    <w:p w:rsidR="00004EB3" w:rsidRDefault="00004EB3">
      <w:pPr>
        <w:pStyle w:val="CommentText"/>
      </w:pPr>
    </w:p>
  </w:comment>
  <w:comment w:id="24" w:author="Kapil" w:date="2022-08-19T13:30:00Z" w:initials="K">
    <w:p w:rsidR="00004EB3" w:rsidRDefault="00004EB3">
      <w:pPr>
        <w:pStyle w:val="CommentText"/>
      </w:pPr>
      <w:r>
        <w:rPr>
          <w:rStyle w:val="CommentReference"/>
        </w:rPr>
        <w:annotationRef/>
      </w:r>
      <w:r>
        <w:t>Italic?</w:t>
      </w:r>
    </w:p>
  </w:comment>
  <w:comment w:id="25" w:author="Kapil" w:date="2022-08-19T13:30:00Z" w:initials="K">
    <w:p w:rsidR="00004EB3" w:rsidRDefault="00004EB3">
      <w:pPr>
        <w:pStyle w:val="CommentText"/>
      </w:pPr>
      <w:r>
        <w:rPr>
          <w:rStyle w:val="CommentReference"/>
        </w:rPr>
        <w:annotationRef/>
      </w:r>
      <w:r>
        <w:t>Italic?</w:t>
      </w:r>
    </w:p>
  </w:comment>
  <w:comment w:id="26" w:author="Kapil" w:date="2022-08-19T13:31:00Z" w:initials="K">
    <w:p w:rsidR="00004EB3" w:rsidRDefault="00004EB3">
      <w:pPr>
        <w:pStyle w:val="CommentText"/>
      </w:pPr>
      <w:r>
        <w:rPr>
          <w:rStyle w:val="CommentReference"/>
        </w:rPr>
        <w:annotationRef/>
      </w:r>
      <w:r>
        <w:t>Italic?</w:t>
      </w:r>
    </w:p>
  </w:comment>
  <w:comment w:id="27" w:author="Kapil" w:date="2022-08-19T13:31:00Z" w:initials="K">
    <w:p w:rsidR="00004EB3" w:rsidRDefault="00004EB3">
      <w:pPr>
        <w:pStyle w:val="CommentText"/>
      </w:pPr>
      <w:r>
        <w:rPr>
          <w:rStyle w:val="CommentReference"/>
        </w:rPr>
        <w:annotationRef/>
      </w:r>
      <w:r>
        <w:t>Italic?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A54" w:rsidRDefault="00F60A54" w:rsidP="00692E3F">
      <w:pPr>
        <w:spacing w:after="0" w:line="240" w:lineRule="auto"/>
      </w:pPr>
      <w:r>
        <w:separator/>
      </w:r>
    </w:p>
  </w:endnote>
  <w:endnote w:type="continuationSeparator" w:id="1">
    <w:p w:rsidR="00F60A54" w:rsidRDefault="00F60A54" w:rsidP="00692E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A2"/>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0C2" w:rsidRDefault="002860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0C2" w:rsidRDefault="002860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0C2" w:rsidRDefault="002860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A54" w:rsidRDefault="00F60A54" w:rsidP="00692E3F">
      <w:pPr>
        <w:spacing w:after="0" w:line="240" w:lineRule="auto"/>
      </w:pPr>
      <w:r>
        <w:separator/>
      </w:r>
    </w:p>
  </w:footnote>
  <w:footnote w:type="continuationSeparator" w:id="1">
    <w:p w:rsidR="00F60A54" w:rsidRDefault="00F60A54" w:rsidP="00692E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EF9" w:rsidRDefault="00375E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1938" o:spid="_x0000_s2050" type="#_x0000_t136" style="position:absolute;margin-left:0;margin-top:0;width:357.75pt;height:48pt;rotation:315;z-index:-251654144;mso-position-horizontal:center;mso-position-horizontal-relative:margin;mso-position-vertical:center;mso-position-vertical-relative:margin" o:allowincell="f" fillcolor="#c0000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EF9" w:rsidRDefault="00375E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1939" o:spid="_x0000_s2051" type="#_x0000_t136" style="position:absolute;margin-left:0;margin-top:0;width:357.75pt;height:48pt;rotation:315;z-index:-251652096;mso-position-horizontal:center;mso-position-horizontal-relative:margin;mso-position-vertical:center;mso-position-vertical-relative:margin" o:allowincell="f" fillcolor="#c0000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EF9" w:rsidRDefault="00375E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1937" o:spid="_x0000_s2049" type="#_x0000_t136" style="position:absolute;margin-left:0;margin-top:0;width:357.75pt;height:48pt;rotation:315;z-index:-251656192;mso-position-horizontal:center;mso-position-horizontal-relative:margin;mso-position-vertical:center;mso-position-vertical-relative:margin" o:allowincell="f" fillcolor="#c00000" stroked="f">
          <v:fill opacity=".5"/>
          <v:textpath style="font-family:&quot;Calibri&quot;;font-size:40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96757"/>
    <w:multiLevelType w:val="multilevel"/>
    <w:tmpl w:val="91E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10658D"/>
    <w:multiLevelType w:val="multilevel"/>
    <w:tmpl w:val="27AA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E5641D"/>
    <w:multiLevelType w:val="multilevel"/>
    <w:tmpl w:val="DCA4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8F630C"/>
    <w:multiLevelType w:val="multilevel"/>
    <w:tmpl w:val="1404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40199C"/>
    <w:multiLevelType w:val="hybridMultilevel"/>
    <w:tmpl w:val="0470B2DA"/>
    <w:lvl w:ilvl="0" w:tplc="ADDC810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AEF4274"/>
    <w:multiLevelType w:val="multilevel"/>
    <w:tmpl w:val="5810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7845DF"/>
    <w:multiLevelType w:val="multilevel"/>
    <w:tmpl w:val="6644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2"/>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686B86"/>
    <w:rsid w:val="00004EB3"/>
    <w:rsid w:val="00015E80"/>
    <w:rsid w:val="000268ED"/>
    <w:rsid w:val="000460B9"/>
    <w:rsid w:val="0006094C"/>
    <w:rsid w:val="00074982"/>
    <w:rsid w:val="000C5E8B"/>
    <w:rsid w:val="000F7D50"/>
    <w:rsid w:val="00120694"/>
    <w:rsid w:val="00151429"/>
    <w:rsid w:val="0017352B"/>
    <w:rsid w:val="001D062A"/>
    <w:rsid w:val="001D1A24"/>
    <w:rsid w:val="001D7501"/>
    <w:rsid w:val="00223382"/>
    <w:rsid w:val="00237123"/>
    <w:rsid w:val="002860C2"/>
    <w:rsid w:val="002C696F"/>
    <w:rsid w:val="002D5D6A"/>
    <w:rsid w:val="00302C0E"/>
    <w:rsid w:val="00332E56"/>
    <w:rsid w:val="00373674"/>
    <w:rsid w:val="00375E1D"/>
    <w:rsid w:val="00391180"/>
    <w:rsid w:val="003A488B"/>
    <w:rsid w:val="003C7DD2"/>
    <w:rsid w:val="003E5601"/>
    <w:rsid w:val="0040080A"/>
    <w:rsid w:val="00400A7E"/>
    <w:rsid w:val="004C23ED"/>
    <w:rsid w:val="004C5E3C"/>
    <w:rsid w:val="004F4741"/>
    <w:rsid w:val="00520819"/>
    <w:rsid w:val="00574BEC"/>
    <w:rsid w:val="005A3F6D"/>
    <w:rsid w:val="005B2658"/>
    <w:rsid w:val="006229CF"/>
    <w:rsid w:val="00626496"/>
    <w:rsid w:val="00666805"/>
    <w:rsid w:val="00672B73"/>
    <w:rsid w:val="0068226E"/>
    <w:rsid w:val="00686B86"/>
    <w:rsid w:val="00692E3F"/>
    <w:rsid w:val="006C128A"/>
    <w:rsid w:val="00712BDE"/>
    <w:rsid w:val="0074317E"/>
    <w:rsid w:val="007640D1"/>
    <w:rsid w:val="00774BA7"/>
    <w:rsid w:val="00782119"/>
    <w:rsid w:val="007A5353"/>
    <w:rsid w:val="007D3BAD"/>
    <w:rsid w:val="007F5E12"/>
    <w:rsid w:val="0080383E"/>
    <w:rsid w:val="00876282"/>
    <w:rsid w:val="00896CD6"/>
    <w:rsid w:val="008E5EF9"/>
    <w:rsid w:val="009130DE"/>
    <w:rsid w:val="0094270F"/>
    <w:rsid w:val="009A38C2"/>
    <w:rsid w:val="009C2EA1"/>
    <w:rsid w:val="009D1619"/>
    <w:rsid w:val="009E3FC5"/>
    <w:rsid w:val="00A1000A"/>
    <w:rsid w:val="00A12906"/>
    <w:rsid w:val="00A42BE8"/>
    <w:rsid w:val="00A46BFF"/>
    <w:rsid w:val="00A63F22"/>
    <w:rsid w:val="00A8166C"/>
    <w:rsid w:val="00A96F9D"/>
    <w:rsid w:val="00A975BD"/>
    <w:rsid w:val="00AD2619"/>
    <w:rsid w:val="00AE137B"/>
    <w:rsid w:val="00B01E73"/>
    <w:rsid w:val="00B41ED8"/>
    <w:rsid w:val="00B66474"/>
    <w:rsid w:val="00B715FE"/>
    <w:rsid w:val="00B822C1"/>
    <w:rsid w:val="00BE1B91"/>
    <w:rsid w:val="00BF04D0"/>
    <w:rsid w:val="00CA247E"/>
    <w:rsid w:val="00CB1FB4"/>
    <w:rsid w:val="00D13AAA"/>
    <w:rsid w:val="00D34399"/>
    <w:rsid w:val="00D92723"/>
    <w:rsid w:val="00DA4026"/>
    <w:rsid w:val="00DB33E7"/>
    <w:rsid w:val="00DB5B12"/>
    <w:rsid w:val="00DD3378"/>
    <w:rsid w:val="00E12BFF"/>
    <w:rsid w:val="00E94310"/>
    <w:rsid w:val="00E948EC"/>
    <w:rsid w:val="00EE2E11"/>
    <w:rsid w:val="00F21D6D"/>
    <w:rsid w:val="00F60A54"/>
    <w:rsid w:val="00F770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D6A"/>
    <w:rPr>
      <w:lang w:val="en-US"/>
    </w:rPr>
  </w:style>
  <w:style w:type="paragraph" w:styleId="Heading1">
    <w:name w:val="heading 1"/>
    <w:basedOn w:val="Normal"/>
    <w:link w:val="Heading1Char"/>
    <w:uiPriority w:val="9"/>
    <w:qFormat/>
    <w:rsid w:val="00E948EC"/>
    <w:pPr>
      <w:spacing w:before="100" w:beforeAutospacing="1" w:after="100" w:afterAutospacing="1" w:line="240" w:lineRule="auto"/>
      <w:outlineLvl w:val="0"/>
    </w:pPr>
    <w:rPr>
      <w:rFonts w:ascii="Times New Roman" w:eastAsia="Times New Roman" w:hAnsi="Times New Roman" w:cs="Times New Roman"/>
      <w:b/>
      <w:bCs/>
      <w:kern w:val="36"/>
      <w:sz w:val="48"/>
      <w:szCs w:val="48"/>
      <w:lang w:val="tr-TR" w:eastAsia="tr-TR"/>
    </w:rPr>
  </w:style>
  <w:style w:type="paragraph" w:styleId="Heading2">
    <w:name w:val="heading 2"/>
    <w:basedOn w:val="Normal"/>
    <w:next w:val="Normal"/>
    <w:link w:val="Heading2Char"/>
    <w:uiPriority w:val="9"/>
    <w:semiHidden/>
    <w:unhideWhenUsed/>
    <w:qFormat/>
    <w:rsid w:val="008762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B86"/>
    <w:pPr>
      <w:ind w:left="720"/>
      <w:contextualSpacing/>
    </w:pPr>
  </w:style>
  <w:style w:type="character" w:styleId="Hyperlink">
    <w:name w:val="Hyperlink"/>
    <w:basedOn w:val="DefaultParagraphFont"/>
    <w:unhideWhenUsed/>
    <w:rsid w:val="0006094C"/>
    <w:rPr>
      <w:color w:val="0563C1" w:themeColor="hyperlink"/>
      <w:u w:val="single"/>
    </w:rPr>
  </w:style>
  <w:style w:type="character" w:customStyle="1" w:styleId="UnresolvedMention">
    <w:name w:val="Unresolved Mention"/>
    <w:basedOn w:val="DefaultParagraphFont"/>
    <w:uiPriority w:val="99"/>
    <w:semiHidden/>
    <w:unhideWhenUsed/>
    <w:rsid w:val="0006094C"/>
    <w:rPr>
      <w:color w:val="605E5C"/>
      <w:shd w:val="clear" w:color="auto" w:fill="E1DFDD"/>
    </w:rPr>
  </w:style>
  <w:style w:type="paragraph" w:styleId="Header">
    <w:name w:val="header"/>
    <w:basedOn w:val="Normal"/>
    <w:link w:val="HeaderChar"/>
    <w:uiPriority w:val="99"/>
    <w:unhideWhenUsed/>
    <w:rsid w:val="00692E3F"/>
    <w:pPr>
      <w:tabs>
        <w:tab w:val="center" w:pos="4536"/>
        <w:tab w:val="right" w:pos="9072"/>
      </w:tabs>
      <w:spacing w:after="0" w:line="240" w:lineRule="auto"/>
    </w:pPr>
  </w:style>
  <w:style w:type="character" w:customStyle="1" w:styleId="HeaderChar">
    <w:name w:val="Header Char"/>
    <w:basedOn w:val="DefaultParagraphFont"/>
    <w:link w:val="Header"/>
    <w:uiPriority w:val="99"/>
    <w:rsid w:val="00692E3F"/>
    <w:rPr>
      <w:lang w:val="en-US"/>
    </w:rPr>
  </w:style>
  <w:style w:type="paragraph" w:styleId="Footer">
    <w:name w:val="footer"/>
    <w:basedOn w:val="Normal"/>
    <w:link w:val="FooterChar"/>
    <w:uiPriority w:val="99"/>
    <w:unhideWhenUsed/>
    <w:rsid w:val="00692E3F"/>
    <w:pPr>
      <w:tabs>
        <w:tab w:val="center" w:pos="4536"/>
        <w:tab w:val="right" w:pos="9072"/>
      </w:tabs>
      <w:spacing w:after="0" w:line="240" w:lineRule="auto"/>
    </w:pPr>
  </w:style>
  <w:style w:type="character" w:customStyle="1" w:styleId="FooterChar">
    <w:name w:val="Footer Char"/>
    <w:basedOn w:val="DefaultParagraphFont"/>
    <w:link w:val="Footer"/>
    <w:uiPriority w:val="99"/>
    <w:rsid w:val="00692E3F"/>
    <w:rPr>
      <w:lang w:val="en-US"/>
    </w:rPr>
  </w:style>
  <w:style w:type="table" w:styleId="TableGrid">
    <w:name w:val="Table Grid"/>
    <w:basedOn w:val="TableNormal"/>
    <w:uiPriority w:val="59"/>
    <w:rsid w:val="009A38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948EC"/>
    <w:rPr>
      <w:rFonts w:ascii="Times New Roman" w:eastAsia="Times New Roman" w:hAnsi="Times New Roman" w:cs="Times New Roman"/>
      <w:b/>
      <w:bCs/>
      <w:kern w:val="36"/>
      <w:sz w:val="48"/>
      <w:szCs w:val="48"/>
      <w:lang w:eastAsia="tr-TR"/>
    </w:rPr>
  </w:style>
  <w:style w:type="character" w:customStyle="1" w:styleId="js-article-title">
    <w:name w:val="js-article-title"/>
    <w:basedOn w:val="DefaultParagraphFont"/>
    <w:rsid w:val="00DB5B12"/>
  </w:style>
  <w:style w:type="character" w:customStyle="1" w:styleId="identifier">
    <w:name w:val="identifier"/>
    <w:basedOn w:val="DefaultParagraphFont"/>
    <w:rsid w:val="00373674"/>
  </w:style>
  <w:style w:type="character" w:customStyle="1" w:styleId="id-label">
    <w:name w:val="id-label"/>
    <w:basedOn w:val="DefaultParagraphFont"/>
    <w:rsid w:val="00373674"/>
  </w:style>
  <w:style w:type="character" w:customStyle="1" w:styleId="title-text">
    <w:name w:val="title-text"/>
    <w:basedOn w:val="DefaultParagraphFont"/>
    <w:rsid w:val="00896CD6"/>
  </w:style>
  <w:style w:type="character" w:customStyle="1" w:styleId="Heading2Char">
    <w:name w:val="Heading 2 Char"/>
    <w:basedOn w:val="DefaultParagraphFont"/>
    <w:link w:val="Heading2"/>
    <w:uiPriority w:val="9"/>
    <w:semiHidden/>
    <w:rsid w:val="00876282"/>
    <w:rPr>
      <w:rFonts w:asciiTheme="majorHAnsi" w:eastAsiaTheme="majorEastAsia" w:hAnsiTheme="majorHAnsi" w:cstheme="majorBidi"/>
      <w:color w:val="2F5496" w:themeColor="accent1" w:themeShade="BF"/>
      <w:sz w:val="26"/>
      <w:szCs w:val="26"/>
      <w:lang w:val="en-US"/>
    </w:rPr>
  </w:style>
  <w:style w:type="character" w:customStyle="1" w:styleId="ztplmc">
    <w:name w:val="ztplmc"/>
    <w:basedOn w:val="DefaultParagraphFont"/>
    <w:rsid w:val="00876282"/>
  </w:style>
  <w:style w:type="character" w:customStyle="1" w:styleId="material-icons-extended">
    <w:name w:val="material-icons-extended"/>
    <w:basedOn w:val="DefaultParagraphFont"/>
    <w:rsid w:val="00876282"/>
  </w:style>
  <w:style w:type="character" w:customStyle="1" w:styleId="q4iawc">
    <w:name w:val="q4iawc"/>
    <w:basedOn w:val="DefaultParagraphFont"/>
    <w:rsid w:val="00876282"/>
  </w:style>
  <w:style w:type="paragraph" w:styleId="BalloonText">
    <w:name w:val="Balloon Text"/>
    <w:basedOn w:val="Normal"/>
    <w:link w:val="BalloonTextChar"/>
    <w:uiPriority w:val="99"/>
    <w:semiHidden/>
    <w:unhideWhenUsed/>
    <w:rsid w:val="008E5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EF9"/>
    <w:rPr>
      <w:rFonts w:ascii="Tahoma" w:hAnsi="Tahoma" w:cs="Tahoma"/>
      <w:sz w:val="16"/>
      <w:szCs w:val="16"/>
      <w:lang w:val="en-US"/>
    </w:rPr>
  </w:style>
  <w:style w:type="character" w:styleId="CommentReference">
    <w:name w:val="annotation reference"/>
    <w:basedOn w:val="DefaultParagraphFont"/>
    <w:uiPriority w:val="99"/>
    <w:unhideWhenUsed/>
    <w:rsid w:val="002860C2"/>
    <w:rPr>
      <w:sz w:val="16"/>
      <w:szCs w:val="16"/>
    </w:rPr>
  </w:style>
  <w:style w:type="paragraph" w:styleId="CommentText">
    <w:name w:val="annotation text"/>
    <w:basedOn w:val="Normal"/>
    <w:link w:val="CommentTextChar"/>
    <w:uiPriority w:val="99"/>
    <w:unhideWhenUsed/>
    <w:rsid w:val="002860C2"/>
    <w:pPr>
      <w:spacing w:line="240" w:lineRule="auto"/>
    </w:pPr>
    <w:rPr>
      <w:sz w:val="20"/>
      <w:szCs w:val="20"/>
    </w:rPr>
  </w:style>
  <w:style w:type="character" w:customStyle="1" w:styleId="CommentTextChar">
    <w:name w:val="Comment Text Char"/>
    <w:basedOn w:val="DefaultParagraphFont"/>
    <w:link w:val="CommentText"/>
    <w:uiPriority w:val="99"/>
    <w:rsid w:val="002860C2"/>
    <w:rPr>
      <w:sz w:val="20"/>
      <w:szCs w:val="20"/>
      <w:lang w:val="en-US"/>
    </w:rPr>
  </w:style>
  <w:style w:type="paragraph" w:styleId="CommentSubject">
    <w:name w:val="annotation subject"/>
    <w:basedOn w:val="CommentText"/>
    <w:next w:val="CommentText"/>
    <w:link w:val="CommentSubjectChar"/>
    <w:uiPriority w:val="99"/>
    <w:semiHidden/>
    <w:unhideWhenUsed/>
    <w:rsid w:val="002860C2"/>
    <w:rPr>
      <w:b/>
      <w:bCs/>
    </w:rPr>
  </w:style>
  <w:style w:type="character" w:customStyle="1" w:styleId="CommentSubjectChar">
    <w:name w:val="Comment Subject Char"/>
    <w:basedOn w:val="CommentTextChar"/>
    <w:link w:val="CommentSubject"/>
    <w:uiPriority w:val="99"/>
    <w:semiHidden/>
    <w:rsid w:val="002860C2"/>
    <w:rPr>
      <w:b/>
      <w:bCs/>
    </w:rPr>
  </w:style>
  <w:style w:type="paragraph" w:styleId="NormalWeb">
    <w:name w:val="Normal (Web)"/>
    <w:basedOn w:val="Normal"/>
    <w:rsid w:val="00237123"/>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w:divs>
    <w:div w:id="106585943">
      <w:bodyDiv w:val="1"/>
      <w:marLeft w:val="0"/>
      <w:marRight w:val="0"/>
      <w:marTop w:val="0"/>
      <w:marBottom w:val="0"/>
      <w:divBdr>
        <w:top w:val="none" w:sz="0" w:space="0" w:color="auto"/>
        <w:left w:val="none" w:sz="0" w:space="0" w:color="auto"/>
        <w:bottom w:val="none" w:sz="0" w:space="0" w:color="auto"/>
        <w:right w:val="none" w:sz="0" w:space="0" w:color="auto"/>
      </w:divBdr>
    </w:div>
    <w:div w:id="233206487">
      <w:bodyDiv w:val="1"/>
      <w:marLeft w:val="0"/>
      <w:marRight w:val="0"/>
      <w:marTop w:val="0"/>
      <w:marBottom w:val="0"/>
      <w:divBdr>
        <w:top w:val="none" w:sz="0" w:space="0" w:color="auto"/>
        <w:left w:val="none" w:sz="0" w:space="0" w:color="auto"/>
        <w:bottom w:val="none" w:sz="0" w:space="0" w:color="auto"/>
        <w:right w:val="none" w:sz="0" w:space="0" w:color="auto"/>
      </w:divBdr>
    </w:div>
    <w:div w:id="255067095">
      <w:bodyDiv w:val="1"/>
      <w:marLeft w:val="0"/>
      <w:marRight w:val="0"/>
      <w:marTop w:val="0"/>
      <w:marBottom w:val="0"/>
      <w:divBdr>
        <w:top w:val="none" w:sz="0" w:space="0" w:color="auto"/>
        <w:left w:val="none" w:sz="0" w:space="0" w:color="auto"/>
        <w:bottom w:val="none" w:sz="0" w:space="0" w:color="auto"/>
        <w:right w:val="none" w:sz="0" w:space="0" w:color="auto"/>
      </w:divBdr>
    </w:div>
    <w:div w:id="323709700">
      <w:bodyDiv w:val="1"/>
      <w:marLeft w:val="0"/>
      <w:marRight w:val="0"/>
      <w:marTop w:val="0"/>
      <w:marBottom w:val="0"/>
      <w:divBdr>
        <w:top w:val="none" w:sz="0" w:space="0" w:color="auto"/>
        <w:left w:val="none" w:sz="0" w:space="0" w:color="auto"/>
        <w:bottom w:val="none" w:sz="0" w:space="0" w:color="auto"/>
        <w:right w:val="none" w:sz="0" w:space="0" w:color="auto"/>
      </w:divBdr>
    </w:div>
    <w:div w:id="525141406">
      <w:bodyDiv w:val="1"/>
      <w:marLeft w:val="0"/>
      <w:marRight w:val="0"/>
      <w:marTop w:val="0"/>
      <w:marBottom w:val="0"/>
      <w:divBdr>
        <w:top w:val="none" w:sz="0" w:space="0" w:color="auto"/>
        <w:left w:val="none" w:sz="0" w:space="0" w:color="auto"/>
        <w:bottom w:val="none" w:sz="0" w:space="0" w:color="auto"/>
        <w:right w:val="none" w:sz="0" w:space="0" w:color="auto"/>
      </w:divBdr>
    </w:div>
    <w:div w:id="617640438">
      <w:bodyDiv w:val="1"/>
      <w:marLeft w:val="0"/>
      <w:marRight w:val="0"/>
      <w:marTop w:val="0"/>
      <w:marBottom w:val="0"/>
      <w:divBdr>
        <w:top w:val="none" w:sz="0" w:space="0" w:color="auto"/>
        <w:left w:val="none" w:sz="0" w:space="0" w:color="auto"/>
        <w:bottom w:val="none" w:sz="0" w:space="0" w:color="auto"/>
        <w:right w:val="none" w:sz="0" w:space="0" w:color="auto"/>
      </w:divBdr>
      <w:divsChild>
        <w:div w:id="779639486">
          <w:marLeft w:val="0"/>
          <w:marRight w:val="0"/>
          <w:marTop w:val="100"/>
          <w:marBottom w:val="0"/>
          <w:divBdr>
            <w:top w:val="none" w:sz="0" w:space="0" w:color="auto"/>
            <w:left w:val="none" w:sz="0" w:space="0" w:color="auto"/>
            <w:bottom w:val="none" w:sz="0" w:space="0" w:color="auto"/>
            <w:right w:val="none" w:sz="0" w:space="0" w:color="auto"/>
          </w:divBdr>
        </w:div>
        <w:div w:id="1817912208">
          <w:marLeft w:val="0"/>
          <w:marRight w:val="0"/>
          <w:marTop w:val="0"/>
          <w:marBottom w:val="0"/>
          <w:divBdr>
            <w:top w:val="none" w:sz="0" w:space="0" w:color="auto"/>
            <w:left w:val="none" w:sz="0" w:space="0" w:color="auto"/>
            <w:bottom w:val="none" w:sz="0" w:space="0" w:color="auto"/>
            <w:right w:val="none" w:sz="0" w:space="0" w:color="auto"/>
          </w:divBdr>
          <w:divsChild>
            <w:div w:id="839466762">
              <w:marLeft w:val="0"/>
              <w:marRight w:val="0"/>
              <w:marTop w:val="0"/>
              <w:marBottom w:val="0"/>
              <w:divBdr>
                <w:top w:val="none" w:sz="0" w:space="0" w:color="auto"/>
                <w:left w:val="none" w:sz="0" w:space="0" w:color="auto"/>
                <w:bottom w:val="none" w:sz="0" w:space="0" w:color="auto"/>
                <w:right w:val="none" w:sz="0" w:space="0" w:color="auto"/>
              </w:divBdr>
              <w:divsChild>
                <w:div w:id="2039158854">
                  <w:marLeft w:val="0"/>
                  <w:marRight w:val="0"/>
                  <w:marTop w:val="0"/>
                  <w:marBottom w:val="0"/>
                  <w:divBdr>
                    <w:top w:val="none" w:sz="0" w:space="0" w:color="auto"/>
                    <w:left w:val="none" w:sz="0" w:space="0" w:color="auto"/>
                    <w:bottom w:val="none" w:sz="0" w:space="0" w:color="auto"/>
                    <w:right w:val="none" w:sz="0" w:space="0" w:color="auto"/>
                  </w:divBdr>
                  <w:divsChild>
                    <w:div w:id="142051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281639">
          <w:marLeft w:val="0"/>
          <w:marRight w:val="0"/>
          <w:marTop w:val="0"/>
          <w:marBottom w:val="0"/>
          <w:divBdr>
            <w:top w:val="none" w:sz="0" w:space="0" w:color="auto"/>
            <w:left w:val="none" w:sz="0" w:space="0" w:color="auto"/>
            <w:bottom w:val="none" w:sz="0" w:space="0" w:color="auto"/>
            <w:right w:val="none" w:sz="0" w:space="0" w:color="auto"/>
          </w:divBdr>
          <w:divsChild>
            <w:div w:id="1682974261">
              <w:marLeft w:val="0"/>
              <w:marRight w:val="0"/>
              <w:marTop w:val="0"/>
              <w:marBottom w:val="0"/>
              <w:divBdr>
                <w:top w:val="none" w:sz="0" w:space="0" w:color="auto"/>
                <w:left w:val="none" w:sz="0" w:space="0" w:color="auto"/>
                <w:bottom w:val="none" w:sz="0" w:space="0" w:color="auto"/>
                <w:right w:val="none" w:sz="0" w:space="0" w:color="auto"/>
              </w:divBdr>
              <w:divsChild>
                <w:div w:id="17257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34298">
      <w:bodyDiv w:val="1"/>
      <w:marLeft w:val="0"/>
      <w:marRight w:val="0"/>
      <w:marTop w:val="0"/>
      <w:marBottom w:val="0"/>
      <w:divBdr>
        <w:top w:val="none" w:sz="0" w:space="0" w:color="auto"/>
        <w:left w:val="none" w:sz="0" w:space="0" w:color="auto"/>
        <w:bottom w:val="none" w:sz="0" w:space="0" w:color="auto"/>
        <w:right w:val="none" w:sz="0" w:space="0" w:color="auto"/>
      </w:divBdr>
    </w:div>
    <w:div w:id="858545877">
      <w:bodyDiv w:val="1"/>
      <w:marLeft w:val="0"/>
      <w:marRight w:val="0"/>
      <w:marTop w:val="0"/>
      <w:marBottom w:val="0"/>
      <w:divBdr>
        <w:top w:val="none" w:sz="0" w:space="0" w:color="auto"/>
        <w:left w:val="none" w:sz="0" w:space="0" w:color="auto"/>
        <w:bottom w:val="none" w:sz="0" w:space="0" w:color="auto"/>
        <w:right w:val="none" w:sz="0" w:space="0" w:color="auto"/>
      </w:divBdr>
    </w:div>
    <w:div w:id="947813117">
      <w:bodyDiv w:val="1"/>
      <w:marLeft w:val="0"/>
      <w:marRight w:val="0"/>
      <w:marTop w:val="0"/>
      <w:marBottom w:val="0"/>
      <w:divBdr>
        <w:top w:val="none" w:sz="0" w:space="0" w:color="auto"/>
        <w:left w:val="none" w:sz="0" w:space="0" w:color="auto"/>
        <w:bottom w:val="none" w:sz="0" w:space="0" w:color="auto"/>
        <w:right w:val="none" w:sz="0" w:space="0" w:color="auto"/>
      </w:divBdr>
    </w:div>
    <w:div w:id="1024863052">
      <w:bodyDiv w:val="1"/>
      <w:marLeft w:val="0"/>
      <w:marRight w:val="0"/>
      <w:marTop w:val="0"/>
      <w:marBottom w:val="0"/>
      <w:divBdr>
        <w:top w:val="none" w:sz="0" w:space="0" w:color="auto"/>
        <w:left w:val="none" w:sz="0" w:space="0" w:color="auto"/>
        <w:bottom w:val="none" w:sz="0" w:space="0" w:color="auto"/>
        <w:right w:val="none" w:sz="0" w:space="0" w:color="auto"/>
      </w:divBdr>
    </w:div>
    <w:div w:id="1036614039">
      <w:bodyDiv w:val="1"/>
      <w:marLeft w:val="0"/>
      <w:marRight w:val="0"/>
      <w:marTop w:val="0"/>
      <w:marBottom w:val="0"/>
      <w:divBdr>
        <w:top w:val="none" w:sz="0" w:space="0" w:color="auto"/>
        <w:left w:val="none" w:sz="0" w:space="0" w:color="auto"/>
        <w:bottom w:val="none" w:sz="0" w:space="0" w:color="auto"/>
        <w:right w:val="none" w:sz="0" w:space="0" w:color="auto"/>
      </w:divBdr>
    </w:div>
    <w:div w:id="1046830645">
      <w:bodyDiv w:val="1"/>
      <w:marLeft w:val="0"/>
      <w:marRight w:val="0"/>
      <w:marTop w:val="0"/>
      <w:marBottom w:val="0"/>
      <w:divBdr>
        <w:top w:val="none" w:sz="0" w:space="0" w:color="auto"/>
        <w:left w:val="none" w:sz="0" w:space="0" w:color="auto"/>
        <w:bottom w:val="none" w:sz="0" w:space="0" w:color="auto"/>
        <w:right w:val="none" w:sz="0" w:space="0" w:color="auto"/>
      </w:divBdr>
    </w:div>
    <w:div w:id="1309945197">
      <w:bodyDiv w:val="1"/>
      <w:marLeft w:val="0"/>
      <w:marRight w:val="0"/>
      <w:marTop w:val="0"/>
      <w:marBottom w:val="0"/>
      <w:divBdr>
        <w:top w:val="none" w:sz="0" w:space="0" w:color="auto"/>
        <w:left w:val="none" w:sz="0" w:space="0" w:color="auto"/>
        <w:bottom w:val="none" w:sz="0" w:space="0" w:color="auto"/>
        <w:right w:val="none" w:sz="0" w:space="0" w:color="auto"/>
      </w:divBdr>
    </w:div>
    <w:div w:id="1424453708">
      <w:bodyDiv w:val="1"/>
      <w:marLeft w:val="0"/>
      <w:marRight w:val="0"/>
      <w:marTop w:val="0"/>
      <w:marBottom w:val="0"/>
      <w:divBdr>
        <w:top w:val="none" w:sz="0" w:space="0" w:color="auto"/>
        <w:left w:val="none" w:sz="0" w:space="0" w:color="auto"/>
        <w:bottom w:val="none" w:sz="0" w:space="0" w:color="auto"/>
        <w:right w:val="none" w:sz="0" w:space="0" w:color="auto"/>
      </w:divBdr>
    </w:div>
    <w:div w:id="1446734802">
      <w:bodyDiv w:val="1"/>
      <w:marLeft w:val="0"/>
      <w:marRight w:val="0"/>
      <w:marTop w:val="0"/>
      <w:marBottom w:val="0"/>
      <w:divBdr>
        <w:top w:val="none" w:sz="0" w:space="0" w:color="auto"/>
        <w:left w:val="none" w:sz="0" w:space="0" w:color="auto"/>
        <w:bottom w:val="none" w:sz="0" w:space="0" w:color="auto"/>
        <w:right w:val="none" w:sz="0" w:space="0" w:color="auto"/>
      </w:divBdr>
    </w:div>
    <w:div w:id="1494030425">
      <w:bodyDiv w:val="1"/>
      <w:marLeft w:val="0"/>
      <w:marRight w:val="0"/>
      <w:marTop w:val="0"/>
      <w:marBottom w:val="0"/>
      <w:divBdr>
        <w:top w:val="none" w:sz="0" w:space="0" w:color="auto"/>
        <w:left w:val="none" w:sz="0" w:space="0" w:color="auto"/>
        <w:bottom w:val="none" w:sz="0" w:space="0" w:color="auto"/>
        <w:right w:val="none" w:sz="0" w:space="0" w:color="auto"/>
      </w:divBdr>
    </w:div>
    <w:div w:id="1634367356">
      <w:bodyDiv w:val="1"/>
      <w:marLeft w:val="0"/>
      <w:marRight w:val="0"/>
      <w:marTop w:val="0"/>
      <w:marBottom w:val="0"/>
      <w:divBdr>
        <w:top w:val="none" w:sz="0" w:space="0" w:color="auto"/>
        <w:left w:val="none" w:sz="0" w:space="0" w:color="auto"/>
        <w:bottom w:val="none" w:sz="0" w:space="0" w:color="auto"/>
        <w:right w:val="none" w:sz="0" w:space="0" w:color="auto"/>
      </w:divBdr>
    </w:div>
    <w:div w:id="1714772229">
      <w:bodyDiv w:val="1"/>
      <w:marLeft w:val="0"/>
      <w:marRight w:val="0"/>
      <w:marTop w:val="0"/>
      <w:marBottom w:val="0"/>
      <w:divBdr>
        <w:top w:val="none" w:sz="0" w:space="0" w:color="auto"/>
        <w:left w:val="none" w:sz="0" w:space="0" w:color="auto"/>
        <w:bottom w:val="none" w:sz="0" w:space="0" w:color="auto"/>
        <w:right w:val="none" w:sz="0" w:space="0" w:color="auto"/>
      </w:divBdr>
    </w:div>
    <w:div w:id="1741445417">
      <w:bodyDiv w:val="1"/>
      <w:marLeft w:val="0"/>
      <w:marRight w:val="0"/>
      <w:marTop w:val="0"/>
      <w:marBottom w:val="0"/>
      <w:divBdr>
        <w:top w:val="none" w:sz="0" w:space="0" w:color="auto"/>
        <w:left w:val="none" w:sz="0" w:space="0" w:color="auto"/>
        <w:bottom w:val="none" w:sz="0" w:space="0" w:color="auto"/>
        <w:right w:val="none" w:sz="0" w:space="0" w:color="auto"/>
      </w:divBdr>
    </w:div>
    <w:div w:id="203935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ujpr.org/index.php/journal/instructions"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s://doi.org/10.22270/ujpr.v6i1.537"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3.xml"/><Relationship Id="rId18" Type="http://schemas.openxmlformats.org/officeDocument/2006/relationships/hyperlink" Target="https://doi.org/10.1002/jssc.200700033" TargetMode="External"/><Relationship Id="rId26" Type="http://schemas.openxmlformats.org/officeDocument/2006/relationships/hyperlink" Target="https://doi.org/10.1002/bmc.1130070104" TargetMode="External"/><Relationship Id="rId3" Type="http://schemas.openxmlformats.org/officeDocument/2006/relationships/settings" Target="settings.xml"/><Relationship Id="rId21" Type="http://schemas.openxmlformats.org/officeDocument/2006/relationships/hyperlink" Target="https://doi.org/10.1016/s0731-7085(01)00413-7" TargetMode="External"/><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chart" Target="charts/chart2.xml"/><Relationship Id="rId17" Type="http://schemas.openxmlformats.org/officeDocument/2006/relationships/hyperlink" Target="https://www.sciencedirect.com/science/article/pii/S0731708506008351" TargetMode="External"/><Relationship Id="rId25" Type="http://schemas.openxmlformats.org/officeDocument/2006/relationships/hyperlink" Target="https://doi.org/10.1016/0021-9673(95)00900-0"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sciencedirect.com/science/article/pii/S0378434701005072" TargetMode="External"/><Relationship Id="rId20" Type="http://schemas.openxmlformats.org/officeDocument/2006/relationships/hyperlink" Target="https://doi.org/10.1016/s0021-9673(02)01832-0"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hyperlink" Target="https://www.sciencedirect.com/science/article/pii/S0731708598000211"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1002%2Fcpdd.727" TargetMode="External"/><Relationship Id="rId23" Type="http://schemas.openxmlformats.org/officeDocument/2006/relationships/hyperlink" Target="https://doi.org/10.1016/S0731-7085(99)00195-8" TargetMode="External"/><Relationship Id="rId28" Type="http://schemas.openxmlformats.org/officeDocument/2006/relationships/hyperlink" Target="https://www.sciencedirect.com/science/article/pii/S0731708599000552" TargetMode="External"/><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doi.org/10.1016/s0378-4347(01)00507-2"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hart" Target="charts/chart4.xml"/><Relationship Id="rId22" Type="http://schemas.openxmlformats.org/officeDocument/2006/relationships/hyperlink" Target="https://doi.org/10.1016/s0021-9673(02)01247-5" TargetMode="External"/><Relationship Id="rId27" Type="http://schemas.openxmlformats.org/officeDocument/2006/relationships/hyperlink" Target="https://doi.org/10.1093/chromsci/36.10.516" TargetMode="External"/><Relationship Id="rId30" Type="http://schemas.openxmlformats.org/officeDocument/2006/relationships/header" Target="header2.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akan\Desktop\Ahmed%20Deney\Kar&#305;&#351;&#305;m%20t&#252;rev.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akan\Desktop\Ahmed%20Deney\Kar&#305;&#351;&#305;m%20t&#252;rev.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akan\Desktop\Ahmed%20Deney\Kar&#305;&#351;&#305;m%20t&#252;rev.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akan\Desktop\Ahmed%20Deney\Kar&#305;&#351;&#305;m%20t&#252;rev.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scatterChart>
        <c:scatterStyle val="smoothMarker"/>
        <c:ser>
          <c:idx val="0"/>
          <c:order val="0"/>
          <c:tx>
            <c:strRef>
              <c:f>Sayfa2!$B$1</c:f>
              <c:strCache>
                <c:ptCount val="1"/>
                <c:pt idx="0">
                  <c:v>a</c:v>
                </c:pt>
              </c:strCache>
            </c:strRef>
          </c:tx>
          <c:spPr>
            <a:ln w="19050" cap="rnd">
              <a:solidFill>
                <a:schemeClr val="accent1"/>
              </a:solidFill>
              <a:round/>
            </a:ln>
            <a:effectLst/>
          </c:spPr>
          <c:marker>
            <c:symbol val="none"/>
          </c:marker>
          <c:xVal>
            <c:numRef>
              <c:f>Sayfa2!$A$2:$A$82</c:f>
              <c:numCache>
                <c:formatCode>General</c:formatCode>
                <c:ptCount val="81"/>
                <c:pt idx="0">
                  <c:v>220</c:v>
                </c:pt>
                <c:pt idx="1">
                  <c:v>221</c:v>
                </c:pt>
                <c:pt idx="2">
                  <c:v>222</c:v>
                </c:pt>
                <c:pt idx="3">
                  <c:v>223</c:v>
                </c:pt>
                <c:pt idx="4">
                  <c:v>224</c:v>
                </c:pt>
                <c:pt idx="5">
                  <c:v>225</c:v>
                </c:pt>
                <c:pt idx="6">
                  <c:v>226</c:v>
                </c:pt>
                <c:pt idx="7">
                  <c:v>227</c:v>
                </c:pt>
                <c:pt idx="8">
                  <c:v>228</c:v>
                </c:pt>
                <c:pt idx="9">
                  <c:v>229</c:v>
                </c:pt>
                <c:pt idx="10">
                  <c:v>230</c:v>
                </c:pt>
                <c:pt idx="11">
                  <c:v>231</c:v>
                </c:pt>
                <c:pt idx="12">
                  <c:v>232</c:v>
                </c:pt>
                <c:pt idx="13">
                  <c:v>233</c:v>
                </c:pt>
                <c:pt idx="14">
                  <c:v>234</c:v>
                </c:pt>
                <c:pt idx="15">
                  <c:v>235</c:v>
                </c:pt>
                <c:pt idx="16">
                  <c:v>236</c:v>
                </c:pt>
                <c:pt idx="17">
                  <c:v>237</c:v>
                </c:pt>
                <c:pt idx="18">
                  <c:v>238</c:v>
                </c:pt>
                <c:pt idx="19">
                  <c:v>239</c:v>
                </c:pt>
                <c:pt idx="20">
                  <c:v>240</c:v>
                </c:pt>
                <c:pt idx="21">
                  <c:v>241</c:v>
                </c:pt>
                <c:pt idx="22">
                  <c:v>242</c:v>
                </c:pt>
                <c:pt idx="23">
                  <c:v>243</c:v>
                </c:pt>
                <c:pt idx="24">
                  <c:v>244</c:v>
                </c:pt>
                <c:pt idx="25">
                  <c:v>245</c:v>
                </c:pt>
                <c:pt idx="26">
                  <c:v>246</c:v>
                </c:pt>
                <c:pt idx="27">
                  <c:v>247</c:v>
                </c:pt>
                <c:pt idx="28">
                  <c:v>248</c:v>
                </c:pt>
                <c:pt idx="29">
                  <c:v>249</c:v>
                </c:pt>
                <c:pt idx="30">
                  <c:v>250</c:v>
                </c:pt>
                <c:pt idx="31">
                  <c:v>251</c:v>
                </c:pt>
                <c:pt idx="32">
                  <c:v>252</c:v>
                </c:pt>
                <c:pt idx="33">
                  <c:v>253</c:v>
                </c:pt>
                <c:pt idx="34">
                  <c:v>254</c:v>
                </c:pt>
                <c:pt idx="35">
                  <c:v>255</c:v>
                </c:pt>
                <c:pt idx="36">
                  <c:v>256</c:v>
                </c:pt>
                <c:pt idx="37">
                  <c:v>257</c:v>
                </c:pt>
                <c:pt idx="38">
                  <c:v>258</c:v>
                </c:pt>
                <c:pt idx="39">
                  <c:v>259</c:v>
                </c:pt>
                <c:pt idx="40">
                  <c:v>260</c:v>
                </c:pt>
                <c:pt idx="41">
                  <c:v>261</c:v>
                </c:pt>
                <c:pt idx="42">
                  <c:v>262</c:v>
                </c:pt>
                <c:pt idx="43">
                  <c:v>263</c:v>
                </c:pt>
                <c:pt idx="44">
                  <c:v>264</c:v>
                </c:pt>
                <c:pt idx="45">
                  <c:v>265</c:v>
                </c:pt>
                <c:pt idx="46">
                  <c:v>266</c:v>
                </c:pt>
                <c:pt idx="47">
                  <c:v>267</c:v>
                </c:pt>
                <c:pt idx="48">
                  <c:v>268</c:v>
                </c:pt>
                <c:pt idx="49">
                  <c:v>269</c:v>
                </c:pt>
                <c:pt idx="50">
                  <c:v>270</c:v>
                </c:pt>
                <c:pt idx="51">
                  <c:v>271</c:v>
                </c:pt>
                <c:pt idx="52">
                  <c:v>272</c:v>
                </c:pt>
                <c:pt idx="53">
                  <c:v>273</c:v>
                </c:pt>
                <c:pt idx="54">
                  <c:v>274</c:v>
                </c:pt>
                <c:pt idx="55">
                  <c:v>275</c:v>
                </c:pt>
                <c:pt idx="56">
                  <c:v>276</c:v>
                </c:pt>
                <c:pt idx="57">
                  <c:v>277</c:v>
                </c:pt>
                <c:pt idx="58">
                  <c:v>278</c:v>
                </c:pt>
                <c:pt idx="59">
                  <c:v>279</c:v>
                </c:pt>
                <c:pt idx="60">
                  <c:v>280</c:v>
                </c:pt>
              </c:numCache>
            </c:numRef>
          </c:xVal>
          <c:yVal>
            <c:numRef>
              <c:f>Sayfa2!$B$2:$B$82</c:f>
              <c:numCache>
                <c:formatCode>General</c:formatCode>
                <c:ptCount val="81"/>
                <c:pt idx="0">
                  <c:v>0.53500000000000003</c:v>
                </c:pt>
                <c:pt idx="1">
                  <c:v>0.50600000000000001</c:v>
                </c:pt>
                <c:pt idx="2">
                  <c:v>0.48200000000000032</c:v>
                </c:pt>
                <c:pt idx="3">
                  <c:v>0.46</c:v>
                </c:pt>
                <c:pt idx="4">
                  <c:v>0.44200000000000012</c:v>
                </c:pt>
                <c:pt idx="5">
                  <c:v>0.42500000000000032</c:v>
                </c:pt>
                <c:pt idx="6">
                  <c:v>0.41000000000000031</c:v>
                </c:pt>
                <c:pt idx="7">
                  <c:v>0.39600000000000046</c:v>
                </c:pt>
                <c:pt idx="8">
                  <c:v>0.38100000000000039</c:v>
                </c:pt>
                <c:pt idx="9">
                  <c:v>0.36700000000000038</c:v>
                </c:pt>
                <c:pt idx="10">
                  <c:v>0.35200000000000031</c:v>
                </c:pt>
                <c:pt idx="11">
                  <c:v>0.33700000000000047</c:v>
                </c:pt>
                <c:pt idx="12">
                  <c:v>0.3210000000000004</c:v>
                </c:pt>
                <c:pt idx="13">
                  <c:v>0.30500000000000038</c:v>
                </c:pt>
                <c:pt idx="14">
                  <c:v>0.28800000000000031</c:v>
                </c:pt>
                <c:pt idx="15">
                  <c:v>0.27200000000000002</c:v>
                </c:pt>
                <c:pt idx="16">
                  <c:v>0.25700000000000001</c:v>
                </c:pt>
                <c:pt idx="17">
                  <c:v>0.24300000000000016</c:v>
                </c:pt>
                <c:pt idx="18">
                  <c:v>0.23</c:v>
                </c:pt>
                <c:pt idx="19">
                  <c:v>0.21900000000000017</c:v>
                </c:pt>
                <c:pt idx="20">
                  <c:v>0.21000000000000016</c:v>
                </c:pt>
                <c:pt idx="21">
                  <c:v>0.20300000000000001</c:v>
                </c:pt>
                <c:pt idx="22">
                  <c:v>0.19800000000000006</c:v>
                </c:pt>
                <c:pt idx="23">
                  <c:v>0.19400000000000006</c:v>
                </c:pt>
                <c:pt idx="24">
                  <c:v>0.19200000000000006</c:v>
                </c:pt>
                <c:pt idx="25">
                  <c:v>0.19100000000000006</c:v>
                </c:pt>
                <c:pt idx="26">
                  <c:v>0.19000000000000006</c:v>
                </c:pt>
                <c:pt idx="27">
                  <c:v>0.19000000000000006</c:v>
                </c:pt>
                <c:pt idx="28">
                  <c:v>0.18900000000000017</c:v>
                </c:pt>
                <c:pt idx="29">
                  <c:v>0.18800000000000017</c:v>
                </c:pt>
                <c:pt idx="30">
                  <c:v>0.18700000000000017</c:v>
                </c:pt>
                <c:pt idx="31">
                  <c:v>0.18400000000000016</c:v>
                </c:pt>
                <c:pt idx="32">
                  <c:v>0.18200000000000016</c:v>
                </c:pt>
                <c:pt idx="33">
                  <c:v>0.17900000000000016</c:v>
                </c:pt>
                <c:pt idx="34">
                  <c:v>0.17500000000000004</c:v>
                </c:pt>
                <c:pt idx="35">
                  <c:v>0.17</c:v>
                </c:pt>
                <c:pt idx="36">
                  <c:v>0.16500000000000006</c:v>
                </c:pt>
                <c:pt idx="37">
                  <c:v>0.15900000000000017</c:v>
                </c:pt>
                <c:pt idx="38">
                  <c:v>0.15300000000000016</c:v>
                </c:pt>
                <c:pt idx="39">
                  <c:v>0.14600000000000016</c:v>
                </c:pt>
                <c:pt idx="40">
                  <c:v>0.13900000000000001</c:v>
                </c:pt>
                <c:pt idx="41">
                  <c:v>0.13200000000000001</c:v>
                </c:pt>
                <c:pt idx="42">
                  <c:v>0.12400000000000008</c:v>
                </c:pt>
                <c:pt idx="43">
                  <c:v>0.11500000000000003</c:v>
                </c:pt>
                <c:pt idx="44">
                  <c:v>0.10700000000000008</c:v>
                </c:pt>
                <c:pt idx="45">
                  <c:v>9.8000000000000184E-2</c:v>
                </c:pt>
                <c:pt idx="46">
                  <c:v>8.9000000000000135E-2</c:v>
                </c:pt>
                <c:pt idx="47">
                  <c:v>8.1000000000000044E-2</c:v>
                </c:pt>
                <c:pt idx="48">
                  <c:v>7.3000000000000023E-2</c:v>
                </c:pt>
                <c:pt idx="49">
                  <c:v>6.6000000000000003E-2</c:v>
                </c:pt>
                <c:pt idx="50">
                  <c:v>5.9000000000000066E-2</c:v>
                </c:pt>
                <c:pt idx="51">
                  <c:v>5.2000000000000032E-2</c:v>
                </c:pt>
                <c:pt idx="52">
                  <c:v>4.5000000000000033E-2</c:v>
                </c:pt>
                <c:pt idx="53">
                  <c:v>3.9000000000000042E-2</c:v>
                </c:pt>
                <c:pt idx="54">
                  <c:v>3.4000000000000002E-2</c:v>
                </c:pt>
                <c:pt idx="55">
                  <c:v>2.8000000000000011E-2</c:v>
                </c:pt>
                <c:pt idx="56">
                  <c:v>2.4000000000000014E-2</c:v>
                </c:pt>
                <c:pt idx="57">
                  <c:v>1.900000000000002E-2</c:v>
                </c:pt>
                <c:pt idx="58">
                  <c:v>1.4999999999999998E-2</c:v>
                </c:pt>
                <c:pt idx="59">
                  <c:v>1.0999999999999998E-2</c:v>
                </c:pt>
                <c:pt idx="60">
                  <c:v>7.000000000000008E-3</c:v>
                </c:pt>
              </c:numCache>
            </c:numRef>
          </c:yVal>
          <c:smooth val="1"/>
          <c:extLst xmlns:c16r2="http://schemas.microsoft.com/office/drawing/2015/06/chart">
            <c:ext xmlns:c16="http://schemas.microsoft.com/office/drawing/2014/chart" uri="{C3380CC4-5D6E-409C-BE32-E72D297353CC}">
              <c16:uniqueId val="{00000000-2936-4938-90B8-D74FD62EE9A1}"/>
            </c:ext>
          </c:extLst>
        </c:ser>
        <c:ser>
          <c:idx val="1"/>
          <c:order val="1"/>
          <c:tx>
            <c:strRef>
              <c:f>Sayfa2!$C$1</c:f>
              <c:strCache>
                <c:ptCount val="1"/>
                <c:pt idx="0">
                  <c:v>b</c:v>
                </c:pt>
              </c:strCache>
            </c:strRef>
          </c:tx>
          <c:spPr>
            <a:ln w="19050" cap="rnd">
              <a:solidFill>
                <a:schemeClr val="accent2"/>
              </a:solidFill>
              <a:round/>
            </a:ln>
            <a:effectLst/>
          </c:spPr>
          <c:marker>
            <c:symbol val="none"/>
          </c:marker>
          <c:xVal>
            <c:numRef>
              <c:f>Sayfa2!$A$2:$A$82</c:f>
              <c:numCache>
                <c:formatCode>General</c:formatCode>
                <c:ptCount val="81"/>
                <c:pt idx="0">
                  <c:v>220</c:v>
                </c:pt>
                <c:pt idx="1">
                  <c:v>221</c:v>
                </c:pt>
                <c:pt idx="2">
                  <c:v>222</c:v>
                </c:pt>
                <c:pt idx="3">
                  <c:v>223</c:v>
                </c:pt>
                <c:pt idx="4">
                  <c:v>224</c:v>
                </c:pt>
                <c:pt idx="5">
                  <c:v>225</c:v>
                </c:pt>
                <c:pt idx="6">
                  <c:v>226</c:v>
                </c:pt>
                <c:pt idx="7">
                  <c:v>227</c:v>
                </c:pt>
                <c:pt idx="8">
                  <c:v>228</c:v>
                </c:pt>
                <c:pt idx="9">
                  <c:v>229</c:v>
                </c:pt>
                <c:pt idx="10">
                  <c:v>230</c:v>
                </c:pt>
                <c:pt idx="11">
                  <c:v>231</c:v>
                </c:pt>
                <c:pt idx="12">
                  <c:v>232</c:v>
                </c:pt>
                <c:pt idx="13">
                  <c:v>233</c:v>
                </c:pt>
                <c:pt idx="14">
                  <c:v>234</c:v>
                </c:pt>
                <c:pt idx="15">
                  <c:v>235</c:v>
                </c:pt>
                <c:pt idx="16">
                  <c:v>236</c:v>
                </c:pt>
                <c:pt idx="17">
                  <c:v>237</c:v>
                </c:pt>
                <c:pt idx="18">
                  <c:v>238</c:v>
                </c:pt>
                <c:pt idx="19">
                  <c:v>239</c:v>
                </c:pt>
                <c:pt idx="20">
                  <c:v>240</c:v>
                </c:pt>
                <c:pt idx="21">
                  <c:v>241</c:v>
                </c:pt>
                <c:pt idx="22">
                  <c:v>242</c:v>
                </c:pt>
                <c:pt idx="23">
                  <c:v>243</c:v>
                </c:pt>
                <c:pt idx="24">
                  <c:v>244</c:v>
                </c:pt>
                <c:pt idx="25">
                  <c:v>245</c:v>
                </c:pt>
                <c:pt idx="26">
                  <c:v>246</c:v>
                </c:pt>
                <c:pt idx="27">
                  <c:v>247</c:v>
                </c:pt>
                <c:pt idx="28">
                  <c:v>248</c:v>
                </c:pt>
                <c:pt idx="29">
                  <c:v>249</c:v>
                </c:pt>
                <c:pt idx="30">
                  <c:v>250</c:v>
                </c:pt>
                <c:pt idx="31">
                  <c:v>251</c:v>
                </c:pt>
                <c:pt idx="32">
                  <c:v>252</c:v>
                </c:pt>
                <c:pt idx="33">
                  <c:v>253</c:v>
                </c:pt>
                <c:pt idx="34">
                  <c:v>254</c:v>
                </c:pt>
                <c:pt idx="35">
                  <c:v>255</c:v>
                </c:pt>
                <c:pt idx="36">
                  <c:v>256</c:v>
                </c:pt>
                <c:pt idx="37">
                  <c:v>257</c:v>
                </c:pt>
                <c:pt idx="38">
                  <c:v>258</c:v>
                </c:pt>
                <c:pt idx="39">
                  <c:v>259</c:v>
                </c:pt>
                <c:pt idx="40">
                  <c:v>260</c:v>
                </c:pt>
                <c:pt idx="41">
                  <c:v>261</c:v>
                </c:pt>
                <c:pt idx="42">
                  <c:v>262</c:v>
                </c:pt>
                <c:pt idx="43">
                  <c:v>263</c:v>
                </c:pt>
                <c:pt idx="44">
                  <c:v>264</c:v>
                </c:pt>
                <c:pt idx="45">
                  <c:v>265</c:v>
                </c:pt>
                <c:pt idx="46">
                  <c:v>266</c:v>
                </c:pt>
                <c:pt idx="47">
                  <c:v>267</c:v>
                </c:pt>
                <c:pt idx="48">
                  <c:v>268</c:v>
                </c:pt>
                <c:pt idx="49">
                  <c:v>269</c:v>
                </c:pt>
                <c:pt idx="50">
                  <c:v>270</c:v>
                </c:pt>
                <c:pt idx="51">
                  <c:v>271</c:v>
                </c:pt>
                <c:pt idx="52">
                  <c:v>272</c:v>
                </c:pt>
                <c:pt idx="53">
                  <c:v>273</c:v>
                </c:pt>
                <c:pt idx="54">
                  <c:v>274</c:v>
                </c:pt>
                <c:pt idx="55">
                  <c:v>275</c:v>
                </c:pt>
                <c:pt idx="56">
                  <c:v>276</c:v>
                </c:pt>
                <c:pt idx="57">
                  <c:v>277</c:v>
                </c:pt>
                <c:pt idx="58">
                  <c:v>278</c:v>
                </c:pt>
                <c:pt idx="59">
                  <c:v>279</c:v>
                </c:pt>
                <c:pt idx="60">
                  <c:v>280</c:v>
                </c:pt>
              </c:numCache>
            </c:numRef>
          </c:xVal>
          <c:yVal>
            <c:numRef>
              <c:f>Sayfa2!$C$2:$C$82</c:f>
              <c:numCache>
                <c:formatCode>General</c:formatCode>
                <c:ptCount val="81"/>
                <c:pt idx="0">
                  <c:v>0.86800000000000066</c:v>
                </c:pt>
                <c:pt idx="1">
                  <c:v>0.82800000000000062</c:v>
                </c:pt>
                <c:pt idx="2">
                  <c:v>0.79600000000000004</c:v>
                </c:pt>
                <c:pt idx="3">
                  <c:v>0.76700000000000079</c:v>
                </c:pt>
                <c:pt idx="4">
                  <c:v>0.74200000000000066</c:v>
                </c:pt>
                <c:pt idx="5">
                  <c:v>0.72100000000000064</c:v>
                </c:pt>
                <c:pt idx="6">
                  <c:v>0.70000000000000062</c:v>
                </c:pt>
                <c:pt idx="7">
                  <c:v>0.6810000000000006</c:v>
                </c:pt>
                <c:pt idx="8">
                  <c:v>0.66100000000000092</c:v>
                </c:pt>
                <c:pt idx="9">
                  <c:v>0.64000000000000079</c:v>
                </c:pt>
                <c:pt idx="10">
                  <c:v>0.61800000000000066</c:v>
                </c:pt>
                <c:pt idx="11">
                  <c:v>0.5950000000000002</c:v>
                </c:pt>
                <c:pt idx="12">
                  <c:v>0.56999999999999995</c:v>
                </c:pt>
                <c:pt idx="13">
                  <c:v>0.54400000000000004</c:v>
                </c:pt>
                <c:pt idx="14">
                  <c:v>0.51800000000000002</c:v>
                </c:pt>
                <c:pt idx="15">
                  <c:v>0.49200000000000038</c:v>
                </c:pt>
                <c:pt idx="16">
                  <c:v>0.46700000000000008</c:v>
                </c:pt>
                <c:pt idx="17">
                  <c:v>0.44400000000000012</c:v>
                </c:pt>
                <c:pt idx="18">
                  <c:v>0.42300000000000032</c:v>
                </c:pt>
                <c:pt idx="19">
                  <c:v>0.40500000000000008</c:v>
                </c:pt>
                <c:pt idx="20">
                  <c:v>0.39300000000000046</c:v>
                </c:pt>
                <c:pt idx="21">
                  <c:v>0.3830000000000004</c:v>
                </c:pt>
                <c:pt idx="22">
                  <c:v>0.37600000000000033</c:v>
                </c:pt>
                <c:pt idx="23">
                  <c:v>0.37200000000000033</c:v>
                </c:pt>
                <c:pt idx="24">
                  <c:v>0.37000000000000033</c:v>
                </c:pt>
                <c:pt idx="25">
                  <c:v>0.36900000000000038</c:v>
                </c:pt>
                <c:pt idx="26">
                  <c:v>0.36900000000000038</c:v>
                </c:pt>
                <c:pt idx="27">
                  <c:v>0.36900000000000038</c:v>
                </c:pt>
                <c:pt idx="28">
                  <c:v>0.36800000000000038</c:v>
                </c:pt>
                <c:pt idx="29">
                  <c:v>0.36800000000000038</c:v>
                </c:pt>
                <c:pt idx="30">
                  <c:v>0.36600000000000038</c:v>
                </c:pt>
                <c:pt idx="31">
                  <c:v>0.36300000000000032</c:v>
                </c:pt>
                <c:pt idx="32">
                  <c:v>0.35800000000000032</c:v>
                </c:pt>
                <c:pt idx="33">
                  <c:v>0.35300000000000031</c:v>
                </c:pt>
                <c:pt idx="34">
                  <c:v>0.34600000000000031</c:v>
                </c:pt>
                <c:pt idx="35">
                  <c:v>0.33800000000000047</c:v>
                </c:pt>
                <c:pt idx="36">
                  <c:v>0.3280000000000004</c:v>
                </c:pt>
                <c:pt idx="37">
                  <c:v>0.31800000000000039</c:v>
                </c:pt>
                <c:pt idx="38">
                  <c:v>0.30700000000000033</c:v>
                </c:pt>
                <c:pt idx="39">
                  <c:v>0.29500000000000032</c:v>
                </c:pt>
                <c:pt idx="40">
                  <c:v>0.28200000000000008</c:v>
                </c:pt>
                <c:pt idx="41">
                  <c:v>0.26900000000000002</c:v>
                </c:pt>
                <c:pt idx="42">
                  <c:v>0.255</c:v>
                </c:pt>
                <c:pt idx="43">
                  <c:v>0.24000000000000016</c:v>
                </c:pt>
                <c:pt idx="44">
                  <c:v>0.22500000000000006</c:v>
                </c:pt>
                <c:pt idx="45">
                  <c:v>0.20900000000000016</c:v>
                </c:pt>
                <c:pt idx="46">
                  <c:v>0.19400000000000006</c:v>
                </c:pt>
                <c:pt idx="47">
                  <c:v>0.17900000000000016</c:v>
                </c:pt>
                <c:pt idx="48">
                  <c:v>0.16500000000000006</c:v>
                </c:pt>
                <c:pt idx="49">
                  <c:v>0.15200000000000016</c:v>
                </c:pt>
                <c:pt idx="50">
                  <c:v>0.14000000000000001</c:v>
                </c:pt>
                <c:pt idx="51">
                  <c:v>0.127</c:v>
                </c:pt>
                <c:pt idx="52">
                  <c:v>0.11600000000000006</c:v>
                </c:pt>
                <c:pt idx="53">
                  <c:v>0.10600000000000002</c:v>
                </c:pt>
                <c:pt idx="54">
                  <c:v>9.6000000000000058E-2</c:v>
                </c:pt>
                <c:pt idx="55">
                  <c:v>8.7000000000000022E-2</c:v>
                </c:pt>
                <c:pt idx="56">
                  <c:v>7.9000000000000084E-2</c:v>
                </c:pt>
                <c:pt idx="57">
                  <c:v>7.2000000000000078E-2</c:v>
                </c:pt>
                <c:pt idx="58">
                  <c:v>6.5000000000000072E-2</c:v>
                </c:pt>
                <c:pt idx="59">
                  <c:v>5.8000000000000031E-2</c:v>
                </c:pt>
                <c:pt idx="60">
                  <c:v>5.2000000000000032E-2</c:v>
                </c:pt>
              </c:numCache>
            </c:numRef>
          </c:yVal>
          <c:smooth val="1"/>
          <c:extLst xmlns:c16r2="http://schemas.microsoft.com/office/drawing/2015/06/chart">
            <c:ext xmlns:c16="http://schemas.microsoft.com/office/drawing/2014/chart" uri="{C3380CC4-5D6E-409C-BE32-E72D297353CC}">
              <c16:uniqueId val="{00000001-2936-4938-90B8-D74FD62EE9A1}"/>
            </c:ext>
          </c:extLst>
        </c:ser>
        <c:ser>
          <c:idx val="2"/>
          <c:order val="2"/>
          <c:tx>
            <c:strRef>
              <c:f>Sayfa2!$D$1</c:f>
              <c:strCache>
                <c:ptCount val="1"/>
                <c:pt idx="0">
                  <c:v>c</c:v>
                </c:pt>
              </c:strCache>
            </c:strRef>
          </c:tx>
          <c:spPr>
            <a:ln w="19050" cap="rnd">
              <a:solidFill>
                <a:schemeClr val="accent3"/>
              </a:solidFill>
              <a:round/>
            </a:ln>
            <a:effectLst/>
          </c:spPr>
          <c:marker>
            <c:symbol val="none"/>
          </c:marker>
          <c:xVal>
            <c:numRef>
              <c:f>Sayfa2!$A$2:$A$82</c:f>
              <c:numCache>
                <c:formatCode>General</c:formatCode>
                <c:ptCount val="81"/>
                <c:pt idx="0">
                  <c:v>220</c:v>
                </c:pt>
                <c:pt idx="1">
                  <c:v>221</c:v>
                </c:pt>
                <c:pt idx="2">
                  <c:v>222</c:v>
                </c:pt>
                <c:pt idx="3">
                  <c:v>223</c:v>
                </c:pt>
                <c:pt idx="4">
                  <c:v>224</c:v>
                </c:pt>
                <c:pt idx="5">
                  <c:v>225</c:v>
                </c:pt>
                <c:pt idx="6">
                  <c:v>226</c:v>
                </c:pt>
                <c:pt idx="7">
                  <c:v>227</c:v>
                </c:pt>
                <c:pt idx="8">
                  <c:v>228</c:v>
                </c:pt>
                <c:pt idx="9">
                  <c:v>229</c:v>
                </c:pt>
                <c:pt idx="10">
                  <c:v>230</c:v>
                </c:pt>
                <c:pt idx="11">
                  <c:v>231</c:v>
                </c:pt>
                <c:pt idx="12">
                  <c:v>232</c:v>
                </c:pt>
                <c:pt idx="13">
                  <c:v>233</c:v>
                </c:pt>
                <c:pt idx="14">
                  <c:v>234</c:v>
                </c:pt>
                <c:pt idx="15">
                  <c:v>235</c:v>
                </c:pt>
                <c:pt idx="16">
                  <c:v>236</c:v>
                </c:pt>
                <c:pt idx="17">
                  <c:v>237</c:v>
                </c:pt>
                <c:pt idx="18">
                  <c:v>238</c:v>
                </c:pt>
                <c:pt idx="19">
                  <c:v>239</c:v>
                </c:pt>
                <c:pt idx="20">
                  <c:v>240</c:v>
                </c:pt>
                <c:pt idx="21">
                  <c:v>241</c:v>
                </c:pt>
                <c:pt idx="22">
                  <c:v>242</c:v>
                </c:pt>
                <c:pt idx="23">
                  <c:v>243</c:v>
                </c:pt>
                <c:pt idx="24">
                  <c:v>244</c:v>
                </c:pt>
                <c:pt idx="25">
                  <c:v>245</c:v>
                </c:pt>
                <c:pt idx="26">
                  <c:v>246</c:v>
                </c:pt>
                <c:pt idx="27">
                  <c:v>247</c:v>
                </c:pt>
                <c:pt idx="28">
                  <c:v>248</c:v>
                </c:pt>
                <c:pt idx="29">
                  <c:v>249</c:v>
                </c:pt>
                <c:pt idx="30">
                  <c:v>250</c:v>
                </c:pt>
                <c:pt idx="31">
                  <c:v>251</c:v>
                </c:pt>
                <c:pt idx="32">
                  <c:v>252</c:v>
                </c:pt>
                <c:pt idx="33">
                  <c:v>253</c:v>
                </c:pt>
                <c:pt idx="34">
                  <c:v>254</c:v>
                </c:pt>
                <c:pt idx="35">
                  <c:v>255</c:v>
                </c:pt>
                <c:pt idx="36">
                  <c:v>256</c:v>
                </c:pt>
                <c:pt idx="37">
                  <c:v>257</c:v>
                </c:pt>
                <c:pt idx="38">
                  <c:v>258</c:v>
                </c:pt>
                <c:pt idx="39">
                  <c:v>259</c:v>
                </c:pt>
                <c:pt idx="40">
                  <c:v>260</c:v>
                </c:pt>
                <c:pt idx="41">
                  <c:v>261</c:v>
                </c:pt>
                <c:pt idx="42">
                  <c:v>262</c:v>
                </c:pt>
                <c:pt idx="43">
                  <c:v>263</c:v>
                </c:pt>
                <c:pt idx="44">
                  <c:v>264</c:v>
                </c:pt>
                <c:pt idx="45">
                  <c:v>265</c:v>
                </c:pt>
                <c:pt idx="46">
                  <c:v>266</c:v>
                </c:pt>
                <c:pt idx="47">
                  <c:v>267</c:v>
                </c:pt>
                <c:pt idx="48">
                  <c:v>268</c:v>
                </c:pt>
                <c:pt idx="49">
                  <c:v>269</c:v>
                </c:pt>
                <c:pt idx="50">
                  <c:v>270</c:v>
                </c:pt>
                <c:pt idx="51">
                  <c:v>271</c:v>
                </c:pt>
                <c:pt idx="52">
                  <c:v>272</c:v>
                </c:pt>
                <c:pt idx="53">
                  <c:v>273</c:v>
                </c:pt>
                <c:pt idx="54">
                  <c:v>274</c:v>
                </c:pt>
                <c:pt idx="55">
                  <c:v>275</c:v>
                </c:pt>
                <c:pt idx="56">
                  <c:v>276</c:v>
                </c:pt>
                <c:pt idx="57">
                  <c:v>277</c:v>
                </c:pt>
                <c:pt idx="58">
                  <c:v>278</c:v>
                </c:pt>
                <c:pt idx="59">
                  <c:v>279</c:v>
                </c:pt>
                <c:pt idx="60">
                  <c:v>280</c:v>
                </c:pt>
              </c:numCache>
            </c:numRef>
          </c:xVal>
          <c:yVal>
            <c:numRef>
              <c:f>Sayfa2!$D$2:$D$82</c:f>
              <c:numCache>
                <c:formatCode>General</c:formatCode>
                <c:ptCount val="81"/>
                <c:pt idx="0">
                  <c:v>1.254</c:v>
                </c:pt>
                <c:pt idx="1">
                  <c:v>1.202</c:v>
                </c:pt>
                <c:pt idx="2">
                  <c:v>1.1599999999999986</c:v>
                </c:pt>
                <c:pt idx="3">
                  <c:v>1.1240000000000001</c:v>
                </c:pt>
                <c:pt idx="4">
                  <c:v>1.093</c:v>
                </c:pt>
                <c:pt idx="5">
                  <c:v>1.0640000000000001</c:v>
                </c:pt>
                <c:pt idx="6">
                  <c:v>1.0369999999999986</c:v>
                </c:pt>
                <c:pt idx="7">
                  <c:v>1.01</c:v>
                </c:pt>
                <c:pt idx="8">
                  <c:v>0.98299999999999998</c:v>
                </c:pt>
                <c:pt idx="9">
                  <c:v>0.95500000000000063</c:v>
                </c:pt>
                <c:pt idx="10">
                  <c:v>0.92400000000000004</c:v>
                </c:pt>
                <c:pt idx="11">
                  <c:v>0.89200000000000024</c:v>
                </c:pt>
                <c:pt idx="12">
                  <c:v>0.85700000000000065</c:v>
                </c:pt>
                <c:pt idx="13">
                  <c:v>0.82000000000000062</c:v>
                </c:pt>
                <c:pt idx="14">
                  <c:v>0.78200000000000003</c:v>
                </c:pt>
                <c:pt idx="15">
                  <c:v>0.74600000000000066</c:v>
                </c:pt>
                <c:pt idx="16">
                  <c:v>0.71000000000000063</c:v>
                </c:pt>
                <c:pt idx="17">
                  <c:v>0.67800000000000094</c:v>
                </c:pt>
                <c:pt idx="18">
                  <c:v>0.6490000000000008</c:v>
                </c:pt>
                <c:pt idx="19">
                  <c:v>0.62600000000000078</c:v>
                </c:pt>
                <c:pt idx="20">
                  <c:v>0.60900000000000065</c:v>
                </c:pt>
                <c:pt idx="21">
                  <c:v>0.5960000000000002</c:v>
                </c:pt>
                <c:pt idx="22">
                  <c:v>0.58700000000000019</c:v>
                </c:pt>
                <c:pt idx="23">
                  <c:v>0.58300000000000018</c:v>
                </c:pt>
                <c:pt idx="24">
                  <c:v>0.58100000000000018</c:v>
                </c:pt>
                <c:pt idx="25">
                  <c:v>0.58100000000000018</c:v>
                </c:pt>
                <c:pt idx="26">
                  <c:v>0.58100000000000018</c:v>
                </c:pt>
                <c:pt idx="27">
                  <c:v>0.58200000000000018</c:v>
                </c:pt>
                <c:pt idx="28">
                  <c:v>0.58200000000000018</c:v>
                </c:pt>
                <c:pt idx="29">
                  <c:v>0.58100000000000018</c:v>
                </c:pt>
                <c:pt idx="30">
                  <c:v>0.57800000000000062</c:v>
                </c:pt>
                <c:pt idx="31">
                  <c:v>0.57299999999999995</c:v>
                </c:pt>
                <c:pt idx="32">
                  <c:v>0.56599999999999995</c:v>
                </c:pt>
                <c:pt idx="33">
                  <c:v>0.55700000000000005</c:v>
                </c:pt>
                <c:pt idx="34">
                  <c:v>0.54700000000000004</c:v>
                </c:pt>
                <c:pt idx="35">
                  <c:v>0.53400000000000003</c:v>
                </c:pt>
                <c:pt idx="36">
                  <c:v>0.52</c:v>
                </c:pt>
                <c:pt idx="37">
                  <c:v>0.503</c:v>
                </c:pt>
                <c:pt idx="38">
                  <c:v>0.48500000000000032</c:v>
                </c:pt>
                <c:pt idx="39">
                  <c:v>0.46600000000000008</c:v>
                </c:pt>
                <c:pt idx="40">
                  <c:v>0.44600000000000012</c:v>
                </c:pt>
                <c:pt idx="41">
                  <c:v>0.42600000000000032</c:v>
                </c:pt>
                <c:pt idx="42">
                  <c:v>0.40400000000000008</c:v>
                </c:pt>
                <c:pt idx="43">
                  <c:v>0.38200000000000039</c:v>
                </c:pt>
                <c:pt idx="44">
                  <c:v>0.35900000000000032</c:v>
                </c:pt>
                <c:pt idx="45">
                  <c:v>0.33600000000000046</c:v>
                </c:pt>
                <c:pt idx="46">
                  <c:v>0.31400000000000033</c:v>
                </c:pt>
                <c:pt idx="47">
                  <c:v>0.29200000000000031</c:v>
                </c:pt>
                <c:pt idx="48">
                  <c:v>0.27200000000000002</c:v>
                </c:pt>
                <c:pt idx="49">
                  <c:v>0.254</c:v>
                </c:pt>
                <c:pt idx="50">
                  <c:v>0.23500000000000001</c:v>
                </c:pt>
                <c:pt idx="51">
                  <c:v>0.21800000000000017</c:v>
                </c:pt>
                <c:pt idx="52">
                  <c:v>0.20200000000000001</c:v>
                </c:pt>
                <c:pt idx="53">
                  <c:v>0.18700000000000017</c:v>
                </c:pt>
                <c:pt idx="54">
                  <c:v>0.17300000000000001</c:v>
                </c:pt>
                <c:pt idx="55">
                  <c:v>0.16000000000000006</c:v>
                </c:pt>
                <c:pt idx="56">
                  <c:v>0.14900000000000016</c:v>
                </c:pt>
                <c:pt idx="57">
                  <c:v>0.13800000000000001</c:v>
                </c:pt>
                <c:pt idx="58">
                  <c:v>0.128</c:v>
                </c:pt>
                <c:pt idx="59">
                  <c:v>0.11899999999999998</c:v>
                </c:pt>
                <c:pt idx="60">
                  <c:v>0.11100000000000003</c:v>
                </c:pt>
              </c:numCache>
            </c:numRef>
          </c:yVal>
          <c:smooth val="1"/>
          <c:extLst xmlns:c16r2="http://schemas.microsoft.com/office/drawing/2015/06/chart">
            <c:ext xmlns:c16="http://schemas.microsoft.com/office/drawing/2014/chart" uri="{C3380CC4-5D6E-409C-BE32-E72D297353CC}">
              <c16:uniqueId val="{00000002-2936-4938-90B8-D74FD62EE9A1}"/>
            </c:ext>
          </c:extLst>
        </c:ser>
        <c:ser>
          <c:idx val="3"/>
          <c:order val="3"/>
          <c:tx>
            <c:strRef>
              <c:f>Sayfa2!$E$1</c:f>
              <c:strCache>
                <c:ptCount val="1"/>
                <c:pt idx="0">
                  <c:v>d</c:v>
                </c:pt>
              </c:strCache>
            </c:strRef>
          </c:tx>
          <c:spPr>
            <a:ln w="19050" cap="rnd">
              <a:solidFill>
                <a:schemeClr val="accent4"/>
              </a:solidFill>
              <a:round/>
            </a:ln>
            <a:effectLst/>
          </c:spPr>
          <c:marker>
            <c:symbol val="none"/>
          </c:marker>
          <c:xVal>
            <c:numRef>
              <c:f>Sayfa2!$A$2:$A$82</c:f>
              <c:numCache>
                <c:formatCode>General</c:formatCode>
                <c:ptCount val="81"/>
                <c:pt idx="0">
                  <c:v>220</c:v>
                </c:pt>
                <c:pt idx="1">
                  <c:v>221</c:v>
                </c:pt>
                <c:pt idx="2">
                  <c:v>222</c:v>
                </c:pt>
                <c:pt idx="3">
                  <c:v>223</c:v>
                </c:pt>
                <c:pt idx="4">
                  <c:v>224</c:v>
                </c:pt>
                <c:pt idx="5">
                  <c:v>225</c:v>
                </c:pt>
                <c:pt idx="6">
                  <c:v>226</c:v>
                </c:pt>
                <c:pt idx="7">
                  <c:v>227</c:v>
                </c:pt>
                <c:pt idx="8">
                  <c:v>228</c:v>
                </c:pt>
                <c:pt idx="9">
                  <c:v>229</c:v>
                </c:pt>
                <c:pt idx="10">
                  <c:v>230</c:v>
                </c:pt>
                <c:pt idx="11">
                  <c:v>231</c:v>
                </c:pt>
                <c:pt idx="12">
                  <c:v>232</c:v>
                </c:pt>
                <c:pt idx="13">
                  <c:v>233</c:v>
                </c:pt>
                <c:pt idx="14">
                  <c:v>234</c:v>
                </c:pt>
                <c:pt idx="15">
                  <c:v>235</c:v>
                </c:pt>
                <c:pt idx="16">
                  <c:v>236</c:v>
                </c:pt>
                <c:pt idx="17">
                  <c:v>237</c:v>
                </c:pt>
                <c:pt idx="18">
                  <c:v>238</c:v>
                </c:pt>
                <c:pt idx="19">
                  <c:v>239</c:v>
                </c:pt>
                <c:pt idx="20">
                  <c:v>240</c:v>
                </c:pt>
                <c:pt idx="21">
                  <c:v>241</c:v>
                </c:pt>
                <c:pt idx="22">
                  <c:v>242</c:v>
                </c:pt>
                <c:pt idx="23">
                  <c:v>243</c:v>
                </c:pt>
                <c:pt idx="24">
                  <c:v>244</c:v>
                </c:pt>
                <c:pt idx="25">
                  <c:v>245</c:v>
                </c:pt>
                <c:pt idx="26">
                  <c:v>246</c:v>
                </c:pt>
                <c:pt idx="27">
                  <c:v>247</c:v>
                </c:pt>
                <c:pt idx="28">
                  <c:v>248</c:v>
                </c:pt>
                <c:pt idx="29">
                  <c:v>249</c:v>
                </c:pt>
                <c:pt idx="30">
                  <c:v>250</c:v>
                </c:pt>
                <c:pt idx="31">
                  <c:v>251</c:v>
                </c:pt>
                <c:pt idx="32">
                  <c:v>252</c:v>
                </c:pt>
                <c:pt idx="33">
                  <c:v>253</c:v>
                </c:pt>
                <c:pt idx="34">
                  <c:v>254</c:v>
                </c:pt>
                <c:pt idx="35">
                  <c:v>255</c:v>
                </c:pt>
                <c:pt idx="36">
                  <c:v>256</c:v>
                </c:pt>
                <c:pt idx="37">
                  <c:v>257</c:v>
                </c:pt>
                <c:pt idx="38">
                  <c:v>258</c:v>
                </c:pt>
                <c:pt idx="39">
                  <c:v>259</c:v>
                </c:pt>
                <c:pt idx="40">
                  <c:v>260</c:v>
                </c:pt>
                <c:pt idx="41">
                  <c:v>261</c:v>
                </c:pt>
                <c:pt idx="42">
                  <c:v>262</c:v>
                </c:pt>
                <c:pt idx="43">
                  <c:v>263</c:v>
                </c:pt>
                <c:pt idx="44">
                  <c:v>264</c:v>
                </c:pt>
                <c:pt idx="45">
                  <c:v>265</c:v>
                </c:pt>
                <c:pt idx="46">
                  <c:v>266</c:v>
                </c:pt>
                <c:pt idx="47">
                  <c:v>267</c:v>
                </c:pt>
                <c:pt idx="48">
                  <c:v>268</c:v>
                </c:pt>
                <c:pt idx="49">
                  <c:v>269</c:v>
                </c:pt>
                <c:pt idx="50">
                  <c:v>270</c:v>
                </c:pt>
                <c:pt idx="51">
                  <c:v>271</c:v>
                </c:pt>
                <c:pt idx="52">
                  <c:v>272</c:v>
                </c:pt>
                <c:pt idx="53">
                  <c:v>273</c:v>
                </c:pt>
                <c:pt idx="54">
                  <c:v>274</c:v>
                </c:pt>
                <c:pt idx="55">
                  <c:v>275</c:v>
                </c:pt>
                <c:pt idx="56">
                  <c:v>276</c:v>
                </c:pt>
                <c:pt idx="57">
                  <c:v>277</c:v>
                </c:pt>
                <c:pt idx="58">
                  <c:v>278</c:v>
                </c:pt>
                <c:pt idx="59">
                  <c:v>279</c:v>
                </c:pt>
                <c:pt idx="60">
                  <c:v>280</c:v>
                </c:pt>
              </c:numCache>
            </c:numRef>
          </c:xVal>
          <c:yVal>
            <c:numRef>
              <c:f>Sayfa2!$E$2:$E$82</c:f>
              <c:numCache>
                <c:formatCode>General</c:formatCode>
                <c:ptCount val="81"/>
                <c:pt idx="0">
                  <c:v>1.6020000000000001</c:v>
                </c:pt>
                <c:pt idx="1">
                  <c:v>1.5409999999999986</c:v>
                </c:pt>
                <c:pt idx="2">
                  <c:v>1.49</c:v>
                </c:pt>
                <c:pt idx="3">
                  <c:v>1.448</c:v>
                </c:pt>
                <c:pt idx="4">
                  <c:v>1.4089999999999983</c:v>
                </c:pt>
                <c:pt idx="5">
                  <c:v>1.3759999999999986</c:v>
                </c:pt>
                <c:pt idx="6">
                  <c:v>1.343</c:v>
                </c:pt>
                <c:pt idx="7">
                  <c:v>1.3109999999999986</c:v>
                </c:pt>
                <c:pt idx="8">
                  <c:v>1.2769999999999986</c:v>
                </c:pt>
                <c:pt idx="9">
                  <c:v>1.2429999999999988</c:v>
                </c:pt>
                <c:pt idx="10">
                  <c:v>1.2049999999999987</c:v>
                </c:pt>
                <c:pt idx="11">
                  <c:v>1.165</c:v>
                </c:pt>
                <c:pt idx="12">
                  <c:v>1.1200000000000001</c:v>
                </c:pt>
                <c:pt idx="13">
                  <c:v>1.073</c:v>
                </c:pt>
                <c:pt idx="14">
                  <c:v>1.024</c:v>
                </c:pt>
                <c:pt idx="15">
                  <c:v>0.97700000000000042</c:v>
                </c:pt>
                <c:pt idx="16">
                  <c:v>0.93200000000000005</c:v>
                </c:pt>
                <c:pt idx="17">
                  <c:v>0.89100000000000024</c:v>
                </c:pt>
                <c:pt idx="18">
                  <c:v>0.85400000000000065</c:v>
                </c:pt>
                <c:pt idx="19">
                  <c:v>0.82399999999999995</c:v>
                </c:pt>
                <c:pt idx="20">
                  <c:v>0.80200000000000005</c:v>
                </c:pt>
                <c:pt idx="21">
                  <c:v>0.78600000000000003</c:v>
                </c:pt>
                <c:pt idx="22">
                  <c:v>0.77600000000000058</c:v>
                </c:pt>
                <c:pt idx="23">
                  <c:v>0.77000000000000046</c:v>
                </c:pt>
                <c:pt idx="24">
                  <c:v>0.76900000000000079</c:v>
                </c:pt>
                <c:pt idx="25">
                  <c:v>0.76900000000000079</c:v>
                </c:pt>
                <c:pt idx="26">
                  <c:v>0.77000000000000046</c:v>
                </c:pt>
                <c:pt idx="27">
                  <c:v>0.77200000000000046</c:v>
                </c:pt>
                <c:pt idx="28">
                  <c:v>0.77200000000000046</c:v>
                </c:pt>
                <c:pt idx="29">
                  <c:v>0.77100000000000046</c:v>
                </c:pt>
                <c:pt idx="30">
                  <c:v>0.76800000000000079</c:v>
                </c:pt>
                <c:pt idx="31">
                  <c:v>0.76100000000000079</c:v>
                </c:pt>
                <c:pt idx="32">
                  <c:v>0.75300000000000078</c:v>
                </c:pt>
                <c:pt idx="33">
                  <c:v>0.74100000000000066</c:v>
                </c:pt>
                <c:pt idx="34">
                  <c:v>0.72700000000000065</c:v>
                </c:pt>
                <c:pt idx="35">
                  <c:v>0.71000000000000063</c:v>
                </c:pt>
                <c:pt idx="36">
                  <c:v>0.69200000000000061</c:v>
                </c:pt>
                <c:pt idx="37">
                  <c:v>0.67100000000000093</c:v>
                </c:pt>
                <c:pt idx="38">
                  <c:v>0.6480000000000008</c:v>
                </c:pt>
                <c:pt idx="39">
                  <c:v>0.62300000000000066</c:v>
                </c:pt>
                <c:pt idx="40">
                  <c:v>0.5980000000000002</c:v>
                </c:pt>
                <c:pt idx="41">
                  <c:v>0.57199999999999995</c:v>
                </c:pt>
                <c:pt idx="42">
                  <c:v>0.54400000000000004</c:v>
                </c:pt>
                <c:pt idx="43">
                  <c:v>0.51400000000000001</c:v>
                </c:pt>
                <c:pt idx="44">
                  <c:v>0.48500000000000032</c:v>
                </c:pt>
                <c:pt idx="45">
                  <c:v>0.45400000000000001</c:v>
                </c:pt>
                <c:pt idx="46">
                  <c:v>0.42500000000000032</c:v>
                </c:pt>
                <c:pt idx="47">
                  <c:v>0.39600000000000046</c:v>
                </c:pt>
                <c:pt idx="48">
                  <c:v>0.36900000000000038</c:v>
                </c:pt>
                <c:pt idx="49">
                  <c:v>0.34500000000000031</c:v>
                </c:pt>
                <c:pt idx="50">
                  <c:v>0.3210000000000004</c:v>
                </c:pt>
                <c:pt idx="51">
                  <c:v>0.29800000000000032</c:v>
                </c:pt>
                <c:pt idx="52">
                  <c:v>0.27700000000000002</c:v>
                </c:pt>
                <c:pt idx="53">
                  <c:v>0.25800000000000001</c:v>
                </c:pt>
                <c:pt idx="54">
                  <c:v>0.24000000000000016</c:v>
                </c:pt>
                <c:pt idx="55">
                  <c:v>0.22400000000000006</c:v>
                </c:pt>
                <c:pt idx="56">
                  <c:v>0.20900000000000016</c:v>
                </c:pt>
                <c:pt idx="57">
                  <c:v>0.19600000000000006</c:v>
                </c:pt>
                <c:pt idx="58">
                  <c:v>0.18300000000000016</c:v>
                </c:pt>
                <c:pt idx="59">
                  <c:v>0.17100000000000001</c:v>
                </c:pt>
                <c:pt idx="60">
                  <c:v>0.16000000000000006</c:v>
                </c:pt>
              </c:numCache>
            </c:numRef>
          </c:yVal>
          <c:smooth val="1"/>
          <c:extLst xmlns:c16r2="http://schemas.microsoft.com/office/drawing/2015/06/chart">
            <c:ext xmlns:c16="http://schemas.microsoft.com/office/drawing/2014/chart" uri="{C3380CC4-5D6E-409C-BE32-E72D297353CC}">
              <c16:uniqueId val="{00000003-2936-4938-90B8-D74FD62EE9A1}"/>
            </c:ext>
          </c:extLst>
        </c:ser>
        <c:ser>
          <c:idx val="4"/>
          <c:order val="4"/>
          <c:tx>
            <c:strRef>
              <c:f>Sayfa2!$F$1</c:f>
              <c:strCache>
                <c:ptCount val="1"/>
                <c:pt idx="0">
                  <c:v>e</c:v>
                </c:pt>
              </c:strCache>
            </c:strRef>
          </c:tx>
          <c:spPr>
            <a:ln w="19050" cap="rnd">
              <a:solidFill>
                <a:schemeClr val="accent5"/>
              </a:solidFill>
              <a:round/>
            </a:ln>
            <a:effectLst/>
          </c:spPr>
          <c:marker>
            <c:symbol val="none"/>
          </c:marker>
          <c:xVal>
            <c:numRef>
              <c:f>Sayfa2!$A$2:$A$82</c:f>
              <c:numCache>
                <c:formatCode>General</c:formatCode>
                <c:ptCount val="81"/>
                <c:pt idx="0">
                  <c:v>220</c:v>
                </c:pt>
                <c:pt idx="1">
                  <c:v>221</c:v>
                </c:pt>
                <c:pt idx="2">
                  <c:v>222</c:v>
                </c:pt>
                <c:pt idx="3">
                  <c:v>223</c:v>
                </c:pt>
                <c:pt idx="4">
                  <c:v>224</c:v>
                </c:pt>
                <c:pt idx="5">
                  <c:v>225</c:v>
                </c:pt>
                <c:pt idx="6">
                  <c:v>226</c:v>
                </c:pt>
                <c:pt idx="7">
                  <c:v>227</c:v>
                </c:pt>
                <c:pt idx="8">
                  <c:v>228</c:v>
                </c:pt>
                <c:pt idx="9">
                  <c:v>229</c:v>
                </c:pt>
                <c:pt idx="10">
                  <c:v>230</c:v>
                </c:pt>
                <c:pt idx="11">
                  <c:v>231</c:v>
                </c:pt>
                <c:pt idx="12">
                  <c:v>232</c:v>
                </c:pt>
                <c:pt idx="13">
                  <c:v>233</c:v>
                </c:pt>
                <c:pt idx="14">
                  <c:v>234</c:v>
                </c:pt>
                <c:pt idx="15">
                  <c:v>235</c:v>
                </c:pt>
                <c:pt idx="16">
                  <c:v>236</c:v>
                </c:pt>
                <c:pt idx="17">
                  <c:v>237</c:v>
                </c:pt>
                <c:pt idx="18">
                  <c:v>238</c:v>
                </c:pt>
                <c:pt idx="19">
                  <c:v>239</c:v>
                </c:pt>
                <c:pt idx="20">
                  <c:v>240</c:v>
                </c:pt>
                <c:pt idx="21">
                  <c:v>241</c:v>
                </c:pt>
                <c:pt idx="22">
                  <c:v>242</c:v>
                </c:pt>
                <c:pt idx="23">
                  <c:v>243</c:v>
                </c:pt>
                <c:pt idx="24">
                  <c:v>244</c:v>
                </c:pt>
                <c:pt idx="25">
                  <c:v>245</c:v>
                </c:pt>
                <c:pt idx="26">
                  <c:v>246</c:v>
                </c:pt>
                <c:pt idx="27">
                  <c:v>247</c:v>
                </c:pt>
                <c:pt idx="28">
                  <c:v>248</c:v>
                </c:pt>
                <c:pt idx="29">
                  <c:v>249</c:v>
                </c:pt>
                <c:pt idx="30">
                  <c:v>250</c:v>
                </c:pt>
                <c:pt idx="31">
                  <c:v>251</c:v>
                </c:pt>
                <c:pt idx="32">
                  <c:v>252</c:v>
                </c:pt>
                <c:pt idx="33">
                  <c:v>253</c:v>
                </c:pt>
                <c:pt idx="34">
                  <c:v>254</c:v>
                </c:pt>
                <c:pt idx="35">
                  <c:v>255</c:v>
                </c:pt>
                <c:pt idx="36">
                  <c:v>256</c:v>
                </c:pt>
                <c:pt idx="37">
                  <c:v>257</c:v>
                </c:pt>
                <c:pt idx="38">
                  <c:v>258</c:v>
                </c:pt>
                <c:pt idx="39">
                  <c:v>259</c:v>
                </c:pt>
                <c:pt idx="40">
                  <c:v>260</c:v>
                </c:pt>
                <c:pt idx="41">
                  <c:v>261</c:v>
                </c:pt>
                <c:pt idx="42">
                  <c:v>262</c:v>
                </c:pt>
                <c:pt idx="43">
                  <c:v>263</c:v>
                </c:pt>
                <c:pt idx="44">
                  <c:v>264</c:v>
                </c:pt>
                <c:pt idx="45">
                  <c:v>265</c:v>
                </c:pt>
                <c:pt idx="46">
                  <c:v>266</c:v>
                </c:pt>
                <c:pt idx="47">
                  <c:v>267</c:v>
                </c:pt>
                <c:pt idx="48">
                  <c:v>268</c:v>
                </c:pt>
                <c:pt idx="49">
                  <c:v>269</c:v>
                </c:pt>
                <c:pt idx="50">
                  <c:v>270</c:v>
                </c:pt>
                <c:pt idx="51">
                  <c:v>271</c:v>
                </c:pt>
                <c:pt idx="52">
                  <c:v>272</c:v>
                </c:pt>
                <c:pt idx="53">
                  <c:v>273</c:v>
                </c:pt>
                <c:pt idx="54">
                  <c:v>274</c:v>
                </c:pt>
                <c:pt idx="55">
                  <c:v>275</c:v>
                </c:pt>
                <c:pt idx="56">
                  <c:v>276</c:v>
                </c:pt>
                <c:pt idx="57">
                  <c:v>277</c:v>
                </c:pt>
                <c:pt idx="58">
                  <c:v>278</c:v>
                </c:pt>
                <c:pt idx="59">
                  <c:v>279</c:v>
                </c:pt>
                <c:pt idx="60">
                  <c:v>280</c:v>
                </c:pt>
              </c:numCache>
            </c:numRef>
          </c:xVal>
          <c:yVal>
            <c:numRef>
              <c:f>Sayfa2!$F$2:$F$82</c:f>
              <c:numCache>
                <c:formatCode>General</c:formatCode>
                <c:ptCount val="81"/>
                <c:pt idx="0">
                  <c:v>0.98799999999999999</c:v>
                </c:pt>
                <c:pt idx="1">
                  <c:v>0.85400000000000065</c:v>
                </c:pt>
                <c:pt idx="2">
                  <c:v>0.77400000000000047</c:v>
                </c:pt>
                <c:pt idx="3">
                  <c:v>0.70200000000000062</c:v>
                </c:pt>
                <c:pt idx="4">
                  <c:v>0.64000000000000079</c:v>
                </c:pt>
                <c:pt idx="5">
                  <c:v>0.59300000000000019</c:v>
                </c:pt>
                <c:pt idx="6">
                  <c:v>0.54500000000000004</c:v>
                </c:pt>
                <c:pt idx="7">
                  <c:v>0.49900000000000033</c:v>
                </c:pt>
                <c:pt idx="8">
                  <c:v>0.45100000000000001</c:v>
                </c:pt>
                <c:pt idx="9">
                  <c:v>0.40300000000000002</c:v>
                </c:pt>
                <c:pt idx="10">
                  <c:v>0.36000000000000032</c:v>
                </c:pt>
                <c:pt idx="11">
                  <c:v>0.3230000000000004</c:v>
                </c:pt>
                <c:pt idx="12">
                  <c:v>0.29200000000000031</c:v>
                </c:pt>
                <c:pt idx="13">
                  <c:v>0.26600000000000001</c:v>
                </c:pt>
                <c:pt idx="14">
                  <c:v>0.24500000000000016</c:v>
                </c:pt>
                <c:pt idx="15">
                  <c:v>0.22700000000000006</c:v>
                </c:pt>
                <c:pt idx="16">
                  <c:v>0.21100000000000016</c:v>
                </c:pt>
                <c:pt idx="17">
                  <c:v>0.19800000000000006</c:v>
                </c:pt>
                <c:pt idx="18">
                  <c:v>0.18800000000000017</c:v>
                </c:pt>
                <c:pt idx="19">
                  <c:v>0.17900000000000016</c:v>
                </c:pt>
                <c:pt idx="20">
                  <c:v>0.17200000000000001</c:v>
                </c:pt>
                <c:pt idx="21">
                  <c:v>0.16600000000000006</c:v>
                </c:pt>
                <c:pt idx="22">
                  <c:v>0.16100000000000006</c:v>
                </c:pt>
                <c:pt idx="23">
                  <c:v>0.15600000000000017</c:v>
                </c:pt>
                <c:pt idx="24">
                  <c:v>0.15200000000000016</c:v>
                </c:pt>
                <c:pt idx="25">
                  <c:v>0.15000000000000016</c:v>
                </c:pt>
                <c:pt idx="26">
                  <c:v>0.14700000000000016</c:v>
                </c:pt>
                <c:pt idx="27">
                  <c:v>0.14500000000000016</c:v>
                </c:pt>
                <c:pt idx="28">
                  <c:v>0.14300000000000004</c:v>
                </c:pt>
                <c:pt idx="29">
                  <c:v>0.14100000000000001</c:v>
                </c:pt>
                <c:pt idx="30">
                  <c:v>0.14000000000000001</c:v>
                </c:pt>
                <c:pt idx="31">
                  <c:v>0.14000000000000001</c:v>
                </c:pt>
                <c:pt idx="32">
                  <c:v>0.14100000000000001</c:v>
                </c:pt>
                <c:pt idx="33">
                  <c:v>0.14200000000000004</c:v>
                </c:pt>
                <c:pt idx="34">
                  <c:v>0.14400000000000004</c:v>
                </c:pt>
                <c:pt idx="35">
                  <c:v>0.14700000000000016</c:v>
                </c:pt>
                <c:pt idx="36">
                  <c:v>0.15100000000000016</c:v>
                </c:pt>
                <c:pt idx="37">
                  <c:v>0.15600000000000017</c:v>
                </c:pt>
                <c:pt idx="38">
                  <c:v>0.16300000000000006</c:v>
                </c:pt>
                <c:pt idx="39">
                  <c:v>0.17</c:v>
                </c:pt>
                <c:pt idx="40">
                  <c:v>0.17800000000000016</c:v>
                </c:pt>
                <c:pt idx="41">
                  <c:v>0.18800000000000017</c:v>
                </c:pt>
                <c:pt idx="42">
                  <c:v>0.19900000000000009</c:v>
                </c:pt>
                <c:pt idx="43">
                  <c:v>0.21100000000000016</c:v>
                </c:pt>
                <c:pt idx="44">
                  <c:v>0.22300000000000006</c:v>
                </c:pt>
                <c:pt idx="45">
                  <c:v>0.23600000000000004</c:v>
                </c:pt>
                <c:pt idx="46">
                  <c:v>0.24800000000000016</c:v>
                </c:pt>
                <c:pt idx="47">
                  <c:v>0.26100000000000001</c:v>
                </c:pt>
                <c:pt idx="48">
                  <c:v>0.27300000000000002</c:v>
                </c:pt>
                <c:pt idx="49">
                  <c:v>0.28300000000000008</c:v>
                </c:pt>
                <c:pt idx="50">
                  <c:v>0.29200000000000031</c:v>
                </c:pt>
                <c:pt idx="51">
                  <c:v>0.29900000000000032</c:v>
                </c:pt>
                <c:pt idx="52">
                  <c:v>0.30400000000000038</c:v>
                </c:pt>
                <c:pt idx="53">
                  <c:v>0.30600000000000038</c:v>
                </c:pt>
                <c:pt idx="54">
                  <c:v>0.30500000000000038</c:v>
                </c:pt>
                <c:pt idx="55">
                  <c:v>0.30100000000000032</c:v>
                </c:pt>
                <c:pt idx="56">
                  <c:v>0.29300000000000032</c:v>
                </c:pt>
                <c:pt idx="57">
                  <c:v>0.28300000000000008</c:v>
                </c:pt>
                <c:pt idx="58">
                  <c:v>0.26900000000000002</c:v>
                </c:pt>
                <c:pt idx="59">
                  <c:v>0.252</c:v>
                </c:pt>
                <c:pt idx="60">
                  <c:v>0.23300000000000001</c:v>
                </c:pt>
              </c:numCache>
            </c:numRef>
          </c:yVal>
          <c:smooth val="1"/>
          <c:extLst xmlns:c16r2="http://schemas.microsoft.com/office/drawing/2015/06/chart">
            <c:ext xmlns:c16="http://schemas.microsoft.com/office/drawing/2014/chart" uri="{C3380CC4-5D6E-409C-BE32-E72D297353CC}">
              <c16:uniqueId val="{00000004-2936-4938-90B8-D74FD62EE9A1}"/>
            </c:ext>
          </c:extLst>
        </c:ser>
        <c:ser>
          <c:idx val="5"/>
          <c:order val="5"/>
          <c:tx>
            <c:strRef>
              <c:f>Sayfa2!$G$1</c:f>
              <c:strCache>
                <c:ptCount val="1"/>
                <c:pt idx="0">
                  <c:v>k</c:v>
                </c:pt>
              </c:strCache>
            </c:strRef>
          </c:tx>
          <c:spPr>
            <a:ln w="19050" cap="rnd">
              <a:solidFill>
                <a:schemeClr val="accent6"/>
              </a:solidFill>
              <a:round/>
            </a:ln>
            <a:effectLst/>
          </c:spPr>
          <c:marker>
            <c:symbol val="none"/>
          </c:marker>
          <c:xVal>
            <c:numRef>
              <c:f>Sayfa2!$A$2:$A$82</c:f>
              <c:numCache>
                <c:formatCode>General</c:formatCode>
                <c:ptCount val="81"/>
                <c:pt idx="0">
                  <c:v>220</c:v>
                </c:pt>
                <c:pt idx="1">
                  <c:v>221</c:v>
                </c:pt>
                <c:pt idx="2">
                  <c:v>222</c:v>
                </c:pt>
                <c:pt idx="3">
                  <c:v>223</c:v>
                </c:pt>
                <c:pt idx="4">
                  <c:v>224</c:v>
                </c:pt>
                <c:pt idx="5">
                  <c:v>225</c:v>
                </c:pt>
                <c:pt idx="6">
                  <c:v>226</c:v>
                </c:pt>
                <c:pt idx="7">
                  <c:v>227</c:v>
                </c:pt>
                <c:pt idx="8">
                  <c:v>228</c:v>
                </c:pt>
                <c:pt idx="9">
                  <c:v>229</c:v>
                </c:pt>
                <c:pt idx="10">
                  <c:v>230</c:v>
                </c:pt>
                <c:pt idx="11">
                  <c:v>231</c:v>
                </c:pt>
                <c:pt idx="12">
                  <c:v>232</c:v>
                </c:pt>
                <c:pt idx="13">
                  <c:v>233</c:v>
                </c:pt>
                <c:pt idx="14">
                  <c:v>234</c:v>
                </c:pt>
                <c:pt idx="15">
                  <c:v>235</c:v>
                </c:pt>
                <c:pt idx="16">
                  <c:v>236</c:v>
                </c:pt>
                <c:pt idx="17">
                  <c:v>237</c:v>
                </c:pt>
                <c:pt idx="18">
                  <c:v>238</c:v>
                </c:pt>
                <c:pt idx="19">
                  <c:v>239</c:v>
                </c:pt>
                <c:pt idx="20">
                  <c:v>240</c:v>
                </c:pt>
                <c:pt idx="21">
                  <c:v>241</c:v>
                </c:pt>
                <c:pt idx="22">
                  <c:v>242</c:v>
                </c:pt>
                <c:pt idx="23">
                  <c:v>243</c:v>
                </c:pt>
                <c:pt idx="24">
                  <c:v>244</c:v>
                </c:pt>
                <c:pt idx="25">
                  <c:v>245</c:v>
                </c:pt>
                <c:pt idx="26">
                  <c:v>246</c:v>
                </c:pt>
                <c:pt idx="27">
                  <c:v>247</c:v>
                </c:pt>
                <c:pt idx="28">
                  <c:v>248</c:v>
                </c:pt>
                <c:pt idx="29">
                  <c:v>249</c:v>
                </c:pt>
                <c:pt idx="30">
                  <c:v>250</c:v>
                </c:pt>
                <c:pt idx="31">
                  <c:v>251</c:v>
                </c:pt>
                <c:pt idx="32">
                  <c:v>252</c:v>
                </c:pt>
                <c:pt idx="33">
                  <c:v>253</c:v>
                </c:pt>
                <c:pt idx="34">
                  <c:v>254</c:v>
                </c:pt>
                <c:pt idx="35">
                  <c:v>255</c:v>
                </c:pt>
                <c:pt idx="36">
                  <c:v>256</c:v>
                </c:pt>
                <c:pt idx="37">
                  <c:v>257</c:v>
                </c:pt>
                <c:pt idx="38">
                  <c:v>258</c:v>
                </c:pt>
                <c:pt idx="39">
                  <c:v>259</c:v>
                </c:pt>
                <c:pt idx="40">
                  <c:v>260</c:v>
                </c:pt>
                <c:pt idx="41">
                  <c:v>261</c:v>
                </c:pt>
                <c:pt idx="42">
                  <c:v>262</c:v>
                </c:pt>
                <c:pt idx="43">
                  <c:v>263</c:v>
                </c:pt>
                <c:pt idx="44">
                  <c:v>264</c:v>
                </c:pt>
                <c:pt idx="45">
                  <c:v>265</c:v>
                </c:pt>
                <c:pt idx="46">
                  <c:v>266</c:v>
                </c:pt>
                <c:pt idx="47">
                  <c:v>267</c:v>
                </c:pt>
                <c:pt idx="48">
                  <c:v>268</c:v>
                </c:pt>
                <c:pt idx="49">
                  <c:v>269</c:v>
                </c:pt>
                <c:pt idx="50">
                  <c:v>270</c:v>
                </c:pt>
                <c:pt idx="51">
                  <c:v>271</c:v>
                </c:pt>
                <c:pt idx="52">
                  <c:v>272</c:v>
                </c:pt>
                <c:pt idx="53">
                  <c:v>273</c:v>
                </c:pt>
                <c:pt idx="54">
                  <c:v>274</c:v>
                </c:pt>
                <c:pt idx="55">
                  <c:v>275</c:v>
                </c:pt>
                <c:pt idx="56">
                  <c:v>276</c:v>
                </c:pt>
                <c:pt idx="57">
                  <c:v>277</c:v>
                </c:pt>
                <c:pt idx="58">
                  <c:v>278</c:v>
                </c:pt>
                <c:pt idx="59">
                  <c:v>279</c:v>
                </c:pt>
                <c:pt idx="60">
                  <c:v>280</c:v>
                </c:pt>
              </c:numCache>
            </c:numRef>
          </c:xVal>
          <c:yVal>
            <c:numRef>
              <c:f>Sayfa2!$G$2:$G$82</c:f>
              <c:numCache>
                <c:formatCode>General</c:formatCode>
                <c:ptCount val="81"/>
                <c:pt idx="0">
                  <c:v>1.2189999999999988</c:v>
                </c:pt>
                <c:pt idx="1">
                  <c:v>1.085</c:v>
                </c:pt>
                <c:pt idx="2">
                  <c:v>1.0029999999999986</c:v>
                </c:pt>
                <c:pt idx="3">
                  <c:v>0.92700000000000005</c:v>
                </c:pt>
                <c:pt idx="4">
                  <c:v>0.85900000000000065</c:v>
                </c:pt>
                <c:pt idx="5">
                  <c:v>0.80300000000000005</c:v>
                </c:pt>
                <c:pt idx="6">
                  <c:v>0.74300000000000066</c:v>
                </c:pt>
                <c:pt idx="7">
                  <c:v>0.68300000000000061</c:v>
                </c:pt>
                <c:pt idx="8">
                  <c:v>0.62100000000000066</c:v>
                </c:pt>
                <c:pt idx="9">
                  <c:v>0.55900000000000005</c:v>
                </c:pt>
                <c:pt idx="10">
                  <c:v>0.5</c:v>
                </c:pt>
                <c:pt idx="11">
                  <c:v>0.44900000000000012</c:v>
                </c:pt>
                <c:pt idx="12">
                  <c:v>0.40600000000000008</c:v>
                </c:pt>
                <c:pt idx="13">
                  <c:v>0.37000000000000033</c:v>
                </c:pt>
                <c:pt idx="14">
                  <c:v>0.3410000000000003</c:v>
                </c:pt>
                <c:pt idx="15">
                  <c:v>0.31700000000000039</c:v>
                </c:pt>
                <c:pt idx="16">
                  <c:v>0.29600000000000032</c:v>
                </c:pt>
                <c:pt idx="17">
                  <c:v>0.27900000000000008</c:v>
                </c:pt>
                <c:pt idx="18">
                  <c:v>0.26500000000000001</c:v>
                </c:pt>
                <c:pt idx="19">
                  <c:v>0.253</c:v>
                </c:pt>
                <c:pt idx="20">
                  <c:v>0.24400000000000016</c:v>
                </c:pt>
                <c:pt idx="21">
                  <c:v>0.23600000000000004</c:v>
                </c:pt>
                <c:pt idx="22">
                  <c:v>0.22900000000000006</c:v>
                </c:pt>
                <c:pt idx="23">
                  <c:v>0.22300000000000006</c:v>
                </c:pt>
                <c:pt idx="24">
                  <c:v>0.21800000000000017</c:v>
                </c:pt>
                <c:pt idx="25">
                  <c:v>0.21400000000000016</c:v>
                </c:pt>
                <c:pt idx="26">
                  <c:v>0.21000000000000016</c:v>
                </c:pt>
                <c:pt idx="27">
                  <c:v>0.20700000000000016</c:v>
                </c:pt>
                <c:pt idx="28">
                  <c:v>0.20500000000000004</c:v>
                </c:pt>
                <c:pt idx="29">
                  <c:v>0.20300000000000001</c:v>
                </c:pt>
                <c:pt idx="30">
                  <c:v>0.20200000000000001</c:v>
                </c:pt>
                <c:pt idx="31">
                  <c:v>0.20200000000000001</c:v>
                </c:pt>
                <c:pt idx="32">
                  <c:v>0.20300000000000001</c:v>
                </c:pt>
                <c:pt idx="33">
                  <c:v>0.20500000000000004</c:v>
                </c:pt>
                <c:pt idx="34">
                  <c:v>0.20900000000000016</c:v>
                </c:pt>
                <c:pt idx="35">
                  <c:v>0.21400000000000016</c:v>
                </c:pt>
                <c:pt idx="36">
                  <c:v>0.21900000000000017</c:v>
                </c:pt>
                <c:pt idx="37">
                  <c:v>0.22700000000000006</c:v>
                </c:pt>
                <c:pt idx="38">
                  <c:v>0.23600000000000004</c:v>
                </c:pt>
                <c:pt idx="39">
                  <c:v>0.24700000000000016</c:v>
                </c:pt>
                <c:pt idx="40">
                  <c:v>0.25900000000000001</c:v>
                </c:pt>
                <c:pt idx="41">
                  <c:v>0.27300000000000002</c:v>
                </c:pt>
                <c:pt idx="42">
                  <c:v>0.28800000000000031</c:v>
                </c:pt>
                <c:pt idx="43">
                  <c:v>0.30500000000000038</c:v>
                </c:pt>
                <c:pt idx="44">
                  <c:v>0.3220000000000004</c:v>
                </c:pt>
                <c:pt idx="45">
                  <c:v>0.3400000000000003</c:v>
                </c:pt>
                <c:pt idx="46">
                  <c:v>0.35800000000000032</c:v>
                </c:pt>
                <c:pt idx="47">
                  <c:v>0.37600000000000033</c:v>
                </c:pt>
                <c:pt idx="48">
                  <c:v>0.39300000000000046</c:v>
                </c:pt>
                <c:pt idx="49">
                  <c:v>0.40800000000000008</c:v>
                </c:pt>
                <c:pt idx="50">
                  <c:v>0.42200000000000032</c:v>
                </c:pt>
                <c:pt idx="51">
                  <c:v>0.43200000000000033</c:v>
                </c:pt>
                <c:pt idx="52">
                  <c:v>0.43900000000000033</c:v>
                </c:pt>
                <c:pt idx="53">
                  <c:v>0.44200000000000012</c:v>
                </c:pt>
                <c:pt idx="54">
                  <c:v>0.44000000000000011</c:v>
                </c:pt>
                <c:pt idx="55">
                  <c:v>0.43400000000000033</c:v>
                </c:pt>
                <c:pt idx="56">
                  <c:v>0.42300000000000032</c:v>
                </c:pt>
                <c:pt idx="57">
                  <c:v>0.40800000000000008</c:v>
                </c:pt>
                <c:pt idx="58">
                  <c:v>0.3880000000000004</c:v>
                </c:pt>
                <c:pt idx="59">
                  <c:v>0.36400000000000032</c:v>
                </c:pt>
                <c:pt idx="60">
                  <c:v>0.33700000000000047</c:v>
                </c:pt>
              </c:numCache>
            </c:numRef>
          </c:yVal>
          <c:smooth val="1"/>
          <c:extLst xmlns:c16r2="http://schemas.microsoft.com/office/drawing/2015/06/chart">
            <c:ext xmlns:c16="http://schemas.microsoft.com/office/drawing/2014/chart" uri="{C3380CC4-5D6E-409C-BE32-E72D297353CC}">
              <c16:uniqueId val="{00000005-2936-4938-90B8-D74FD62EE9A1}"/>
            </c:ext>
          </c:extLst>
        </c:ser>
        <c:ser>
          <c:idx val="6"/>
          <c:order val="6"/>
          <c:tx>
            <c:strRef>
              <c:f>Sayfa2!$H$1</c:f>
              <c:strCache>
                <c:ptCount val="1"/>
                <c:pt idx="0">
                  <c:v>l</c:v>
                </c:pt>
              </c:strCache>
            </c:strRef>
          </c:tx>
          <c:spPr>
            <a:ln w="19050" cap="rnd">
              <a:solidFill>
                <a:schemeClr val="accent1">
                  <a:lumMod val="60000"/>
                </a:schemeClr>
              </a:solidFill>
              <a:round/>
            </a:ln>
            <a:effectLst/>
          </c:spPr>
          <c:marker>
            <c:symbol val="none"/>
          </c:marker>
          <c:xVal>
            <c:numRef>
              <c:f>Sayfa2!$A$2:$A$82</c:f>
              <c:numCache>
                <c:formatCode>General</c:formatCode>
                <c:ptCount val="81"/>
                <c:pt idx="0">
                  <c:v>220</c:v>
                </c:pt>
                <c:pt idx="1">
                  <c:v>221</c:v>
                </c:pt>
                <c:pt idx="2">
                  <c:v>222</c:v>
                </c:pt>
                <c:pt idx="3">
                  <c:v>223</c:v>
                </c:pt>
                <c:pt idx="4">
                  <c:v>224</c:v>
                </c:pt>
                <c:pt idx="5">
                  <c:v>225</c:v>
                </c:pt>
                <c:pt idx="6">
                  <c:v>226</c:v>
                </c:pt>
                <c:pt idx="7">
                  <c:v>227</c:v>
                </c:pt>
                <c:pt idx="8">
                  <c:v>228</c:v>
                </c:pt>
                <c:pt idx="9">
                  <c:v>229</c:v>
                </c:pt>
                <c:pt idx="10">
                  <c:v>230</c:v>
                </c:pt>
                <c:pt idx="11">
                  <c:v>231</c:v>
                </c:pt>
                <c:pt idx="12">
                  <c:v>232</c:v>
                </c:pt>
                <c:pt idx="13">
                  <c:v>233</c:v>
                </c:pt>
                <c:pt idx="14">
                  <c:v>234</c:v>
                </c:pt>
                <c:pt idx="15">
                  <c:v>235</c:v>
                </c:pt>
                <c:pt idx="16">
                  <c:v>236</c:v>
                </c:pt>
                <c:pt idx="17">
                  <c:v>237</c:v>
                </c:pt>
                <c:pt idx="18">
                  <c:v>238</c:v>
                </c:pt>
                <c:pt idx="19">
                  <c:v>239</c:v>
                </c:pt>
                <c:pt idx="20">
                  <c:v>240</c:v>
                </c:pt>
                <c:pt idx="21">
                  <c:v>241</c:v>
                </c:pt>
                <c:pt idx="22">
                  <c:v>242</c:v>
                </c:pt>
                <c:pt idx="23">
                  <c:v>243</c:v>
                </c:pt>
                <c:pt idx="24">
                  <c:v>244</c:v>
                </c:pt>
                <c:pt idx="25">
                  <c:v>245</c:v>
                </c:pt>
                <c:pt idx="26">
                  <c:v>246</c:v>
                </c:pt>
                <c:pt idx="27">
                  <c:v>247</c:v>
                </c:pt>
                <c:pt idx="28">
                  <c:v>248</c:v>
                </c:pt>
                <c:pt idx="29">
                  <c:v>249</c:v>
                </c:pt>
                <c:pt idx="30">
                  <c:v>250</c:v>
                </c:pt>
                <c:pt idx="31">
                  <c:v>251</c:v>
                </c:pt>
                <c:pt idx="32">
                  <c:v>252</c:v>
                </c:pt>
                <c:pt idx="33">
                  <c:v>253</c:v>
                </c:pt>
                <c:pt idx="34">
                  <c:v>254</c:v>
                </c:pt>
                <c:pt idx="35">
                  <c:v>255</c:v>
                </c:pt>
                <c:pt idx="36">
                  <c:v>256</c:v>
                </c:pt>
                <c:pt idx="37">
                  <c:v>257</c:v>
                </c:pt>
                <c:pt idx="38">
                  <c:v>258</c:v>
                </c:pt>
                <c:pt idx="39">
                  <c:v>259</c:v>
                </c:pt>
                <c:pt idx="40">
                  <c:v>260</c:v>
                </c:pt>
                <c:pt idx="41">
                  <c:v>261</c:v>
                </c:pt>
                <c:pt idx="42">
                  <c:v>262</c:v>
                </c:pt>
                <c:pt idx="43">
                  <c:v>263</c:v>
                </c:pt>
                <c:pt idx="44">
                  <c:v>264</c:v>
                </c:pt>
                <c:pt idx="45">
                  <c:v>265</c:v>
                </c:pt>
                <c:pt idx="46">
                  <c:v>266</c:v>
                </c:pt>
                <c:pt idx="47">
                  <c:v>267</c:v>
                </c:pt>
                <c:pt idx="48">
                  <c:v>268</c:v>
                </c:pt>
                <c:pt idx="49">
                  <c:v>269</c:v>
                </c:pt>
                <c:pt idx="50">
                  <c:v>270</c:v>
                </c:pt>
                <c:pt idx="51">
                  <c:v>271</c:v>
                </c:pt>
                <c:pt idx="52">
                  <c:v>272</c:v>
                </c:pt>
                <c:pt idx="53">
                  <c:v>273</c:v>
                </c:pt>
                <c:pt idx="54">
                  <c:v>274</c:v>
                </c:pt>
                <c:pt idx="55">
                  <c:v>275</c:v>
                </c:pt>
                <c:pt idx="56">
                  <c:v>276</c:v>
                </c:pt>
                <c:pt idx="57">
                  <c:v>277</c:v>
                </c:pt>
                <c:pt idx="58">
                  <c:v>278</c:v>
                </c:pt>
                <c:pt idx="59">
                  <c:v>279</c:v>
                </c:pt>
                <c:pt idx="60">
                  <c:v>280</c:v>
                </c:pt>
              </c:numCache>
            </c:numRef>
          </c:xVal>
          <c:yVal>
            <c:numRef>
              <c:f>Sayfa2!$H$2:$H$82</c:f>
              <c:numCache>
                <c:formatCode>General</c:formatCode>
                <c:ptCount val="81"/>
                <c:pt idx="0">
                  <c:v>1.4249999999999985</c:v>
                </c:pt>
                <c:pt idx="1">
                  <c:v>1.2889999999999986</c:v>
                </c:pt>
                <c:pt idx="2">
                  <c:v>1.2049999999999987</c:v>
                </c:pt>
                <c:pt idx="3">
                  <c:v>1.1240000000000001</c:v>
                </c:pt>
                <c:pt idx="4">
                  <c:v>1.05</c:v>
                </c:pt>
                <c:pt idx="5">
                  <c:v>0.98399999999999999</c:v>
                </c:pt>
                <c:pt idx="6">
                  <c:v>0.91600000000000004</c:v>
                </c:pt>
                <c:pt idx="7">
                  <c:v>0.84600000000000064</c:v>
                </c:pt>
                <c:pt idx="8">
                  <c:v>0.77000000000000046</c:v>
                </c:pt>
                <c:pt idx="9">
                  <c:v>0.69300000000000062</c:v>
                </c:pt>
                <c:pt idx="10">
                  <c:v>0.62100000000000066</c:v>
                </c:pt>
                <c:pt idx="11">
                  <c:v>0.56000000000000005</c:v>
                </c:pt>
                <c:pt idx="12">
                  <c:v>0.50700000000000001</c:v>
                </c:pt>
                <c:pt idx="13">
                  <c:v>0.46400000000000002</c:v>
                </c:pt>
                <c:pt idx="14">
                  <c:v>0.42700000000000032</c:v>
                </c:pt>
                <c:pt idx="15">
                  <c:v>0.39700000000000046</c:v>
                </c:pt>
                <c:pt idx="16">
                  <c:v>0.37200000000000033</c:v>
                </c:pt>
                <c:pt idx="17">
                  <c:v>0.35000000000000031</c:v>
                </c:pt>
                <c:pt idx="18">
                  <c:v>0.33300000000000046</c:v>
                </c:pt>
                <c:pt idx="19">
                  <c:v>0.31800000000000039</c:v>
                </c:pt>
                <c:pt idx="20">
                  <c:v>0.30700000000000033</c:v>
                </c:pt>
                <c:pt idx="21">
                  <c:v>0.29700000000000032</c:v>
                </c:pt>
                <c:pt idx="22">
                  <c:v>0.28900000000000031</c:v>
                </c:pt>
                <c:pt idx="23">
                  <c:v>0.28200000000000008</c:v>
                </c:pt>
                <c:pt idx="24">
                  <c:v>0.27600000000000002</c:v>
                </c:pt>
                <c:pt idx="25">
                  <c:v>0.27100000000000002</c:v>
                </c:pt>
                <c:pt idx="26">
                  <c:v>0.26700000000000002</c:v>
                </c:pt>
                <c:pt idx="27">
                  <c:v>0.26300000000000001</c:v>
                </c:pt>
                <c:pt idx="28">
                  <c:v>0.26100000000000001</c:v>
                </c:pt>
                <c:pt idx="29">
                  <c:v>0.25900000000000001</c:v>
                </c:pt>
                <c:pt idx="30">
                  <c:v>0.25800000000000001</c:v>
                </c:pt>
                <c:pt idx="31">
                  <c:v>0.25800000000000001</c:v>
                </c:pt>
                <c:pt idx="32">
                  <c:v>0.25900000000000001</c:v>
                </c:pt>
                <c:pt idx="33">
                  <c:v>0.26200000000000001</c:v>
                </c:pt>
                <c:pt idx="34">
                  <c:v>0.26600000000000001</c:v>
                </c:pt>
                <c:pt idx="35">
                  <c:v>0.27200000000000002</c:v>
                </c:pt>
                <c:pt idx="36">
                  <c:v>0.27900000000000008</c:v>
                </c:pt>
                <c:pt idx="37">
                  <c:v>0.28900000000000031</c:v>
                </c:pt>
                <c:pt idx="38">
                  <c:v>0.30000000000000032</c:v>
                </c:pt>
                <c:pt idx="39">
                  <c:v>0.31300000000000033</c:v>
                </c:pt>
                <c:pt idx="40">
                  <c:v>0.3280000000000004</c:v>
                </c:pt>
                <c:pt idx="41">
                  <c:v>0.34500000000000031</c:v>
                </c:pt>
                <c:pt idx="42">
                  <c:v>0.36500000000000032</c:v>
                </c:pt>
                <c:pt idx="43">
                  <c:v>0.3860000000000004</c:v>
                </c:pt>
                <c:pt idx="44">
                  <c:v>0.40800000000000008</c:v>
                </c:pt>
                <c:pt idx="45">
                  <c:v>0.43100000000000038</c:v>
                </c:pt>
                <c:pt idx="46">
                  <c:v>0.45300000000000001</c:v>
                </c:pt>
                <c:pt idx="47">
                  <c:v>0.47600000000000031</c:v>
                </c:pt>
                <c:pt idx="48">
                  <c:v>0.49700000000000033</c:v>
                </c:pt>
                <c:pt idx="49">
                  <c:v>0.51700000000000002</c:v>
                </c:pt>
                <c:pt idx="50">
                  <c:v>0.53300000000000003</c:v>
                </c:pt>
                <c:pt idx="51">
                  <c:v>0.54600000000000004</c:v>
                </c:pt>
                <c:pt idx="52">
                  <c:v>0.55400000000000005</c:v>
                </c:pt>
                <c:pt idx="53">
                  <c:v>0.55800000000000005</c:v>
                </c:pt>
                <c:pt idx="54">
                  <c:v>0.55600000000000005</c:v>
                </c:pt>
                <c:pt idx="55">
                  <c:v>0.54900000000000004</c:v>
                </c:pt>
                <c:pt idx="56">
                  <c:v>0.53500000000000003</c:v>
                </c:pt>
                <c:pt idx="57">
                  <c:v>0.51700000000000002</c:v>
                </c:pt>
                <c:pt idx="58">
                  <c:v>0.49200000000000038</c:v>
                </c:pt>
                <c:pt idx="59">
                  <c:v>0.46100000000000002</c:v>
                </c:pt>
                <c:pt idx="60">
                  <c:v>0.42700000000000032</c:v>
                </c:pt>
              </c:numCache>
            </c:numRef>
          </c:yVal>
          <c:smooth val="1"/>
          <c:extLst xmlns:c16r2="http://schemas.microsoft.com/office/drawing/2015/06/chart">
            <c:ext xmlns:c16="http://schemas.microsoft.com/office/drawing/2014/chart" uri="{C3380CC4-5D6E-409C-BE32-E72D297353CC}">
              <c16:uniqueId val="{00000006-2936-4938-90B8-D74FD62EE9A1}"/>
            </c:ext>
          </c:extLst>
        </c:ser>
        <c:ser>
          <c:idx val="7"/>
          <c:order val="7"/>
          <c:tx>
            <c:strRef>
              <c:f>Sayfa2!$I$1</c:f>
              <c:strCache>
                <c:ptCount val="1"/>
                <c:pt idx="0">
                  <c:v>m</c:v>
                </c:pt>
              </c:strCache>
            </c:strRef>
          </c:tx>
          <c:spPr>
            <a:ln w="19050" cap="rnd">
              <a:solidFill>
                <a:schemeClr val="accent2">
                  <a:lumMod val="60000"/>
                </a:schemeClr>
              </a:solidFill>
              <a:round/>
            </a:ln>
            <a:effectLst/>
          </c:spPr>
          <c:marker>
            <c:symbol val="none"/>
          </c:marker>
          <c:xVal>
            <c:numRef>
              <c:f>Sayfa2!$A$2:$A$82</c:f>
              <c:numCache>
                <c:formatCode>General</c:formatCode>
                <c:ptCount val="81"/>
                <c:pt idx="0">
                  <c:v>220</c:v>
                </c:pt>
                <c:pt idx="1">
                  <c:v>221</c:v>
                </c:pt>
                <c:pt idx="2">
                  <c:v>222</c:v>
                </c:pt>
                <c:pt idx="3">
                  <c:v>223</c:v>
                </c:pt>
                <c:pt idx="4">
                  <c:v>224</c:v>
                </c:pt>
                <c:pt idx="5">
                  <c:v>225</c:v>
                </c:pt>
                <c:pt idx="6">
                  <c:v>226</c:v>
                </c:pt>
                <c:pt idx="7">
                  <c:v>227</c:v>
                </c:pt>
                <c:pt idx="8">
                  <c:v>228</c:v>
                </c:pt>
                <c:pt idx="9">
                  <c:v>229</c:v>
                </c:pt>
                <c:pt idx="10">
                  <c:v>230</c:v>
                </c:pt>
                <c:pt idx="11">
                  <c:v>231</c:v>
                </c:pt>
                <c:pt idx="12">
                  <c:v>232</c:v>
                </c:pt>
                <c:pt idx="13">
                  <c:v>233</c:v>
                </c:pt>
                <c:pt idx="14">
                  <c:v>234</c:v>
                </c:pt>
                <c:pt idx="15">
                  <c:v>235</c:v>
                </c:pt>
                <c:pt idx="16">
                  <c:v>236</c:v>
                </c:pt>
                <c:pt idx="17">
                  <c:v>237</c:v>
                </c:pt>
                <c:pt idx="18">
                  <c:v>238</c:v>
                </c:pt>
                <c:pt idx="19">
                  <c:v>239</c:v>
                </c:pt>
                <c:pt idx="20">
                  <c:v>240</c:v>
                </c:pt>
                <c:pt idx="21">
                  <c:v>241</c:v>
                </c:pt>
                <c:pt idx="22">
                  <c:v>242</c:v>
                </c:pt>
                <c:pt idx="23">
                  <c:v>243</c:v>
                </c:pt>
                <c:pt idx="24">
                  <c:v>244</c:v>
                </c:pt>
                <c:pt idx="25">
                  <c:v>245</c:v>
                </c:pt>
                <c:pt idx="26">
                  <c:v>246</c:v>
                </c:pt>
                <c:pt idx="27">
                  <c:v>247</c:v>
                </c:pt>
                <c:pt idx="28">
                  <c:v>248</c:v>
                </c:pt>
                <c:pt idx="29">
                  <c:v>249</c:v>
                </c:pt>
                <c:pt idx="30">
                  <c:v>250</c:v>
                </c:pt>
                <c:pt idx="31">
                  <c:v>251</c:v>
                </c:pt>
                <c:pt idx="32">
                  <c:v>252</c:v>
                </c:pt>
                <c:pt idx="33">
                  <c:v>253</c:v>
                </c:pt>
                <c:pt idx="34">
                  <c:v>254</c:v>
                </c:pt>
                <c:pt idx="35">
                  <c:v>255</c:v>
                </c:pt>
                <c:pt idx="36">
                  <c:v>256</c:v>
                </c:pt>
                <c:pt idx="37">
                  <c:v>257</c:v>
                </c:pt>
                <c:pt idx="38">
                  <c:v>258</c:v>
                </c:pt>
                <c:pt idx="39">
                  <c:v>259</c:v>
                </c:pt>
                <c:pt idx="40">
                  <c:v>260</c:v>
                </c:pt>
                <c:pt idx="41">
                  <c:v>261</c:v>
                </c:pt>
                <c:pt idx="42">
                  <c:v>262</c:v>
                </c:pt>
                <c:pt idx="43">
                  <c:v>263</c:v>
                </c:pt>
                <c:pt idx="44">
                  <c:v>264</c:v>
                </c:pt>
                <c:pt idx="45">
                  <c:v>265</c:v>
                </c:pt>
                <c:pt idx="46">
                  <c:v>266</c:v>
                </c:pt>
                <c:pt idx="47">
                  <c:v>267</c:v>
                </c:pt>
                <c:pt idx="48">
                  <c:v>268</c:v>
                </c:pt>
                <c:pt idx="49">
                  <c:v>269</c:v>
                </c:pt>
                <c:pt idx="50">
                  <c:v>270</c:v>
                </c:pt>
                <c:pt idx="51">
                  <c:v>271</c:v>
                </c:pt>
                <c:pt idx="52">
                  <c:v>272</c:v>
                </c:pt>
                <c:pt idx="53">
                  <c:v>273</c:v>
                </c:pt>
                <c:pt idx="54">
                  <c:v>274</c:v>
                </c:pt>
                <c:pt idx="55">
                  <c:v>275</c:v>
                </c:pt>
                <c:pt idx="56">
                  <c:v>276</c:v>
                </c:pt>
                <c:pt idx="57">
                  <c:v>277</c:v>
                </c:pt>
                <c:pt idx="58">
                  <c:v>278</c:v>
                </c:pt>
                <c:pt idx="59">
                  <c:v>279</c:v>
                </c:pt>
                <c:pt idx="60">
                  <c:v>280</c:v>
                </c:pt>
              </c:numCache>
            </c:numRef>
          </c:xVal>
          <c:yVal>
            <c:numRef>
              <c:f>Sayfa2!$I$2:$I$82</c:f>
              <c:numCache>
                <c:formatCode>General</c:formatCode>
                <c:ptCount val="81"/>
                <c:pt idx="0">
                  <c:v>1.627</c:v>
                </c:pt>
                <c:pt idx="1">
                  <c:v>1.4929999999999988</c:v>
                </c:pt>
                <c:pt idx="2">
                  <c:v>1.407999999999997</c:v>
                </c:pt>
                <c:pt idx="3">
                  <c:v>1.3220000000000001</c:v>
                </c:pt>
                <c:pt idx="4">
                  <c:v>1.242</c:v>
                </c:pt>
                <c:pt idx="5">
                  <c:v>1.1700000000000013</c:v>
                </c:pt>
                <c:pt idx="6">
                  <c:v>1.0920000000000001</c:v>
                </c:pt>
                <c:pt idx="7">
                  <c:v>1.01</c:v>
                </c:pt>
                <c:pt idx="8">
                  <c:v>0.92200000000000004</c:v>
                </c:pt>
                <c:pt idx="9">
                  <c:v>0.83200000000000063</c:v>
                </c:pt>
                <c:pt idx="10">
                  <c:v>0.74600000000000066</c:v>
                </c:pt>
                <c:pt idx="11">
                  <c:v>0.67200000000000093</c:v>
                </c:pt>
                <c:pt idx="12">
                  <c:v>0.60900000000000065</c:v>
                </c:pt>
                <c:pt idx="13">
                  <c:v>0.55800000000000005</c:v>
                </c:pt>
                <c:pt idx="14">
                  <c:v>0.51500000000000001</c:v>
                </c:pt>
                <c:pt idx="15">
                  <c:v>0.47900000000000031</c:v>
                </c:pt>
                <c:pt idx="16">
                  <c:v>0.44900000000000012</c:v>
                </c:pt>
                <c:pt idx="17">
                  <c:v>0.42300000000000032</c:v>
                </c:pt>
                <c:pt idx="18">
                  <c:v>0.40200000000000002</c:v>
                </c:pt>
                <c:pt idx="19">
                  <c:v>0.3850000000000004</c:v>
                </c:pt>
                <c:pt idx="20">
                  <c:v>0.37100000000000033</c:v>
                </c:pt>
                <c:pt idx="21">
                  <c:v>0.35900000000000032</c:v>
                </c:pt>
                <c:pt idx="22">
                  <c:v>0.34900000000000031</c:v>
                </c:pt>
                <c:pt idx="23">
                  <c:v>0.3410000000000003</c:v>
                </c:pt>
                <c:pt idx="24">
                  <c:v>0.33400000000000046</c:v>
                </c:pt>
                <c:pt idx="25">
                  <c:v>0.3280000000000004</c:v>
                </c:pt>
                <c:pt idx="26">
                  <c:v>0.3230000000000004</c:v>
                </c:pt>
                <c:pt idx="27">
                  <c:v>0.31900000000000039</c:v>
                </c:pt>
                <c:pt idx="28">
                  <c:v>0.31600000000000039</c:v>
                </c:pt>
                <c:pt idx="29">
                  <c:v>0.31400000000000033</c:v>
                </c:pt>
                <c:pt idx="30">
                  <c:v>0.31300000000000033</c:v>
                </c:pt>
                <c:pt idx="31">
                  <c:v>0.31300000000000033</c:v>
                </c:pt>
                <c:pt idx="32">
                  <c:v>0.31500000000000034</c:v>
                </c:pt>
                <c:pt idx="33">
                  <c:v>0.31800000000000039</c:v>
                </c:pt>
                <c:pt idx="34">
                  <c:v>0.3230000000000004</c:v>
                </c:pt>
                <c:pt idx="35">
                  <c:v>0.33100000000000046</c:v>
                </c:pt>
                <c:pt idx="36">
                  <c:v>0.3400000000000003</c:v>
                </c:pt>
                <c:pt idx="37">
                  <c:v>0.35200000000000031</c:v>
                </c:pt>
                <c:pt idx="38">
                  <c:v>0.36600000000000038</c:v>
                </c:pt>
                <c:pt idx="39">
                  <c:v>0.38200000000000039</c:v>
                </c:pt>
                <c:pt idx="40">
                  <c:v>0.4</c:v>
                </c:pt>
                <c:pt idx="41">
                  <c:v>0.42100000000000032</c:v>
                </c:pt>
                <c:pt idx="42">
                  <c:v>0.44500000000000012</c:v>
                </c:pt>
                <c:pt idx="43">
                  <c:v>0.47100000000000031</c:v>
                </c:pt>
                <c:pt idx="44">
                  <c:v>0.49800000000000033</c:v>
                </c:pt>
                <c:pt idx="45">
                  <c:v>0.52600000000000002</c:v>
                </c:pt>
                <c:pt idx="46">
                  <c:v>0.55200000000000005</c:v>
                </c:pt>
                <c:pt idx="47">
                  <c:v>0.57900000000000063</c:v>
                </c:pt>
                <c:pt idx="48">
                  <c:v>0.60500000000000065</c:v>
                </c:pt>
                <c:pt idx="49">
                  <c:v>0.62700000000000078</c:v>
                </c:pt>
                <c:pt idx="50">
                  <c:v>0.6480000000000008</c:v>
                </c:pt>
                <c:pt idx="51">
                  <c:v>0.66300000000000092</c:v>
                </c:pt>
                <c:pt idx="52">
                  <c:v>0.67300000000000093</c:v>
                </c:pt>
                <c:pt idx="53">
                  <c:v>0.67800000000000094</c:v>
                </c:pt>
                <c:pt idx="54">
                  <c:v>0.67500000000000093</c:v>
                </c:pt>
                <c:pt idx="55">
                  <c:v>0.66700000000000093</c:v>
                </c:pt>
                <c:pt idx="56">
                  <c:v>0.65100000000000091</c:v>
                </c:pt>
                <c:pt idx="57">
                  <c:v>0.62700000000000078</c:v>
                </c:pt>
                <c:pt idx="58">
                  <c:v>0.5980000000000002</c:v>
                </c:pt>
                <c:pt idx="59">
                  <c:v>0.56200000000000061</c:v>
                </c:pt>
                <c:pt idx="60">
                  <c:v>0.52200000000000002</c:v>
                </c:pt>
              </c:numCache>
            </c:numRef>
          </c:yVal>
          <c:smooth val="1"/>
          <c:extLst xmlns:c16r2="http://schemas.microsoft.com/office/drawing/2015/06/chart">
            <c:ext xmlns:c16="http://schemas.microsoft.com/office/drawing/2014/chart" uri="{C3380CC4-5D6E-409C-BE32-E72D297353CC}">
              <c16:uniqueId val="{00000007-2936-4938-90B8-D74FD62EE9A1}"/>
            </c:ext>
          </c:extLst>
        </c:ser>
        <c:ser>
          <c:idx val="8"/>
          <c:order val="8"/>
          <c:tx>
            <c:strRef>
              <c:f>Sayfa2!$J$1</c:f>
              <c:strCache>
                <c:ptCount val="1"/>
                <c:pt idx="0">
                  <c:v>n</c:v>
                </c:pt>
              </c:strCache>
            </c:strRef>
          </c:tx>
          <c:spPr>
            <a:ln w="19050" cap="rnd">
              <a:solidFill>
                <a:schemeClr val="accent3">
                  <a:lumMod val="60000"/>
                </a:schemeClr>
              </a:solidFill>
              <a:round/>
            </a:ln>
            <a:effectLst/>
          </c:spPr>
          <c:marker>
            <c:symbol val="none"/>
          </c:marker>
          <c:xVal>
            <c:numRef>
              <c:f>Sayfa2!$A$2:$A$82</c:f>
              <c:numCache>
                <c:formatCode>General</c:formatCode>
                <c:ptCount val="81"/>
                <c:pt idx="0">
                  <c:v>220</c:v>
                </c:pt>
                <c:pt idx="1">
                  <c:v>221</c:v>
                </c:pt>
                <c:pt idx="2">
                  <c:v>222</c:v>
                </c:pt>
                <c:pt idx="3">
                  <c:v>223</c:v>
                </c:pt>
                <c:pt idx="4">
                  <c:v>224</c:v>
                </c:pt>
                <c:pt idx="5">
                  <c:v>225</c:v>
                </c:pt>
                <c:pt idx="6">
                  <c:v>226</c:v>
                </c:pt>
                <c:pt idx="7">
                  <c:v>227</c:v>
                </c:pt>
                <c:pt idx="8">
                  <c:v>228</c:v>
                </c:pt>
                <c:pt idx="9">
                  <c:v>229</c:v>
                </c:pt>
                <c:pt idx="10">
                  <c:v>230</c:v>
                </c:pt>
                <c:pt idx="11">
                  <c:v>231</c:v>
                </c:pt>
                <c:pt idx="12">
                  <c:v>232</c:v>
                </c:pt>
                <c:pt idx="13">
                  <c:v>233</c:v>
                </c:pt>
                <c:pt idx="14">
                  <c:v>234</c:v>
                </c:pt>
                <c:pt idx="15">
                  <c:v>235</c:v>
                </c:pt>
                <c:pt idx="16">
                  <c:v>236</c:v>
                </c:pt>
                <c:pt idx="17">
                  <c:v>237</c:v>
                </c:pt>
                <c:pt idx="18">
                  <c:v>238</c:v>
                </c:pt>
                <c:pt idx="19">
                  <c:v>239</c:v>
                </c:pt>
                <c:pt idx="20">
                  <c:v>240</c:v>
                </c:pt>
                <c:pt idx="21">
                  <c:v>241</c:v>
                </c:pt>
                <c:pt idx="22">
                  <c:v>242</c:v>
                </c:pt>
                <c:pt idx="23">
                  <c:v>243</c:v>
                </c:pt>
                <c:pt idx="24">
                  <c:v>244</c:v>
                </c:pt>
                <c:pt idx="25">
                  <c:v>245</c:v>
                </c:pt>
                <c:pt idx="26">
                  <c:v>246</c:v>
                </c:pt>
                <c:pt idx="27">
                  <c:v>247</c:v>
                </c:pt>
                <c:pt idx="28">
                  <c:v>248</c:v>
                </c:pt>
                <c:pt idx="29">
                  <c:v>249</c:v>
                </c:pt>
                <c:pt idx="30">
                  <c:v>250</c:v>
                </c:pt>
                <c:pt idx="31">
                  <c:v>251</c:v>
                </c:pt>
                <c:pt idx="32">
                  <c:v>252</c:v>
                </c:pt>
                <c:pt idx="33">
                  <c:v>253</c:v>
                </c:pt>
                <c:pt idx="34">
                  <c:v>254</c:v>
                </c:pt>
                <c:pt idx="35">
                  <c:v>255</c:v>
                </c:pt>
                <c:pt idx="36">
                  <c:v>256</c:v>
                </c:pt>
                <c:pt idx="37">
                  <c:v>257</c:v>
                </c:pt>
                <c:pt idx="38">
                  <c:v>258</c:v>
                </c:pt>
                <c:pt idx="39">
                  <c:v>259</c:v>
                </c:pt>
                <c:pt idx="40">
                  <c:v>260</c:v>
                </c:pt>
                <c:pt idx="41">
                  <c:v>261</c:v>
                </c:pt>
                <c:pt idx="42">
                  <c:v>262</c:v>
                </c:pt>
                <c:pt idx="43">
                  <c:v>263</c:v>
                </c:pt>
                <c:pt idx="44">
                  <c:v>264</c:v>
                </c:pt>
                <c:pt idx="45">
                  <c:v>265</c:v>
                </c:pt>
                <c:pt idx="46">
                  <c:v>266</c:v>
                </c:pt>
                <c:pt idx="47">
                  <c:v>267</c:v>
                </c:pt>
                <c:pt idx="48">
                  <c:v>268</c:v>
                </c:pt>
                <c:pt idx="49">
                  <c:v>269</c:v>
                </c:pt>
                <c:pt idx="50">
                  <c:v>270</c:v>
                </c:pt>
                <c:pt idx="51">
                  <c:v>271</c:v>
                </c:pt>
                <c:pt idx="52">
                  <c:v>272</c:v>
                </c:pt>
                <c:pt idx="53">
                  <c:v>273</c:v>
                </c:pt>
                <c:pt idx="54">
                  <c:v>274</c:v>
                </c:pt>
                <c:pt idx="55">
                  <c:v>275</c:v>
                </c:pt>
                <c:pt idx="56">
                  <c:v>276</c:v>
                </c:pt>
                <c:pt idx="57">
                  <c:v>277</c:v>
                </c:pt>
                <c:pt idx="58">
                  <c:v>278</c:v>
                </c:pt>
                <c:pt idx="59">
                  <c:v>279</c:v>
                </c:pt>
                <c:pt idx="60">
                  <c:v>280</c:v>
                </c:pt>
              </c:numCache>
            </c:numRef>
          </c:xVal>
          <c:yVal>
            <c:numRef>
              <c:f>Sayfa2!$J$2:$J$82</c:f>
              <c:numCache>
                <c:formatCode>General</c:formatCode>
                <c:ptCount val="81"/>
                <c:pt idx="0">
                  <c:v>1.7329999999999992</c:v>
                </c:pt>
                <c:pt idx="1">
                  <c:v>1.603</c:v>
                </c:pt>
                <c:pt idx="2">
                  <c:v>1.518</c:v>
                </c:pt>
                <c:pt idx="3">
                  <c:v>1.43</c:v>
                </c:pt>
                <c:pt idx="4">
                  <c:v>1.3480000000000001</c:v>
                </c:pt>
                <c:pt idx="5">
                  <c:v>1.272</c:v>
                </c:pt>
                <c:pt idx="6">
                  <c:v>1.1890000000000001</c:v>
                </c:pt>
                <c:pt idx="7">
                  <c:v>1.101</c:v>
                </c:pt>
                <c:pt idx="8">
                  <c:v>1.0049999999999986</c:v>
                </c:pt>
                <c:pt idx="9">
                  <c:v>0.90700000000000003</c:v>
                </c:pt>
                <c:pt idx="10">
                  <c:v>0.81399999999999995</c:v>
                </c:pt>
                <c:pt idx="11">
                  <c:v>0.73400000000000065</c:v>
                </c:pt>
                <c:pt idx="12">
                  <c:v>0.66500000000000092</c:v>
                </c:pt>
                <c:pt idx="13">
                  <c:v>0.61000000000000065</c:v>
                </c:pt>
                <c:pt idx="14">
                  <c:v>0.56299999999999994</c:v>
                </c:pt>
                <c:pt idx="15">
                  <c:v>0.52500000000000002</c:v>
                </c:pt>
                <c:pt idx="16">
                  <c:v>0.49200000000000038</c:v>
                </c:pt>
                <c:pt idx="17">
                  <c:v>0.46300000000000002</c:v>
                </c:pt>
                <c:pt idx="18">
                  <c:v>0.44100000000000011</c:v>
                </c:pt>
                <c:pt idx="19">
                  <c:v>0.42200000000000032</c:v>
                </c:pt>
                <c:pt idx="20">
                  <c:v>0.40700000000000008</c:v>
                </c:pt>
                <c:pt idx="21">
                  <c:v>0.39400000000000046</c:v>
                </c:pt>
                <c:pt idx="22">
                  <c:v>0.3830000000000004</c:v>
                </c:pt>
                <c:pt idx="23">
                  <c:v>0.37400000000000033</c:v>
                </c:pt>
                <c:pt idx="24">
                  <c:v>0.36700000000000038</c:v>
                </c:pt>
                <c:pt idx="25">
                  <c:v>0.36000000000000032</c:v>
                </c:pt>
                <c:pt idx="26">
                  <c:v>0.35500000000000032</c:v>
                </c:pt>
                <c:pt idx="27">
                  <c:v>0.35100000000000031</c:v>
                </c:pt>
                <c:pt idx="28">
                  <c:v>0.34700000000000031</c:v>
                </c:pt>
                <c:pt idx="29">
                  <c:v>0.34500000000000031</c:v>
                </c:pt>
                <c:pt idx="30">
                  <c:v>0.34400000000000031</c:v>
                </c:pt>
                <c:pt idx="31">
                  <c:v>0.34400000000000031</c:v>
                </c:pt>
                <c:pt idx="32">
                  <c:v>0.34600000000000031</c:v>
                </c:pt>
                <c:pt idx="33">
                  <c:v>0.34900000000000031</c:v>
                </c:pt>
                <c:pt idx="34">
                  <c:v>0.35500000000000032</c:v>
                </c:pt>
                <c:pt idx="35">
                  <c:v>0.36300000000000032</c:v>
                </c:pt>
                <c:pt idx="36">
                  <c:v>0.37300000000000033</c:v>
                </c:pt>
                <c:pt idx="37">
                  <c:v>0.3860000000000004</c:v>
                </c:pt>
                <c:pt idx="38">
                  <c:v>0.40100000000000002</c:v>
                </c:pt>
                <c:pt idx="39">
                  <c:v>0.41900000000000032</c:v>
                </c:pt>
                <c:pt idx="40">
                  <c:v>0.43900000000000033</c:v>
                </c:pt>
                <c:pt idx="41">
                  <c:v>0.46200000000000002</c:v>
                </c:pt>
                <c:pt idx="42">
                  <c:v>0.48800000000000032</c:v>
                </c:pt>
                <c:pt idx="43">
                  <c:v>0.51600000000000001</c:v>
                </c:pt>
                <c:pt idx="44">
                  <c:v>0.54600000000000004</c:v>
                </c:pt>
                <c:pt idx="45">
                  <c:v>0.57500000000000062</c:v>
                </c:pt>
                <c:pt idx="46">
                  <c:v>0.60400000000000065</c:v>
                </c:pt>
                <c:pt idx="47">
                  <c:v>0.63400000000000079</c:v>
                </c:pt>
                <c:pt idx="48">
                  <c:v>0.66200000000000092</c:v>
                </c:pt>
                <c:pt idx="49">
                  <c:v>0.68700000000000061</c:v>
                </c:pt>
                <c:pt idx="50">
                  <c:v>0.70900000000000063</c:v>
                </c:pt>
                <c:pt idx="51">
                  <c:v>0.72600000000000064</c:v>
                </c:pt>
                <c:pt idx="52">
                  <c:v>0.73700000000000065</c:v>
                </c:pt>
                <c:pt idx="53">
                  <c:v>0.74100000000000066</c:v>
                </c:pt>
                <c:pt idx="54">
                  <c:v>0.73900000000000066</c:v>
                </c:pt>
                <c:pt idx="55">
                  <c:v>0.73000000000000065</c:v>
                </c:pt>
                <c:pt idx="56">
                  <c:v>0.71200000000000063</c:v>
                </c:pt>
                <c:pt idx="57">
                  <c:v>0.68700000000000061</c:v>
                </c:pt>
                <c:pt idx="58">
                  <c:v>0.65400000000000091</c:v>
                </c:pt>
                <c:pt idx="59">
                  <c:v>0.61500000000000066</c:v>
                </c:pt>
                <c:pt idx="60">
                  <c:v>0.57099999999999995</c:v>
                </c:pt>
              </c:numCache>
            </c:numRef>
          </c:yVal>
          <c:smooth val="1"/>
          <c:extLst xmlns:c16r2="http://schemas.microsoft.com/office/drawing/2015/06/chart">
            <c:ext xmlns:c16="http://schemas.microsoft.com/office/drawing/2014/chart" uri="{C3380CC4-5D6E-409C-BE32-E72D297353CC}">
              <c16:uniqueId val="{00000008-2936-4938-90B8-D74FD62EE9A1}"/>
            </c:ext>
          </c:extLst>
        </c:ser>
        <c:ser>
          <c:idx val="9"/>
          <c:order val="9"/>
          <c:tx>
            <c:strRef>
              <c:f>Sayfa2!$K$1</c:f>
              <c:strCache>
                <c:ptCount val="1"/>
                <c:pt idx="0">
                  <c:v>o</c:v>
                </c:pt>
              </c:strCache>
            </c:strRef>
          </c:tx>
          <c:spPr>
            <a:ln w="19050" cap="rnd">
              <a:solidFill>
                <a:schemeClr val="accent4">
                  <a:lumMod val="60000"/>
                </a:schemeClr>
              </a:solidFill>
              <a:round/>
            </a:ln>
            <a:effectLst/>
          </c:spPr>
          <c:marker>
            <c:symbol val="none"/>
          </c:marker>
          <c:xVal>
            <c:numRef>
              <c:f>Sayfa2!$A$2:$A$82</c:f>
              <c:numCache>
                <c:formatCode>General</c:formatCode>
                <c:ptCount val="81"/>
                <c:pt idx="0">
                  <c:v>220</c:v>
                </c:pt>
                <c:pt idx="1">
                  <c:v>221</c:v>
                </c:pt>
                <c:pt idx="2">
                  <c:v>222</c:v>
                </c:pt>
                <c:pt idx="3">
                  <c:v>223</c:v>
                </c:pt>
                <c:pt idx="4">
                  <c:v>224</c:v>
                </c:pt>
                <c:pt idx="5">
                  <c:v>225</c:v>
                </c:pt>
                <c:pt idx="6">
                  <c:v>226</c:v>
                </c:pt>
                <c:pt idx="7">
                  <c:v>227</c:v>
                </c:pt>
                <c:pt idx="8">
                  <c:v>228</c:v>
                </c:pt>
                <c:pt idx="9">
                  <c:v>229</c:v>
                </c:pt>
                <c:pt idx="10">
                  <c:v>230</c:v>
                </c:pt>
                <c:pt idx="11">
                  <c:v>231</c:v>
                </c:pt>
                <c:pt idx="12">
                  <c:v>232</c:v>
                </c:pt>
                <c:pt idx="13">
                  <c:v>233</c:v>
                </c:pt>
                <c:pt idx="14">
                  <c:v>234</c:v>
                </c:pt>
                <c:pt idx="15">
                  <c:v>235</c:v>
                </c:pt>
                <c:pt idx="16">
                  <c:v>236</c:v>
                </c:pt>
                <c:pt idx="17">
                  <c:v>237</c:v>
                </c:pt>
                <c:pt idx="18">
                  <c:v>238</c:v>
                </c:pt>
                <c:pt idx="19">
                  <c:v>239</c:v>
                </c:pt>
                <c:pt idx="20">
                  <c:v>240</c:v>
                </c:pt>
                <c:pt idx="21">
                  <c:v>241</c:v>
                </c:pt>
                <c:pt idx="22">
                  <c:v>242</c:v>
                </c:pt>
                <c:pt idx="23">
                  <c:v>243</c:v>
                </c:pt>
                <c:pt idx="24">
                  <c:v>244</c:v>
                </c:pt>
                <c:pt idx="25">
                  <c:v>245</c:v>
                </c:pt>
                <c:pt idx="26">
                  <c:v>246</c:v>
                </c:pt>
                <c:pt idx="27">
                  <c:v>247</c:v>
                </c:pt>
                <c:pt idx="28">
                  <c:v>248</c:v>
                </c:pt>
                <c:pt idx="29">
                  <c:v>249</c:v>
                </c:pt>
                <c:pt idx="30">
                  <c:v>250</c:v>
                </c:pt>
                <c:pt idx="31">
                  <c:v>251</c:v>
                </c:pt>
                <c:pt idx="32">
                  <c:v>252</c:v>
                </c:pt>
                <c:pt idx="33">
                  <c:v>253</c:v>
                </c:pt>
                <c:pt idx="34">
                  <c:v>254</c:v>
                </c:pt>
                <c:pt idx="35">
                  <c:v>255</c:v>
                </c:pt>
                <c:pt idx="36">
                  <c:v>256</c:v>
                </c:pt>
                <c:pt idx="37">
                  <c:v>257</c:v>
                </c:pt>
                <c:pt idx="38">
                  <c:v>258</c:v>
                </c:pt>
                <c:pt idx="39">
                  <c:v>259</c:v>
                </c:pt>
                <c:pt idx="40">
                  <c:v>260</c:v>
                </c:pt>
                <c:pt idx="41">
                  <c:v>261</c:v>
                </c:pt>
                <c:pt idx="42">
                  <c:v>262</c:v>
                </c:pt>
                <c:pt idx="43">
                  <c:v>263</c:v>
                </c:pt>
                <c:pt idx="44">
                  <c:v>264</c:v>
                </c:pt>
                <c:pt idx="45">
                  <c:v>265</c:v>
                </c:pt>
                <c:pt idx="46">
                  <c:v>266</c:v>
                </c:pt>
                <c:pt idx="47">
                  <c:v>267</c:v>
                </c:pt>
                <c:pt idx="48">
                  <c:v>268</c:v>
                </c:pt>
                <c:pt idx="49">
                  <c:v>269</c:v>
                </c:pt>
                <c:pt idx="50">
                  <c:v>270</c:v>
                </c:pt>
                <c:pt idx="51">
                  <c:v>271</c:v>
                </c:pt>
                <c:pt idx="52">
                  <c:v>272</c:v>
                </c:pt>
                <c:pt idx="53">
                  <c:v>273</c:v>
                </c:pt>
                <c:pt idx="54">
                  <c:v>274</c:v>
                </c:pt>
                <c:pt idx="55">
                  <c:v>275</c:v>
                </c:pt>
                <c:pt idx="56">
                  <c:v>276</c:v>
                </c:pt>
                <c:pt idx="57">
                  <c:v>277</c:v>
                </c:pt>
                <c:pt idx="58">
                  <c:v>278</c:v>
                </c:pt>
                <c:pt idx="59">
                  <c:v>279</c:v>
                </c:pt>
                <c:pt idx="60">
                  <c:v>280</c:v>
                </c:pt>
              </c:numCache>
            </c:numRef>
          </c:xVal>
          <c:yVal>
            <c:numRef>
              <c:f>Sayfa2!$K$2:$K$82</c:f>
              <c:numCache>
                <c:formatCode>General</c:formatCode>
                <c:ptCount val="81"/>
                <c:pt idx="0">
                  <c:v>2.0719999999999987</c:v>
                </c:pt>
                <c:pt idx="1">
                  <c:v>1.9309999999999996</c:v>
                </c:pt>
                <c:pt idx="2">
                  <c:v>1.84</c:v>
                </c:pt>
                <c:pt idx="3">
                  <c:v>1.7469999999999992</c:v>
                </c:pt>
                <c:pt idx="4">
                  <c:v>1.6500000000000001</c:v>
                </c:pt>
                <c:pt idx="5">
                  <c:v>1.56</c:v>
                </c:pt>
                <c:pt idx="6">
                  <c:v>1.462</c:v>
                </c:pt>
                <c:pt idx="7">
                  <c:v>1.3540000000000001</c:v>
                </c:pt>
                <c:pt idx="8">
                  <c:v>1.238</c:v>
                </c:pt>
                <c:pt idx="9">
                  <c:v>1.119</c:v>
                </c:pt>
                <c:pt idx="10">
                  <c:v>1.0049999999999986</c:v>
                </c:pt>
                <c:pt idx="11">
                  <c:v>0.90700000000000003</c:v>
                </c:pt>
                <c:pt idx="12">
                  <c:v>0.82399999999999995</c:v>
                </c:pt>
                <c:pt idx="13">
                  <c:v>0.75400000000000078</c:v>
                </c:pt>
                <c:pt idx="14">
                  <c:v>0.69600000000000062</c:v>
                </c:pt>
                <c:pt idx="15">
                  <c:v>0.6490000000000008</c:v>
                </c:pt>
                <c:pt idx="16">
                  <c:v>0.60800000000000065</c:v>
                </c:pt>
                <c:pt idx="17">
                  <c:v>0.57500000000000062</c:v>
                </c:pt>
                <c:pt idx="18">
                  <c:v>0.54700000000000004</c:v>
                </c:pt>
                <c:pt idx="19">
                  <c:v>0.52400000000000002</c:v>
                </c:pt>
                <c:pt idx="20">
                  <c:v>0.50600000000000001</c:v>
                </c:pt>
                <c:pt idx="21">
                  <c:v>0.49100000000000038</c:v>
                </c:pt>
                <c:pt idx="22">
                  <c:v>0.47700000000000031</c:v>
                </c:pt>
                <c:pt idx="23">
                  <c:v>0.46700000000000008</c:v>
                </c:pt>
                <c:pt idx="24">
                  <c:v>0.45700000000000002</c:v>
                </c:pt>
                <c:pt idx="25">
                  <c:v>0.45</c:v>
                </c:pt>
                <c:pt idx="26">
                  <c:v>0.44300000000000012</c:v>
                </c:pt>
                <c:pt idx="27">
                  <c:v>0.43800000000000033</c:v>
                </c:pt>
                <c:pt idx="28">
                  <c:v>0.43400000000000033</c:v>
                </c:pt>
                <c:pt idx="29">
                  <c:v>0.43100000000000038</c:v>
                </c:pt>
                <c:pt idx="30">
                  <c:v>0.42900000000000038</c:v>
                </c:pt>
                <c:pt idx="31">
                  <c:v>0.43000000000000033</c:v>
                </c:pt>
                <c:pt idx="32">
                  <c:v>0.43300000000000033</c:v>
                </c:pt>
                <c:pt idx="33">
                  <c:v>0.43700000000000033</c:v>
                </c:pt>
                <c:pt idx="34">
                  <c:v>0.44500000000000012</c:v>
                </c:pt>
                <c:pt idx="35">
                  <c:v>0.45400000000000001</c:v>
                </c:pt>
                <c:pt idx="36">
                  <c:v>0.46700000000000008</c:v>
                </c:pt>
                <c:pt idx="37">
                  <c:v>0.48400000000000032</c:v>
                </c:pt>
                <c:pt idx="38">
                  <c:v>0.502</c:v>
                </c:pt>
                <c:pt idx="39">
                  <c:v>0.52400000000000002</c:v>
                </c:pt>
                <c:pt idx="40">
                  <c:v>0.54900000000000004</c:v>
                </c:pt>
                <c:pt idx="41">
                  <c:v>0.57700000000000062</c:v>
                </c:pt>
                <c:pt idx="42">
                  <c:v>0.60900000000000065</c:v>
                </c:pt>
                <c:pt idx="43">
                  <c:v>0.64300000000000079</c:v>
                </c:pt>
                <c:pt idx="44">
                  <c:v>0.67900000000000094</c:v>
                </c:pt>
                <c:pt idx="45">
                  <c:v>0.71600000000000064</c:v>
                </c:pt>
                <c:pt idx="46">
                  <c:v>0.75200000000000078</c:v>
                </c:pt>
                <c:pt idx="47">
                  <c:v>0.78900000000000003</c:v>
                </c:pt>
                <c:pt idx="48">
                  <c:v>0.82399999999999995</c:v>
                </c:pt>
                <c:pt idx="49">
                  <c:v>0.85500000000000065</c:v>
                </c:pt>
                <c:pt idx="50">
                  <c:v>0.88300000000000023</c:v>
                </c:pt>
                <c:pt idx="51">
                  <c:v>0.90400000000000003</c:v>
                </c:pt>
                <c:pt idx="52">
                  <c:v>0.91600000000000004</c:v>
                </c:pt>
                <c:pt idx="53">
                  <c:v>0.92200000000000004</c:v>
                </c:pt>
                <c:pt idx="54">
                  <c:v>0.92</c:v>
                </c:pt>
                <c:pt idx="55">
                  <c:v>0.90800000000000003</c:v>
                </c:pt>
                <c:pt idx="56">
                  <c:v>0.88600000000000023</c:v>
                </c:pt>
                <c:pt idx="57">
                  <c:v>0.85600000000000065</c:v>
                </c:pt>
                <c:pt idx="58">
                  <c:v>0.81499999999999995</c:v>
                </c:pt>
                <c:pt idx="59">
                  <c:v>0.76600000000000079</c:v>
                </c:pt>
                <c:pt idx="60">
                  <c:v>0.71000000000000063</c:v>
                </c:pt>
              </c:numCache>
            </c:numRef>
          </c:yVal>
          <c:smooth val="1"/>
          <c:extLst xmlns:c16r2="http://schemas.microsoft.com/office/drawing/2015/06/chart">
            <c:ext xmlns:c16="http://schemas.microsoft.com/office/drawing/2014/chart" uri="{C3380CC4-5D6E-409C-BE32-E72D297353CC}">
              <c16:uniqueId val="{00000009-2936-4938-90B8-D74FD62EE9A1}"/>
            </c:ext>
          </c:extLst>
        </c:ser>
        <c:axId val="125928960"/>
        <c:axId val="84783104"/>
      </c:scatterChart>
      <c:valAx>
        <c:axId val="125928960"/>
        <c:scaling>
          <c:orientation val="minMax"/>
          <c:max val="280"/>
          <c:min val="220"/>
        </c:scaling>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tr-TR" sz="1000" b="0" i="0" u="none" strike="noStrike" kern="1200" baseline="0">
                    <a:solidFill>
                      <a:schemeClr val="tx1">
                        <a:lumMod val="65000"/>
                        <a:lumOff val="35000"/>
                      </a:schemeClr>
                    </a:solidFill>
                    <a:latin typeface="+mn-lt"/>
                    <a:ea typeface="+mn-ea"/>
                    <a:cs typeface="+mn-cs"/>
                  </a:defRPr>
                </a:pPr>
                <a:r>
                  <a:rPr lang="en-US"/>
                  <a:t>Wavelength (nm)</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tr-TR" sz="900" b="0" i="0" u="none" strike="noStrike" kern="1200" baseline="0">
                <a:solidFill>
                  <a:schemeClr val="tx1">
                    <a:lumMod val="65000"/>
                    <a:lumOff val="35000"/>
                  </a:schemeClr>
                </a:solidFill>
                <a:latin typeface="+mn-lt"/>
                <a:ea typeface="+mn-ea"/>
                <a:cs typeface="+mn-cs"/>
              </a:defRPr>
            </a:pPr>
            <a:endParaRPr lang="en-US"/>
          </a:p>
        </c:txPr>
        <c:crossAx val="84783104"/>
        <c:crosses val="autoZero"/>
        <c:crossBetween val="midCat"/>
      </c:valAx>
      <c:valAx>
        <c:axId val="84783104"/>
        <c:scaling>
          <c:orientation val="minMax"/>
          <c:max val="2"/>
          <c:min val="0"/>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tr-TR" sz="1000" b="0" i="0" u="none" strike="noStrike" kern="1200" baseline="0">
                    <a:solidFill>
                      <a:schemeClr val="tx1">
                        <a:lumMod val="65000"/>
                        <a:lumOff val="35000"/>
                      </a:schemeClr>
                    </a:solidFill>
                    <a:latin typeface="+mn-lt"/>
                    <a:ea typeface="+mn-ea"/>
                    <a:cs typeface="+mn-cs"/>
                  </a:defRPr>
                </a:pPr>
                <a:r>
                  <a:rPr lang="en-US"/>
                  <a:t>Absorbance</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tr-TR" sz="900" b="0" i="0" u="none" strike="noStrike" kern="1200" baseline="0">
                <a:solidFill>
                  <a:schemeClr val="tx1">
                    <a:lumMod val="65000"/>
                    <a:lumOff val="35000"/>
                  </a:schemeClr>
                </a:solidFill>
                <a:latin typeface="+mn-lt"/>
                <a:ea typeface="+mn-ea"/>
                <a:cs typeface="+mn-cs"/>
              </a:defRPr>
            </a:pPr>
            <a:endParaRPr lang="en-US"/>
          </a:p>
        </c:txPr>
        <c:crossAx val="125928960"/>
        <c:crosses val="autoZero"/>
        <c:crossBetween val="midCat"/>
      </c:valAx>
      <c:spPr>
        <a:noFill/>
        <a:ln>
          <a:noFill/>
        </a:ln>
        <a:effectLst/>
      </c:spPr>
    </c:plotArea>
    <c:legend>
      <c:legendPos val="b"/>
      <c:spPr>
        <a:noFill/>
        <a:ln>
          <a:noFill/>
        </a:ln>
        <a:effectLst/>
      </c:spPr>
      <c:txPr>
        <a:bodyPr rot="0" spcFirstLastPara="1" vertOverflow="ellipsis" vert="horz" wrap="square" anchor="ctr" anchorCtr="1"/>
        <a:lstStyle/>
        <a:p>
          <a:pPr>
            <a:defRPr lang="tr-T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scatterChart>
        <c:scatterStyle val="smoothMarker"/>
        <c:ser>
          <c:idx val="0"/>
          <c:order val="0"/>
          <c:tx>
            <c:strRef>
              <c:f>Sayfa5!$E$1</c:f>
              <c:strCache>
                <c:ptCount val="1"/>
                <c:pt idx="0">
                  <c:v>a</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Sayfa5!$D$2:$D$62</c:f>
              <c:numCache>
                <c:formatCode>General</c:formatCode>
                <c:ptCount val="61"/>
                <c:pt idx="0">
                  <c:v>220</c:v>
                </c:pt>
                <c:pt idx="1">
                  <c:v>221</c:v>
                </c:pt>
                <c:pt idx="2">
                  <c:v>222</c:v>
                </c:pt>
                <c:pt idx="3">
                  <c:v>223</c:v>
                </c:pt>
                <c:pt idx="4">
                  <c:v>224</c:v>
                </c:pt>
                <c:pt idx="5">
                  <c:v>225</c:v>
                </c:pt>
                <c:pt idx="6">
                  <c:v>226</c:v>
                </c:pt>
                <c:pt idx="7">
                  <c:v>227</c:v>
                </c:pt>
                <c:pt idx="8">
                  <c:v>228</c:v>
                </c:pt>
                <c:pt idx="9">
                  <c:v>229</c:v>
                </c:pt>
                <c:pt idx="10">
                  <c:v>230</c:v>
                </c:pt>
                <c:pt idx="11">
                  <c:v>231</c:v>
                </c:pt>
                <c:pt idx="12">
                  <c:v>232</c:v>
                </c:pt>
                <c:pt idx="13">
                  <c:v>233</c:v>
                </c:pt>
                <c:pt idx="14">
                  <c:v>234</c:v>
                </c:pt>
                <c:pt idx="15">
                  <c:v>235</c:v>
                </c:pt>
                <c:pt idx="16">
                  <c:v>236</c:v>
                </c:pt>
                <c:pt idx="17">
                  <c:v>237</c:v>
                </c:pt>
                <c:pt idx="18">
                  <c:v>238</c:v>
                </c:pt>
                <c:pt idx="19">
                  <c:v>239</c:v>
                </c:pt>
                <c:pt idx="20">
                  <c:v>240</c:v>
                </c:pt>
                <c:pt idx="21">
                  <c:v>241</c:v>
                </c:pt>
                <c:pt idx="22">
                  <c:v>242</c:v>
                </c:pt>
                <c:pt idx="23">
                  <c:v>243</c:v>
                </c:pt>
                <c:pt idx="24">
                  <c:v>244</c:v>
                </c:pt>
                <c:pt idx="25">
                  <c:v>245</c:v>
                </c:pt>
                <c:pt idx="26">
                  <c:v>246</c:v>
                </c:pt>
                <c:pt idx="27">
                  <c:v>247</c:v>
                </c:pt>
                <c:pt idx="28">
                  <c:v>248</c:v>
                </c:pt>
                <c:pt idx="29">
                  <c:v>249</c:v>
                </c:pt>
                <c:pt idx="30">
                  <c:v>250</c:v>
                </c:pt>
                <c:pt idx="31">
                  <c:v>251</c:v>
                </c:pt>
                <c:pt idx="32">
                  <c:v>252</c:v>
                </c:pt>
                <c:pt idx="33">
                  <c:v>253</c:v>
                </c:pt>
                <c:pt idx="34">
                  <c:v>254</c:v>
                </c:pt>
                <c:pt idx="35">
                  <c:v>255</c:v>
                </c:pt>
                <c:pt idx="36">
                  <c:v>256</c:v>
                </c:pt>
                <c:pt idx="37">
                  <c:v>257</c:v>
                </c:pt>
                <c:pt idx="38">
                  <c:v>258</c:v>
                </c:pt>
                <c:pt idx="39">
                  <c:v>259</c:v>
                </c:pt>
                <c:pt idx="40">
                  <c:v>260</c:v>
                </c:pt>
                <c:pt idx="41">
                  <c:v>261</c:v>
                </c:pt>
                <c:pt idx="42">
                  <c:v>262</c:v>
                </c:pt>
                <c:pt idx="43">
                  <c:v>263</c:v>
                </c:pt>
                <c:pt idx="44">
                  <c:v>264</c:v>
                </c:pt>
                <c:pt idx="45">
                  <c:v>265</c:v>
                </c:pt>
                <c:pt idx="46">
                  <c:v>266</c:v>
                </c:pt>
                <c:pt idx="47">
                  <c:v>267</c:v>
                </c:pt>
                <c:pt idx="48">
                  <c:v>268</c:v>
                </c:pt>
                <c:pt idx="49">
                  <c:v>269</c:v>
                </c:pt>
                <c:pt idx="50">
                  <c:v>270</c:v>
                </c:pt>
                <c:pt idx="51">
                  <c:v>271</c:v>
                </c:pt>
                <c:pt idx="52">
                  <c:v>272</c:v>
                </c:pt>
                <c:pt idx="53">
                  <c:v>273</c:v>
                </c:pt>
                <c:pt idx="54">
                  <c:v>274</c:v>
                </c:pt>
                <c:pt idx="55">
                  <c:v>275</c:v>
                </c:pt>
                <c:pt idx="56">
                  <c:v>276</c:v>
                </c:pt>
                <c:pt idx="57">
                  <c:v>277</c:v>
                </c:pt>
                <c:pt idx="58">
                  <c:v>278</c:v>
                </c:pt>
                <c:pt idx="59">
                  <c:v>279</c:v>
                </c:pt>
                <c:pt idx="60">
                  <c:v>280</c:v>
                </c:pt>
              </c:numCache>
            </c:numRef>
          </c:xVal>
          <c:yVal>
            <c:numRef>
              <c:f>Sayfa5!$E$2:$E$62</c:f>
              <c:numCache>
                <c:formatCode>General</c:formatCode>
                <c:ptCount val="61"/>
                <c:pt idx="1">
                  <c:v>-0.13400000000000001</c:v>
                </c:pt>
                <c:pt idx="2">
                  <c:v>-8.0000000000000043E-2</c:v>
                </c:pt>
                <c:pt idx="3">
                  <c:v>-7.2000000000000092E-2</c:v>
                </c:pt>
                <c:pt idx="4">
                  <c:v>-6.1999999999999944E-2</c:v>
                </c:pt>
                <c:pt idx="5">
                  <c:v>-4.7000000000000097E-2</c:v>
                </c:pt>
                <c:pt idx="6">
                  <c:v>-4.7999999999999932E-2</c:v>
                </c:pt>
                <c:pt idx="7">
                  <c:v>-4.6000000000000062E-2</c:v>
                </c:pt>
                <c:pt idx="8">
                  <c:v>-4.7999999999999994E-2</c:v>
                </c:pt>
                <c:pt idx="9">
                  <c:v>-4.7999999999999994E-2</c:v>
                </c:pt>
                <c:pt idx="10">
                  <c:v>-4.3000000000000038E-2</c:v>
                </c:pt>
                <c:pt idx="11">
                  <c:v>-3.6999999999999991E-2</c:v>
                </c:pt>
                <c:pt idx="12">
                  <c:v>-3.1000000000000052E-2</c:v>
                </c:pt>
                <c:pt idx="13">
                  <c:v>-2.5999999999999971E-2</c:v>
                </c:pt>
                <c:pt idx="14">
                  <c:v>-2.1000000000000043E-2</c:v>
                </c:pt>
                <c:pt idx="15">
                  <c:v>-1.7999999999999988E-2</c:v>
                </c:pt>
                <c:pt idx="16">
                  <c:v>-1.6000000000000021E-2</c:v>
                </c:pt>
                <c:pt idx="17">
                  <c:v>-1.2999999999999972E-2</c:v>
                </c:pt>
                <c:pt idx="18">
                  <c:v>-1.0000000000000021E-2</c:v>
                </c:pt>
                <c:pt idx="19">
                  <c:v>-9.0000000000000097E-3</c:v>
                </c:pt>
                <c:pt idx="20">
                  <c:v>-7.0000000000000114E-3</c:v>
                </c:pt>
                <c:pt idx="21">
                  <c:v>-5.9999999999999871E-3</c:v>
                </c:pt>
                <c:pt idx="22">
                  <c:v>-5.0000000000000096E-3</c:v>
                </c:pt>
                <c:pt idx="23">
                  <c:v>-5.0000000000000096E-3</c:v>
                </c:pt>
                <c:pt idx="24">
                  <c:v>-4.0000000000000088E-3</c:v>
                </c:pt>
                <c:pt idx="25">
                  <c:v>-2.0000000000000044E-3</c:v>
                </c:pt>
                <c:pt idx="26">
                  <c:v>-3.0000000000000057E-3</c:v>
                </c:pt>
                <c:pt idx="27">
                  <c:v>-2.0000000000000044E-3</c:v>
                </c:pt>
                <c:pt idx="28">
                  <c:v>-2.0000000000000044E-3</c:v>
                </c:pt>
                <c:pt idx="29">
                  <c:v>-2.0000000000000044E-3</c:v>
                </c:pt>
                <c:pt idx="30">
                  <c:v>-9.9999999999997573E-4</c:v>
                </c:pt>
                <c:pt idx="31">
                  <c:v>0</c:v>
                </c:pt>
                <c:pt idx="32">
                  <c:v>9.9999999999997573E-4</c:v>
                </c:pt>
                <c:pt idx="33">
                  <c:v>1.0000000000000024E-3</c:v>
                </c:pt>
                <c:pt idx="34">
                  <c:v>2.0000000000000044E-3</c:v>
                </c:pt>
                <c:pt idx="35">
                  <c:v>3.0000000000000057E-3</c:v>
                </c:pt>
                <c:pt idx="36">
                  <c:v>4.0000000000000088E-3</c:v>
                </c:pt>
                <c:pt idx="37">
                  <c:v>5.0000000000000096E-3</c:v>
                </c:pt>
                <c:pt idx="38">
                  <c:v>7.0000000000000114E-3</c:v>
                </c:pt>
                <c:pt idx="39">
                  <c:v>7.0000000000000114E-3</c:v>
                </c:pt>
                <c:pt idx="40">
                  <c:v>7.9999999999999898E-3</c:v>
                </c:pt>
                <c:pt idx="41">
                  <c:v>1.0000000000000021E-2</c:v>
                </c:pt>
                <c:pt idx="42">
                  <c:v>1.1000000000000027E-2</c:v>
                </c:pt>
                <c:pt idx="43">
                  <c:v>1.1999999999999979E-2</c:v>
                </c:pt>
                <c:pt idx="44">
                  <c:v>1.2000000000000021E-2</c:v>
                </c:pt>
                <c:pt idx="45">
                  <c:v>1.2999999999999972E-2</c:v>
                </c:pt>
                <c:pt idx="46">
                  <c:v>1.2000000000000021E-2</c:v>
                </c:pt>
                <c:pt idx="47">
                  <c:v>1.3000000000000027E-2</c:v>
                </c:pt>
                <c:pt idx="48">
                  <c:v>1.2000000000000021E-2</c:v>
                </c:pt>
                <c:pt idx="49">
                  <c:v>9.9999999999999725E-3</c:v>
                </c:pt>
                <c:pt idx="50">
                  <c:v>9.0000000000000097E-3</c:v>
                </c:pt>
                <c:pt idx="51">
                  <c:v>7.0000000000000114E-3</c:v>
                </c:pt>
                <c:pt idx="52">
                  <c:v>5.0000000000000096E-3</c:v>
                </c:pt>
                <c:pt idx="53">
                  <c:v>2.0000000000000044E-3</c:v>
                </c:pt>
                <c:pt idx="54">
                  <c:v>-1.0000000000000024E-3</c:v>
                </c:pt>
                <c:pt idx="55">
                  <c:v>-4.0000000000000088E-3</c:v>
                </c:pt>
                <c:pt idx="56">
                  <c:v>-8.0000000000000175E-3</c:v>
                </c:pt>
                <c:pt idx="57">
                  <c:v>-1.0000000000000021E-2</c:v>
                </c:pt>
                <c:pt idx="58">
                  <c:v>-1.3999999999999957E-2</c:v>
                </c:pt>
                <c:pt idx="59">
                  <c:v>-1.7000000000000022E-2</c:v>
                </c:pt>
                <c:pt idx="60">
                  <c:v>-1.8999999999999989E-2</c:v>
                </c:pt>
              </c:numCache>
            </c:numRef>
          </c:yVal>
          <c:smooth val="1"/>
          <c:extLst xmlns:c16r2="http://schemas.microsoft.com/office/drawing/2015/06/chart">
            <c:ext xmlns:c16="http://schemas.microsoft.com/office/drawing/2014/chart" uri="{C3380CC4-5D6E-409C-BE32-E72D297353CC}">
              <c16:uniqueId val="{00000000-F554-463D-97BF-9F549E7CAD3E}"/>
            </c:ext>
          </c:extLst>
        </c:ser>
        <c:ser>
          <c:idx val="1"/>
          <c:order val="1"/>
          <c:tx>
            <c:strRef>
              <c:f>Sayfa5!$F$1</c:f>
              <c:strCache>
                <c:ptCount val="1"/>
                <c:pt idx="0">
                  <c:v>b</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Sayfa5!$D$2:$D$62</c:f>
              <c:numCache>
                <c:formatCode>General</c:formatCode>
                <c:ptCount val="61"/>
                <c:pt idx="0">
                  <c:v>220</c:v>
                </c:pt>
                <c:pt idx="1">
                  <c:v>221</c:v>
                </c:pt>
                <c:pt idx="2">
                  <c:v>222</c:v>
                </c:pt>
                <c:pt idx="3">
                  <c:v>223</c:v>
                </c:pt>
                <c:pt idx="4">
                  <c:v>224</c:v>
                </c:pt>
                <c:pt idx="5">
                  <c:v>225</c:v>
                </c:pt>
                <c:pt idx="6">
                  <c:v>226</c:v>
                </c:pt>
                <c:pt idx="7">
                  <c:v>227</c:v>
                </c:pt>
                <c:pt idx="8">
                  <c:v>228</c:v>
                </c:pt>
                <c:pt idx="9">
                  <c:v>229</c:v>
                </c:pt>
                <c:pt idx="10">
                  <c:v>230</c:v>
                </c:pt>
                <c:pt idx="11">
                  <c:v>231</c:v>
                </c:pt>
                <c:pt idx="12">
                  <c:v>232</c:v>
                </c:pt>
                <c:pt idx="13">
                  <c:v>233</c:v>
                </c:pt>
                <c:pt idx="14">
                  <c:v>234</c:v>
                </c:pt>
                <c:pt idx="15">
                  <c:v>235</c:v>
                </c:pt>
                <c:pt idx="16">
                  <c:v>236</c:v>
                </c:pt>
                <c:pt idx="17">
                  <c:v>237</c:v>
                </c:pt>
                <c:pt idx="18">
                  <c:v>238</c:v>
                </c:pt>
                <c:pt idx="19">
                  <c:v>239</c:v>
                </c:pt>
                <c:pt idx="20">
                  <c:v>240</c:v>
                </c:pt>
                <c:pt idx="21">
                  <c:v>241</c:v>
                </c:pt>
                <c:pt idx="22">
                  <c:v>242</c:v>
                </c:pt>
                <c:pt idx="23">
                  <c:v>243</c:v>
                </c:pt>
                <c:pt idx="24">
                  <c:v>244</c:v>
                </c:pt>
                <c:pt idx="25">
                  <c:v>245</c:v>
                </c:pt>
                <c:pt idx="26">
                  <c:v>246</c:v>
                </c:pt>
                <c:pt idx="27">
                  <c:v>247</c:v>
                </c:pt>
                <c:pt idx="28">
                  <c:v>248</c:v>
                </c:pt>
                <c:pt idx="29">
                  <c:v>249</c:v>
                </c:pt>
                <c:pt idx="30">
                  <c:v>250</c:v>
                </c:pt>
                <c:pt idx="31">
                  <c:v>251</c:v>
                </c:pt>
                <c:pt idx="32">
                  <c:v>252</c:v>
                </c:pt>
                <c:pt idx="33">
                  <c:v>253</c:v>
                </c:pt>
                <c:pt idx="34">
                  <c:v>254</c:v>
                </c:pt>
                <c:pt idx="35">
                  <c:v>255</c:v>
                </c:pt>
                <c:pt idx="36">
                  <c:v>256</c:v>
                </c:pt>
                <c:pt idx="37">
                  <c:v>257</c:v>
                </c:pt>
                <c:pt idx="38">
                  <c:v>258</c:v>
                </c:pt>
                <c:pt idx="39">
                  <c:v>259</c:v>
                </c:pt>
                <c:pt idx="40">
                  <c:v>260</c:v>
                </c:pt>
                <c:pt idx="41">
                  <c:v>261</c:v>
                </c:pt>
                <c:pt idx="42">
                  <c:v>262</c:v>
                </c:pt>
                <c:pt idx="43">
                  <c:v>263</c:v>
                </c:pt>
                <c:pt idx="44">
                  <c:v>264</c:v>
                </c:pt>
                <c:pt idx="45">
                  <c:v>265</c:v>
                </c:pt>
                <c:pt idx="46">
                  <c:v>266</c:v>
                </c:pt>
                <c:pt idx="47">
                  <c:v>267</c:v>
                </c:pt>
                <c:pt idx="48">
                  <c:v>268</c:v>
                </c:pt>
                <c:pt idx="49">
                  <c:v>269</c:v>
                </c:pt>
                <c:pt idx="50">
                  <c:v>270</c:v>
                </c:pt>
                <c:pt idx="51">
                  <c:v>271</c:v>
                </c:pt>
                <c:pt idx="52">
                  <c:v>272</c:v>
                </c:pt>
                <c:pt idx="53">
                  <c:v>273</c:v>
                </c:pt>
                <c:pt idx="54">
                  <c:v>274</c:v>
                </c:pt>
                <c:pt idx="55">
                  <c:v>275</c:v>
                </c:pt>
                <c:pt idx="56">
                  <c:v>276</c:v>
                </c:pt>
                <c:pt idx="57">
                  <c:v>277</c:v>
                </c:pt>
                <c:pt idx="58">
                  <c:v>278</c:v>
                </c:pt>
                <c:pt idx="59">
                  <c:v>279</c:v>
                </c:pt>
                <c:pt idx="60">
                  <c:v>280</c:v>
                </c:pt>
              </c:numCache>
            </c:numRef>
          </c:xVal>
          <c:yVal>
            <c:numRef>
              <c:f>Sayfa5!$F$2:$F$62</c:f>
              <c:numCache>
                <c:formatCode>General</c:formatCode>
                <c:ptCount val="61"/>
                <c:pt idx="1">
                  <c:v>-0.1340000000000002</c:v>
                </c:pt>
                <c:pt idx="2">
                  <c:v>-8.2000000000000073E-2</c:v>
                </c:pt>
                <c:pt idx="3">
                  <c:v>-7.5999999999999901E-2</c:v>
                </c:pt>
                <c:pt idx="4">
                  <c:v>-6.8000000000000074E-2</c:v>
                </c:pt>
                <c:pt idx="5">
                  <c:v>-5.5999999999999939E-2</c:v>
                </c:pt>
                <c:pt idx="6">
                  <c:v>-6.0000000000000102E-2</c:v>
                </c:pt>
                <c:pt idx="7">
                  <c:v>-6.0000000000000005E-2</c:v>
                </c:pt>
                <c:pt idx="8">
                  <c:v>-6.2000000000000104E-2</c:v>
                </c:pt>
                <c:pt idx="9">
                  <c:v>-6.1999999999999944E-2</c:v>
                </c:pt>
                <c:pt idx="10">
                  <c:v>-5.9000000000000115E-2</c:v>
                </c:pt>
                <c:pt idx="11">
                  <c:v>-5.099999999999999E-2</c:v>
                </c:pt>
                <c:pt idx="12">
                  <c:v>-4.2999999999999983E-2</c:v>
                </c:pt>
                <c:pt idx="13">
                  <c:v>-3.6000000000000046E-2</c:v>
                </c:pt>
                <c:pt idx="14">
                  <c:v>-2.899999999999997E-2</c:v>
                </c:pt>
                <c:pt idx="15">
                  <c:v>-2.4000000000000032E-2</c:v>
                </c:pt>
                <c:pt idx="16">
                  <c:v>-2.1000000000000043E-2</c:v>
                </c:pt>
                <c:pt idx="17">
                  <c:v>-1.699999999999996E-2</c:v>
                </c:pt>
                <c:pt idx="18">
                  <c:v>-1.4000000000000021E-2</c:v>
                </c:pt>
                <c:pt idx="19">
                  <c:v>-1.2000000000000021E-2</c:v>
                </c:pt>
                <c:pt idx="20">
                  <c:v>-9.0000000000000097E-3</c:v>
                </c:pt>
                <c:pt idx="21">
                  <c:v>-8.0000000000000175E-3</c:v>
                </c:pt>
                <c:pt idx="22">
                  <c:v>-6.9999999999999906E-3</c:v>
                </c:pt>
                <c:pt idx="23">
                  <c:v>-6.0000000000000105E-3</c:v>
                </c:pt>
                <c:pt idx="24">
                  <c:v>-5.0000000000000096E-3</c:v>
                </c:pt>
                <c:pt idx="25">
                  <c:v>-4.0000000000000088E-3</c:v>
                </c:pt>
                <c:pt idx="26">
                  <c:v>-4.0000000000000088E-3</c:v>
                </c:pt>
                <c:pt idx="27">
                  <c:v>-3.0000000000000057E-3</c:v>
                </c:pt>
                <c:pt idx="28">
                  <c:v>-2.0000000000000044E-3</c:v>
                </c:pt>
                <c:pt idx="29">
                  <c:v>-1.999999999999974E-3</c:v>
                </c:pt>
                <c:pt idx="30">
                  <c:v>-1.0000000000000024E-3</c:v>
                </c:pt>
                <c:pt idx="31">
                  <c:v>0</c:v>
                </c:pt>
                <c:pt idx="32">
                  <c:v>1.0000000000000024E-3</c:v>
                </c:pt>
                <c:pt idx="33">
                  <c:v>1.999999999999974E-3</c:v>
                </c:pt>
                <c:pt idx="34">
                  <c:v>4.0000000000000088E-3</c:v>
                </c:pt>
                <c:pt idx="35">
                  <c:v>5.0000000000000096E-3</c:v>
                </c:pt>
                <c:pt idx="36">
                  <c:v>5.0000000000000096E-3</c:v>
                </c:pt>
                <c:pt idx="37">
                  <c:v>8.0000000000000175E-3</c:v>
                </c:pt>
                <c:pt idx="38">
                  <c:v>9.0000000000000011E-3</c:v>
                </c:pt>
                <c:pt idx="39">
                  <c:v>1.1000000000000027E-2</c:v>
                </c:pt>
                <c:pt idx="40">
                  <c:v>1.2000000000000021E-2</c:v>
                </c:pt>
                <c:pt idx="41">
                  <c:v>1.4000000000000021E-2</c:v>
                </c:pt>
                <c:pt idx="42">
                  <c:v>1.4999999999999958E-2</c:v>
                </c:pt>
                <c:pt idx="43">
                  <c:v>1.7000000000000022E-2</c:v>
                </c:pt>
                <c:pt idx="44">
                  <c:v>1.7000000000000022E-2</c:v>
                </c:pt>
                <c:pt idx="45">
                  <c:v>1.8000000000000023E-2</c:v>
                </c:pt>
                <c:pt idx="46">
                  <c:v>1.7999999999999957E-2</c:v>
                </c:pt>
                <c:pt idx="47">
                  <c:v>1.8000000000000023E-2</c:v>
                </c:pt>
                <c:pt idx="48">
                  <c:v>1.7000000000000022E-2</c:v>
                </c:pt>
                <c:pt idx="49">
                  <c:v>1.4999999999999958E-2</c:v>
                </c:pt>
                <c:pt idx="50">
                  <c:v>1.4000000000000021E-2</c:v>
                </c:pt>
                <c:pt idx="51">
                  <c:v>1.0000000000000021E-2</c:v>
                </c:pt>
                <c:pt idx="52">
                  <c:v>7.0000000000000114E-3</c:v>
                </c:pt>
                <c:pt idx="53">
                  <c:v>3.0000000000000057E-3</c:v>
                </c:pt>
                <c:pt idx="54">
                  <c:v>-2.0000000000000044E-3</c:v>
                </c:pt>
                <c:pt idx="55">
                  <c:v>-6.0000000000000105E-3</c:v>
                </c:pt>
                <c:pt idx="56">
                  <c:v>-1.1000000000000027E-2</c:v>
                </c:pt>
                <c:pt idx="57">
                  <c:v>-1.5000000000000025E-2</c:v>
                </c:pt>
                <c:pt idx="58">
                  <c:v>-1.9999999999999962E-2</c:v>
                </c:pt>
                <c:pt idx="59">
                  <c:v>-2.4000000000000032E-2</c:v>
                </c:pt>
                <c:pt idx="60">
                  <c:v>-2.6999999999999982E-2</c:v>
                </c:pt>
              </c:numCache>
            </c:numRef>
          </c:yVal>
          <c:smooth val="1"/>
          <c:extLst xmlns:c16r2="http://schemas.microsoft.com/office/drawing/2015/06/chart">
            <c:ext xmlns:c16="http://schemas.microsoft.com/office/drawing/2014/chart" uri="{C3380CC4-5D6E-409C-BE32-E72D297353CC}">
              <c16:uniqueId val="{00000001-F554-463D-97BF-9F549E7CAD3E}"/>
            </c:ext>
          </c:extLst>
        </c:ser>
        <c:ser>
          <c:idx val="2"/>
          <c:order val="2"/>
          <c:tx>
            <c:strRef>
              <c:f>Sayfa5!$G$1</c:f>
              <c:strCache>
                <c:ptCount val="1"/>
                <c:pt idx="0">
                  <c:v>c</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Sayfa5!$D$2:$D$62</c:f>
              <c:numCache>
                <c:formatCode>General</c:formatCode>
                <c:ptCount val="61"/>
                <c:pt idx="0">
                  <c:v>220</c:v>
                </c:pt>
                <c:pt idx="1">
                  <c:v>221</c:v>
                </c:pt>
                <c:pt idx="2">
                  <c:v>222</c:v>
                </c:pt>
                <c:pt idx="3">
                  <c:v>223</c:v>
                </c:pt>
                <c:pt idx="4">
                  <c:v>224</c:v>
                </c:pt>
                <c:pt idx="5">
                  <c:v>225</c:v>
                </c:pt>
                <c:pt idx="6">
                  <c:v>226</c:v>
                </c:pt>
                <c:pt idx="7">
                  <c:v>227</c:v>
                </c:pt>
                <c:pt idx="8">
                  <c:v>228</c:v>
                </c:pt>
                <c:pt idx="9">
                  <c:v>229</c:v>
                </c:pt>
                <c:pt idx="10">
                  <c:v>230</c:v>
                </c:pt>
                <c:pt idx="11">
                  <c:v>231</c:v>
                </c:pt>
                <c:pt idx="12">
                  <c:v>232</c:v>
                </c:pt>
                <c:pt idx="13">
                  <c:v>233</c:v>
                </c:pt>
                <c:pt idx="14">
                  <c:v>234</c:v>
                </c:pt>
                <c:pt idx="15">
                  <c:v>235</c:v>
                </c:pt>
                <c:pt idx="16">
                  <c:v>236</c:v>
                </c:pt>
                <c:pt idx="17">
                  <c:v>237</c:v>
                </c:pt>
                <c:pt idx="18">
                  <c:v>238</c:v>
                </c:pt>
                <c:pt idx="19">
                  <c:v>239</c:v>
                </c:pt>
                <c:pt idx="20">
                  <c:v>240</c:v>
                </c:pt>
                <c:pt idx="21">
                  <c:v>241</c:v>
                </c:pt>
                <c:pt idx="22">
                  <c:v>242</c:v>
                </c:pt>
                <c:pt idx="23">
                  <c:v>243</c:v>
                </c:pt>
                <c:pt idx="24">
                  <c:v>244</c:v>
                </c:pt>
                <c:pt idx="25">
                  <c:v>245</c:v>
                </c:pt>
                <c:pt idx="26">
                  <c:v>246</c:v>
                </c:pt>
                <c:pt idx="27">
                  <c:v>247</c:v>
                </c:pt>
                <c:pt idx="28">
                  <c:v>248</c:v>
                </c:pt>
                <c:pt idx="29">
                  <c:v>249</c:v>
                </c:pt>
                <c:pt idx="30">
                  <c:v>250</c:v>
                </c:pt>
                <c:pt idx="31">
                  <c:v>251</c:v>
                </c:pt>
                <c:pt idx="32">
                  <c:v>252</c:v>
                </c:pt>
                <c:pt idx="33">
                  <c:v>253</c:v>
                </c:pt>
                <c:pt idx="34">
                  <c:v>254</c:v>
                </c:pt>
                <c:pt idx="35">
                  <c:v>255</c:v>
                </c:pt>
                <c:pt idx="36">
                  <c:v>256</c:v>
                </c:pt>
                <c:pt idx="37">
                  <c:v>257</c:v>
                </c:pt>
                <c:pt idx="38">
                  <c:v>258</c:v>
                </c:pt>
                <c:pt idx="39">
                  <c:v>259</c:v>
                </c:pt>
                <c:pt idx="40">
                  <c:v>260</c:v>
                </c:pt>
                <c:pt idx="41">
                  <c:v>261</c:v>
                </c:pt>
                <c:pt idx="42">
                  <c:v>262</c:v>
                </c:pt>
                <c:pt idx="43">
                  <c:v>263</c:v>
                </c:pt>
                <c:pt idx="44">
                  <c:v>264</c:v>
                </c:pt>
                <c:pt idx="45">
                  <c:v>265</c:v>
                </c:pt>
                <c:pt idx="46">
                  <c:v>266</c:v>
                </c:pt>
                <c:pt idx="47">
                  <c:v>267</c:v>
                </c:pt>
                <c:pt idx="48">
                  <c:v>268</c:v>
                </c:pt>
                <c:pt idx="49">
                  <c:v>269</c:v>
                </c:pt>
                <c:pt idx="50">
                  <c:v>270</c:v>
                </c:pt>
                <c:pt idx="51">
                  <c:v>271</c:v>
                </c:pt>
                <c:pt idx="52">
                  <c:v>272</c:v>
                </c:pt>
                <c:pt idx="53">
                  <c:v>273</c:v>
                </c:pt>
                <c:pt idx="54">
                  <c:v>274</c:v>
                </c:pt>
                <c:pt idx="55">
                  <c:v>275</c:v>
                </c:pt>
                <c:pt idx="56">
                  <c:v>276</c:v>
                </c:pt>
                <c:pt idx="57">
                  <c:v>277</c:v>
                </c:pt>
                <c:pt idx="58">
                  <c:v>278</c:v>
                </c:pt>
                <c:pt idx="59">
                  <c:v>279</c:v>
                </c:pt>
                <c:pt idx="60">
                  <c:v>280</c:v>
                </c:pt>
              </c:numCache>
            </c:numRef>
          </c:xVal>
          <c:yVal>
            <c:numRef>
              <c:f>Sayfa5!$G$2:$G$62</c:f>
              <c:numCache>
                <c:formatCode>General</c:formatCode>
                <c:ptCount val="61"/>
                <c:pt idx="1">
                  <c:v>-0.1360000000000002</c:v>
                </c:pt>
                <c:pt idx="2">
                  <c:v>-8.4000000000000047E-2</c:v>
                </c:pt>
                <c:pt idx="3">
                  <c:v>-8.1000000000000044E-2</c:v>
                </c:pt>
                <c:pt idx="4">
                  <c:v>-7.4000000000000121E-2</c:v>
                </c:pt>
                <c:pt idx="5">
                  <c:v>-6.6000000000000072E-2</c:v>
                </c:pt>
                <c:pt idx="6">
                  <c:v>-6.7999999999999991E-2</c:v>
                </c:pt>
                <c:pt idx="7">
                  <c:v>-7.000000000000009E-2</c:v>
                </c:pt>
                <c:pt idx="8">
                  <c:v>-7.5999999999999984E-2</c:v>
                </c:pt>
                <c:pt idx="9">
                  <c:v>-7.700000000000011E-2</c:v>
                </c:pt>
                <c:pt idx="10">
                  <c:v>-7.1999999999999953E-2</c:v>
                </c:pt>
                <c:pt idx="11">
                  <c:v>-6.0999999999999992E-2</c:v>
                </c:pt>
                <c:pt idx="12">
                  <c:v>-5.3000000000000054E-2</c:v>
                </c:pt>
                <c:pt idx="13">
                  <c:v>-4.2999999999999983E-2</c:v>
                </c:pt>
                <c:pt idx="14">
                  <c:v>-3.7000000000000074E-2</c:v>
                </c:pt>
                <c:pt idx="15">
                  <c:v>-2.9999999999999971E-2</c:v>
                </c:pt>
                <c:pt idx="16">
                  <c:v>-2.5000000000000046E-2</c:v>
                </c:pt>
                <c:pt idx="17">
                  <c:v>-2.2000000000000054E-2</c:v>
                </c:pt>
                <c:pt idx="18">
                  <c:v>-1.699999999999996E-2</c:v>
                </c:pt>
                <c:pt idx="19">
                  <c:v>-1.5000000000000025E-2</c:v>
                </c:pt>
                <c:pt idx="20">
                  <c:v>-1.1000000000000027E-2</c:v>
                </c:pt>
                <c:pt idx="21">
                  <c:v>-1.0000000000000021E-2</c:v>
                </c:pt>
                <c:pt idx="22">
                  <c:v>-8.0000000000000175E-3</c:v>
                </c:pt>
                <c:pt idx="23">
                  <c:v>-7.0000000000000114E-3</c:v>
                </c:pt>
                <c:pt idx="24">
                  <c:v>-5.9999999999999594E-3</c:v>
                </c:pt>
                <c:pt idx="25">
                  <c:v>-5.0000000000000096E-3</c:v>
                </c:pt>
                <c:pt idx="26">
                  <c:v>-4.0000000000000088E-3</c:v>
                </c:pt>
                <c:pt idx="27">
                  <c:v>-4.0000000000000088E-3</c:v>
                </c:pt>
                <c:pt idx="28">
                  <c:v>-2.0000000000000044E-3</c:v>
                </c:pt>
                <c:pt idx="29">
                  <c:v>-2.0000000000000044E-3</c:v>
                </c:pt>
                <c:pt idx="30">
                  <c:v>-1.0000000000000024E-3</c:v>
                </c:pt>
                <c:pt idx="31">
                  <c:v>0</c:v>
                </c:pt>
                <c:pt idx="32">
                  <c:v>1.0000000000000024E-3</c:v>
                </c:pt>
                <c:pt idx="33">
                  <c:v>3.0000000000000057E-3</c:v>
                </c:pt>
                <c:pt idx="34">
                  <c:v>4.0000000000000088E-3</c:v>
                </c:pt>
                <c:pt idx="35">
                  <c:v>6.0000000000000105E-3</c:v>
                </c:pt>
                <c:pt idx="36">
                  <c:v>7.0000000000000114E-3</c:v>
                </c:pt>
                <c:pt idx="37">
                  <c:v>9.9999999999999725E-3</c:v>
                </c:pt>
                <c:pt idx="38">
                  <c:v>1.1000000000000027E-2</c:v>
                </c:pt>
                <c:pt idx="39">
                  <c:v>1.3000000000000027E-2</c:v>
                </c:pt>
                <c:pt idx="40">
                  <c:v>1.5000000000000025E-2</c:v>
                </c:pt>
                <c:pt idx="41">
                  <c:v>1.699999999999996E-2</c:v>
                </c:pt>
                <c:pt idx="42">
                  <c:v>2.0000000000000032E-2</c:v>
                </c:pt>
                <c:pt idx="43">
                  <c:v>2.1000000000000043E-2</c:v>
                </c:pt>
                <c:pt idx="44">
                  <c:v>2.1999999999999981E-2</c:v>
                </c:pt>
                <c:pt idx="45">
                  <c:v>2.3000000000000031E-2</c:v>
                </c:pt>
                <c:pt idx="46">
                  <c:v>2.2000000000000054E-2</c:v>
                </c:pt>
                <c:pt idx="47">
                  <c:v>2.2999999999999982E-2</c:v>
                </c:pt>
                <c:pt idx="48">
                  <c:v>2.1000000000000043E-2</c:v>
                </c:pt>
                <c:pt idx="49">
                  <c:v>2.0000000000000032E-2</c:v>
                </c:pt>
                <c:pt idx="50">
                  <c:v>1.6000000000000021E-2</c:v>
                </c:pt>
                <c:pt idx="51">
                  <c:v>1.3000000000000027E-2</c:v>
                </c:pt>
                <c:pt idx="52">
                  <c:v>8.0000000000000175E-3</c:v>
                </c:pt>
                <c:pt idx="53">
                  <c:v>4.0000000000000088E-3</c:v>
                </c:pt>
                <c:pt idx="54">
                  <c:v>-2.0000000000000044E-3</c:v>
                </c:pt>
                <c:pt idx="55">
                  <c:v>-7.0000000000000114E-3</c:v>
                </c:pt>
                <c:pt idx="56">
                  <c:v>-1.4000000000000021E-2</c:v>
                </c:pt>
                <c:pt idx="57">
                  <c:v>-1.8000000000000023E-2</c:v>
                </c:pt>
                <c:pt idx="58">
                  <c:v>-2.5000000000000046E-2</c:v>
                </c:pt>
                <c:pt idx="59">
                  <c:v>-3.0999999999999972E-2</c:v>
                </c:pt>
                <c:pt idx="60">
                  <c:v>-3.4000000000000044E-2</c:v>
                </c:pt>
              </c:numCache>
            </c:numRef>
          </c:yVal>
          <c:smooth val="1"/>
          <c:extLst xmlns:c16r2="http://schemas.microsoft.com/office/drawing/2015/06/chart">
            <c:ext xmlns:c16="http://schemas.microsoft.com/office/drawing/2014/chart" uri="{C3380CC4-5D6E-409C-BE32-E72D297353CC}">
              <c16:uniqueId val="{00000002-F554-463D-97BF-9F549E7CAD3E}"/>
            </c:ext>
          </c:extLst>
        </c:ser>
        <c:ser>
          <c:idx val="3"/>
          <c:order val="3"/>
          <c:tx>
            <c:strRef>
              <c:f>Sayfa5!$H$1</c:f>
              <c:strCache>
                <c:ptCount val="1"/>
                <c:pt idx="0">
                  <c:v>d</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Sayfa5!$D$2:$D$62</c:f>
              <c:numCache>
                <c:formatCode>General</c:formatCode>
                <c:ptCount val="61"/>
                <c:pt idx="0">
                  <c:v>220</c:v>
                </c:pt>
                <c:pt idx="1">
                  <c:v>221</c:v>
                </c:pt>
                <c:pt idx="2">
                  <c:v>222</c:v>
                </c:pt>
                <c:pt idx="3">
                  <c:v>223</c:v>
                </c:pt>
                <c:pt idx="4">
                  <c:v>224</c:v>
                </c:pt>
                <c:pt idx="5">
                  <c:v>225</c:v>
                </c:pt>
                <c:pt idx="6">
                  <c:v>226</c:v>
                </c:pt>
                <c:pt idx="7">
                  <c:v>227</c:v>
                </c:pt>
                <c:pt idx="8">
                  <c:v>228</c:v>
                </c:pt>
                <c:pt idx="9">
                  <c:v>229</c:v>
                </c:pt>
                <c:pt idx="10">
                  <c:v>230</c:v>
                </c:pt>
                <c:pt idx="11">
                  <c:v>231</c:v>
                </c:pt>
                <c:pt idx="12">
                  <c:v>232</c:v>
                </c:pt>
                <c:pt idx="13">
                  <c:v>233</c:v>
                </c:pt>
                <c:pt idx="14">
                  <c:v>234</c:v>
                </c:pt>
                <c:pt idx="15">
                  <c:v>235</c:v>
                </c:pt>
                <c:pt idx="16">
                  <c:v>236</c:v>
                </c:pt>
                <c:pt idx="17">
                  <c:v>237</c:v>
                </c:pt>
                <c:pt idx="18">
                  <c:v>238</c:v>
                </c:pt>
                <c:pt idx="19">
                  <c:v>239</c:v>
                </c:pt>
                <c:pt idx="20">
                  <c:v>240</c:v>
                </c:pt>
                <c:pt idx="21">
                  <c:v>241</c:v>
                </c:pt>
                <c:pt idx="22">
                  <c:v>242</c:v>
                </c:pt>
                <c:pt idx="23">
                  <c:v>243</c:v>
                </c:pt>
                <c:pt idx="24">
                  <c:v>244</c:v>
                </c:pt>
                <c:pt idx="25">
                  <c:v>245</c:v>
                </c:pt>
                <c:pt idx="26">
                  <c:v>246</c:v>
                </c:pt>
                <c:pt idx="27">
                  <c:v>247</c:v>
                </c:pt>
                <c:pt idx="28">
                  <c:v>248</c:v>
                </c:pt>
                <c:pt idx="29">
                  <c:v>249</c:v>
                </c:pt>
                <c:pt idx="30">
                  <c:v>250</c:v>
                </c:pt>
                <c:pt idx="31">
                  <c:v>251</c:v>
                </c:pt>
                <c:pt idx="32">
                  <c:v>252</c:v>
                </c:pt>
                <c:pt idx="33">
                  <c:v>253</c:v>
                </c:pt>
                <c:pt idx="34">
                  <c:v>254</c:v>
                </c:pt>
                <c:pt idx="35">
                  <c:v>255</c:v>
                </c:pt>
                <c:pt idx="36">
                  <c:v>256</c:v>
                </c:pt>
                <c:pt idx="37">
                  <c:v>257</c:v>
                </c:pt>
                <c:pt idx="38">
                  <c:v>258</c:v>
                </c:pt>
                <c:pt idx="39">
                  <c:v>259</c:v>
                </c:pt>
                <c:pt idx="40">
                  <c:v>260</c:v>
                </c:pt>
                <c:pt idx="41">
                  <c:v>261</c:v>
                </c:pt>
                <c:pt idx="42">
                  <c:v>262</c:v>
                </c:pt>
                <c:pt idx="43">
                  <c:v>263</c:v>
                </c:pt>
                <c:pt idx="44">
                  <c:v>264</c:v>
                </c:pt>
                <c:pt idx="45">
                  <c:v>265</c:v>
                </c:pt>
                <c:pt idx="46">
                  <c:v>266</c:v>
                </c:pt>
                <c:pt idx="47">
                  <c:v>267</c:v>
                </c:pt>
                <c:pt idx="48">
                  <c:v>268</c:v>
                </c:pt>
                <c:pt idx="49">
                  <c:v>269</c:v>
                </c:pt>
                <c:pt idx="50">
                  <c:v>270</c:v>
                </c:pt>
                <c:pt idx="51">
                  <c:v>271</c:v>
                </c:pt>
                <c:pt idx="52">
                  <c:v>272</c:v>
                </c:pt>
                <c:pt idx="53">
                  <c:v>273</c:v>
                </c:pt>
                <c:pt idx="54">
                  <c:v>274</c:v>
                </c:pt>
                <c:pt idx="55">
                  <c:v>275</c:v>
                </c:pt>
                <c:pt idx="56">
                  <c:v>276</c:v>
                </c:pt>
                <c:pt idx="57">
                  <c:v>277</c:v>
                </c:pt>
                <c:pt idx="58">
                  <c:v>278</c:v>
                </c:pt>
                <c:pt idx="59">
                  <c:v>279</c:v>
                </c:pt>
                <c:pt idx="60">
                  <c:v>280</c:v>
                </c:pt>
              </c:numCache>
            </c:numRef>
          </c:xVal>
          <c:yVal>
            <c:numRef>
              <c:f>Sayfa5!$H$2:$H$62</c:f>
              <c:numCache>
                <c:formatCode>General</c:formatCode>
                <c:ptCount val="61"/>
                <c:pt idx="1">
                  <c:v>-0.13400000000000001</c:v>
                </c:pt>
                <c:pt idx="2">
                  <c:v>-8.50000000000002E-2</c:v>
                </c:pt>
                <c:pt idx="3">
                  <c:v>-8.6000000000000021E-2</c:v>
                </c:pt>
                <c:pt idx="4">
                  <c:v>-8.0000000000000127E-2</c:v>
                </c:pt>
                <c:pt idx="5">
                  <c:v>-7.2000000000000092E-2</c:v>
                </c:pt>
                <c:pt idx="6">
                  <c:v>-7.7999999999999903E-2</c:v>
                </c:pt>
                <c:pt idx="7">
                  <c:v>-8.2000000000000073E-2</c:v>
                </c:pt>
                <c:pt idx="8">
                  <c:v>-8.8000000000000064E-2</c:v>
                </c:pt>
                <c:pt idx="9">
                  <c:v>-9.0000000000000094E-2</c:v>
                </c:pt>
                <c:pt idx="10">
                  <c:v>-8.6000000000000021E-2</c:v>
                </c:pt>
                <c:pt idx="11">
                  <c:v>-7.3999999999999982E-2</c:v>
                </c:pt>
                <c:pt idx="12">
                  <c:v>-6.300000000000007E-2</c:v>
                </c:pt>
                <c:pt idx="13">
                  <c:v>-5.0999999999999934E-2</c:v>
                </c:pt>
                <c:pt idx="14">
                  <c:v>-4.3000000000000038E-2</c:v>
                </c:pt>
                <c:pt idx="15">
                  <c:v>-3.6000000000000046E-2</c:v>
                </c:pt>
                <c:pt idx="16">
                  <c:v>-2.9999999999999971E-2</c:v>
                </c:pt>
                <c:pt idx="17">
                  <c:v>-2.6000000000000054E-2</c:v>
                </c:pt>
                <c:pt idx="18">
                  <c:v>-2.099999999999998E-2</c:v>
                </c:pt>
                <c:pt idx="19">
                  <c:v>-1.7000000000000022E-2</c:v>
                </c:pt>
                <c:pt idx="20">
                  <c:v>-1.4000000000000021E-2</c:v>
                </c:pt>
                <c:pt idx="21">
                  <c:v>-1.2000000000000021E-2</c:v>
                </c:pt>
                <c:pt idx="22">
                  <c:v>-1.0000000000000021E-2</c:v>
                </c:pt>
                <c:pt idx="23">
                  <c:v>-7.999999999999962E-3</c:v>
                </c:pt>
                <c:pt idx="24">
                  <c:v>-7.0000000000000114E-3</c:v>
                </c:pt>
                <c:pt idx="25">
                  <c:v>-6.0000000000000105E-3</c:v>
                </c:pt>
                <c:pt idx="26">
                  <c:v>-5.0000000000000096E-3</c:v>
                </c:pt>
                <c:pt idx="27">
                  <c:v>-4.0000000000000088E-3</c:v>
                </c:pt>
                <c:pt idx="28">
                  <c:v>-3.0000000000000057E-3</c:v>
                </c:pt>
                <c:pt idx="29">
                  <c:v>-2.0000000000000044E-3</c:v>
                </c:pt>
                <c:pt idx="30">
                  <c:v>-1.0000000000000024E-3</c:v>
                </c:pt>
                <c:pt idx="31">
                  <c:v>0</c:v>
                </c:pt>
                <c:pt idx="32">
                  <c:v>2.0000000000000044E-3</c:v>
                </c:pt>
                <c:pt idx="33">
                  <c:v>3.0000000000000057E-3</c:v>
                </c:pt>
                <c:pt idx="34">
                  <c:v>5.0000000000000096E-3</c:v>
                </c:pt>
                <c:pt idx="35">
                  <c:v>8.0000000000000175E-3</c:v>
                </c:pt>
                <c:pt idx="36">
                  <c:v>9.0000000000000097E-3</c:v>
                </c:pt>
                <c:pt idx="37">
                  <c:v>1.1999999999999952E-2</c:v>
                </c:pt>
                <c:pt idx="38">
                  <c:v>1.4000000000000021E-2</c:v>
                </c:pt>
                <c:pt idx="39">
                  <c:v>1.6000000000000021E-2</c:v>
                </c:pt>
                <c:pt idx="40">
                  <c:v>1.8000000000000023E-2</c:v>
                </c:pt>
                <c:pt idx="41">
                  <c:v>2.099999999999998E-2</c:v>
                </c:pt>
                <c:pt idx="42">
                  <c:v>2.4000000000000032E-2</c:v>
                </c:pt>
                <c:pt idx="43">
                  <c:v>2.5999999999999971E-2</c:v>
                </c:pt>
                <c:pt idx="44">
                  <c:v>2.7000000000000055E-2</c:v>
                </c:pt>
                <c:pt idx="45">
                  <c:v>2.8000000000000032E-2</c:v>
                </c:pt>
                <c:pt idx="46">
                  <c:v>2.6000000000000054E-2</c:v>
                </c:pt>
                <c:pt idx="47">
                  <c:v>2.6999999999999916E-2</c:v>
                </c:pt>
                <c:pt idx="48">
                  <c:v>2.6000000000000054E-2</c:v>
                </c:pt>
                <c:pt idx="49">
                  <c:v>2.2000000000000054E-2</c:v>
                </c:pt>
                <c:pt idx="50">
                  <c:v>2.1000000000000043E-2</c:v>
                </c:pt>
                <c:pt idx="51">
                  <c:v>1.5000000000000025E-2</c:v>
                </c:pt>
                <c:pt idx="52">
                  <c:v>1.0000000000000021E-2</c:v>
                </c:pt>
                <c:pt idx="53">
                  <c:v>5.0000000000000096E-3</c:v>
                </c:pt>
                <c:pt idx="54">
                  <c:v>-3.0000000000000057E-3</c:v>
                </c:pt>
                <c:pt idx="55">
                  <c:v>-8.0000000000000175E-3</c:v>
                </c:pt>
                <c:pt idx="56">
                  <c:v>-1.6000000000000021E-2</c:v>
                </c:pt>
                <c:pt idx="57">
                  <c:v>-2.4000000000000032E-2</c:v>
                </c:pt>
                <c:pt idx="58">
                  <c:v>-2.9000000000000036E-2</c:v>
                </c:pt>
                <c:pt idx="59">
                  <c:v>-3.5999999999999935E-2</c:v>
                </c:pt>
                <c:pt idx="60">
                  <c:v>-4.0000000000000063E-2</c:v>
                </c:pt>
              </c:numCache>
            </c:numRef>
          </c:yVal>
          <c:smooth val="1"/>
          <c:extLst xmlns:c16r2="http://schemas.microsoft.com/office/drawing/2015/06/chart">
            <c:ext xmlns:c16="http://schemas.microsoft.com/office/drawing/2014/chart" uri="{C3380CC4-5D6E-409C-BE32-E72D297353CC}">
              <c16:uniqueId val="{00000003-F554-463D-97BF-9F549E7CAD3E}"/>
            </c:ext>
          </c:extLst>
        </c:ser>
        <c:ser>
          <c:idx val="4"/>
          <c:order val="4"/>
          <c:tx>
            <c:strRef>
              <c:f>Sayfa5!$I$1</c:f>
              <c:strCache>
                <c:ptCount val="1"/>
                <c:pt idx="0">
                  <c:v>e</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Sayfa5!$D$2:$D$62</c:f>
              <c:numCache>
                <c:formatCode>General</c:formatCode>
                <c:ptCount val="61"/>
                <c:pt idx="0">
                  <c:v>220</c:v>
                </c:pt>
                <c:pt idx="1">
                  <c:v>221</c:v>
                </c:pt>
                <c:pt idx="2">
                  <c:v>222</c:v>
                </c:pt>
                <c:pt idx="3">
                  <c:v>223</c:v>
                </c:pt>
                <c:pt idx="4">
                  <c:v>224</c:v>
                </c:pt>
                <c:pt idx="5">
                  <c:v>225</c:v>
                </c:pt>
                <c:pt idx="6">
                  <c:v>226</c:v>
                </c:pt>
                <c:pt idx="7">
                  <c:v>227</c:v>
                </c:pt>
                <c:pt idx="8">
                  <c:v>228</c:v>
                </c:pt>
                <c:pt idx="9">
                  <c:v>229</c:v>
                </c:pt>
                <c:pt idx="10">
                  <c:v>230</c:v>
                </c:pt>
                <c:pt idx="11">
                  <c:v>231</c:v>
                </c:pt>
                <c:pt idx="12">
                  <c:v>232</c:v>
                </c:pt>
                <c:pt idx="13">
                  <c:v>233</c:v>
                </c:pt>
                <c:pt idx="14">
                  <c:v>234</c:v>
                </c:pt>
                <c:pt idx="15">
                  <c:v>235</c:v>
                </c:pt>
                <c:pt idx="16">
                  <c:v>236</c:v>
                </c:pt>
                <c:pt idx="17">
                  <c:v>237</c:v>
                </c:pt>
                <c:pt idx="18">
                  <c:v>238</c:v>
                </c:pt>
                <c:pt idx="19">
                  <c:v>239</c:v>
                </c:pt>
                <c:pt idx="20">
                  <c:v>240</c:v>
                </c:pt>
                <c:pt idx="21">
                  <c:v>241</c:v>
                </c:pt>
                <c:pt idx="22">
                  <c:v>242</c:v>
                </c:pt>
                <c:pt idx="23">
                  <c:v>243</c:v>
                </c:pt>
                <c:pt idx="24">
                  <c:v>244</c:v>
                </c:pt>
                <c:pt idx="25">
                  <c:v>245</c:v>
                </c:pt>
                <c:pt idx="26">
                  <c:v>246</c:v>
                </c:pt>
                <c:pt idx="27">
                  <c:v>247</c:v>
                </c:pt>
                <c:pt idx="28">
                  <c:v>248</c:v>
                </c:pt>
                <c:pt idx="29">
                  <c:v>249</c:v>
                </c:pt>
                <c:pt idx="30">
                  <c:v>250</c:v>
                </c:pt>
                <c:pt idx="31">
                  <c:v>251</c:v>
                </c:pt>
                <c:pt idx="32">
                  <c:v>252</c:v>
                </c:pt>
                <c:pt idx="33">
                  <c:v>253</c:v>
                </c:pt>
                <c:pt idx="34">
                  <c:v>254</c:v>
                </c:pt>
                <c:pt idx="35">
                  <c:v>255</c:v>
                </c:pt>
                <c:pt idx="36">
                  <c:v>256</c:v>
                </c:pt>
                <c:pt idx="37">
                  <c:v>257</c:v>
                </c:pt>
                <c:pt idx="38">
                  <c:v>258</c:v>
                </c:pt>
                <c:pt idx="39">
                  <c:v>259</c:v>
                </c:pt>
                <c:pt idx="40">
                  <c:v>260</c:v>
                </c:pt>
                <c:pt idx="41">
                  <c:v>261</c:v>
                </c:pt>
                <c:pt idx="42">
                  <c:v>262</c:v>
                </c:pt>
                <c:pt idx="43">
                  <c:v>263</c:v>
                </c:pt>
                <c:pt idx="44">
                  <c:v>264</c:v>
                </c:pt>
                <c:pt idx="45">
                  <c:v>265</c:v>
                </c:pt>
                <c:pt idx="46">
                  <c:v>266</c:v>
                </c:pt>
                <c:pt idx="47">
                  <c:v>267</c:v>
                </c:pt>
                <c:pt idx="48">
                  <c:v>268</c:v>
                </c:pt>
                <c:pt idx="49">
                  <c:v>269</c:v>
                </c:pt>
                <c:pt idx="50">
                  <c:v>270</c:v>
                </c:pt>
                <c:pt idx="51">
                  <c:v>271</c:v>
                </c:pt>
                <c:pt idx="52">
                  <c:v>272</c:v>
                </c:pt>
                <c:pt idx="53">
                  <c:v>273</c:v>
                </c:pt>
                <c:pt idx="54">
                  <c:v>274</c:v>
                </c:pt>
                <c:pt idx="55">
                  <c:v>275</c:v>
                </c:pt>
                <c:pt idx="56">
                  <c:v>276</c:v>
                </c:pt>
                <c:pt idx="57">
                  <c:v>277</c:v>
                </c:pt>
                <c:pt idx="58">
                  <c:v>278</c:v>
                </c:pt>
                <c:pt idx="59">
                  <c:v>279</c:v>
                </c:pt>
                <c:pt idx="60">
                  <c:v>280</c:v>
                </c:pt>
              </c:numCache>
            </c:numRef>
          </c:xVal>
          <c:yVal>
            <c:numRef>
              <c:f>Sayfa5!$I$2:$I$62</c:f>
              <c:numCache>
                <c:formatCode>General</c:formatCode>
                <c:ptCount val="61"/>
                <c:pt idx="1">
                  <c:v>-0.13000000000000014</c:v>
                </c:pt>
                <c:pt idx="2">
                  <c:v>-8.5000000000000048E-2</c:v>
                </c:pt>
                <c:pt idx="3">
                  <c:v>-8.8000000000000175E-2</c:v>
                </c:pt>
                <c:pt idx="4">
                  <c:v>-8.2000000000000017E-2</c:v>
                </c:pt>
                <c:pt idx="5">
                  <c:v>-7.6000000000000081E-2</c:v>
                </c:pt>
                <c:pt idx="6">
                  <c:v>-8.3000000000000046E-2</c:v>
                </c:pt>
                <c:pt idx="7">
                  <c:v>-8.8000000000000175E-2</c:v>
                </c:pt>
                <c:pt idx="8">
                  <c:v>-9.6000000000000127E-2</c:v>
                </c:pt>
                <c:pt idx="9">
                  <c:v>-9.8000000000000004E-2</c:v>
                </c:pt>
                <c:pt idx="10">
                  <c:v>-9.3000000000000208E-2</c:v>
                </c:pt>
                <c:pt idx="11">
                  <c:v>-8.0000000000000043E-2</c:v>
                </c:pt>
                <c:pt idx="12">
                  <c:v>-6.8999999999999964E-2</c:v>
                </c:pt>
                <c:pt idx="13">
                  <c:v>-5.5000000000000084E-2</c:v>
                </c:pt>
                <c:pt idx="14">
                  <c:v>-4.7000000000000097E-2</c:v>
                </c:pt>
                <c:pt idx="15">
                  <c:v>-3.799999999999995E-2</c:v>
                </c:pt>
                <c:pt idx="16">
                  <c:v>-3.3000000000000036E-2</c:v>
                </c:pt>
                <c:pt idx="17">
                  <c:v>-2.899999999999997E-2</c:v>
                </c:pt>
                <c:pt idx="18">
                  <c:v>-2.2000000000000054E-2</c:v>
                </c:pt>
                <c:pt idx="19">
                  <c:v>-1.9000000000000038E-2</c:v>
                </c:pt>
                <c:pt idx="20">
                  <c:v>-1.5000000000000025E-2</c:v>
                </c:pt>
                <c:pt idx="21">
                  <c:v>-1.2999999999999956E-2</c:v>
                </c:pt>
                <c:pt idx="22">
                  <c:v>-1.1000000000000027E-2</c:v>
                </c:pt>
                <c:pt idx="23">
                  <c:v>-9.0000000000000097E-3</c:v>
                </c:pt>
                <c:pt idx="24">
                  <c:v>-7.0000000000000114E-3</c:v>
                </c:pt>
                <c:pt idx="25">
                  <c:v>-7.0000000000000114E-3</c:v>
                </c:pt>
                <c:pt idx="26">
                  <c:v>-5.0000000000000096E-3</c:v>
                </c:pt>
                <c:pt idx="27">
                  <c:v>-4.0000000000000088E-3</c:v>
                </c:pt>
                <c:pt idx="28">
                  <c:v>-4.0000000000000088E-3</c:v>
                </c:pt>
                <c:pt idx="29">
                  <c:v>-2.0000000000000044E-3</c:v>
                </c:pt>
                <c:pt idx="30">
                  <c:v>-1.0000000000000024E-3</c:v>
                </c:pt>
                <c:pt idx="31">
                  <c:v>0</c:v>
                </c:pt>
                <c:pt idx="32">
                  <c:v>2.0000000000000044E-3</c:v>
                </c:pt>
                <c:pt idx="33">
                  <c:v>3.0000000000000057E-3</c:v>
                </c:pt>
                <c:pt idx="34">
                  <c:v>6.0000000000000105E-3</c:v>
                </c:pt>
                <c:pt idx="35">
                  <c:v>8.0000000000000175E-3</c:v>
                </c:pt>
                <c:pt idx="36">
                  <c:v>1.0000000000000021E-2</c:v>
                </c:pt>
                <c:pt idx="37">
                  <c:v>1.3000000000000027E-2</c:v>
                </c:pt>
                <c:pt idx="38">
                  <c:v>1.5000000000000025E-2</c:v>
                </c:pt>
                <c:pt idx="39">
                  <c:v>1.7999999999999957E-2</c:v>
                </c:pt>
                <c:pt idx="40">
                  <c:v>2.0000000000000032E-2</c:v>
                </c:pt>
                <c:pt idx="41">
                  <c:v>2.3000000000000031E-2</c:v>
                </c:pt>
                <c:pt idx="42">
                  <c:v>2.5999999999999971E-2</c:v>
                </c:pt>
                <c:pt idx="43">
                  <c:v>2.8000000000000032E-2</c:v>
                </c:pt>
                <c:pt idx="44">
                  <c:v>3.0000000000000051E-2</c:v>
                </c:pt>
                <c:pt idx="45">
                  <c:v>2.8999999999999915E-2</c:v>
                </c:pt>
                <c:pt idx="46">
                  <c:v>2.9000000000000036E-2</c:v>
                </c:pt>
                <c:pt idx="47">
                  <c:v>3.0000000000000051E-2</c:v>
                </c:pt>
                <c:pt idx="48">
                  <c:v>2.8000000000000032E-2</c:v>
                </c:pt>
                <c:pt idx="49">
                  <c:v>2.5000000000000046E-2</c:v>
                </c:pt>
                <c:pt idx="50">
                  <c:v>2.1999999999999912E-2</c:v>
                </c:pt>
                <c:pt idx="51">
                  <c:v>1.7000000000000022E-2</c:v>
                </c:pt>
                <c:pt idx="52">
                  <c:v>1.1000000000000027E-2</c:v>
                </c:pt>
                <c:pt idx="53">
                  <c:v>4.0000000000000088E-3</c:v>
                </c:pt>
                <c:pt idx="54">
                  <c:v>-2.0000000000000044E-3</c:v>
                </c:pt>
                <c:pt idx="55">
                  <c:v>-9.0000000000000097E-3</c:v>
                </c:pt>
                <c:pt idx="56">
                  <c:v>-1.8000000000000023E-2</c:v>
                </c:pt>
                <c:pt idx="57">
                  <c:v>-2.4999999999999911E-2</c:v>
                </c:pt>
                <c:pt idx="58">
                  <c:v>-3.3000000000000036E-2</c:v>
                </c:pt>
                <c:pt idx="59">
                  <c:v>-3.9000000000000042E-2</c:v>
                </c:pt>
                <c:pt idx="60">
                  <c:v>-4.4000000000000095E-2</c:v>
                </c:pt>
              </c:numCache>
            </c:numRef>
          </c:yVal>
          <c:smooth val="1"/>
          <c:extLst xmlns:c16r2="http://schemas.microsoft.com/office/drawing/2015/06/chart">
            <c:ext xmlns:c16="http://schemas.microsoft.com/office/drawing/2014/chart" uri="{C3380CC4-5D6E-409C-BE32-E72D297353CC}">
              <c16:uniqueId val="{00000004-F554-463D-97BF-9F549E7CAD3E}"/>
            </c:ext>
          </c:extLst>
        </c:ser>
        <c:ser>
          <c:idx val="5"/>
          <c:order val="5"/>
          <c:tx>
            <c:strRef>
              <c:f>Sayfa5!$J$1</c:f>
              <c:strCache>
                <c:ptCount val="1"/>
                <c:pt idx="0">
                  <c:v>f</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Sayfa5!$D$2:$D$62</c:f>
              <c:numCache>
                <c:formatCode>General</c:formatCode>
                <c:ptCount val="61"/>
                <c:pt idx="0">
                  <c:v>220</c:v>
                </c:pt>
                <c:pt idx="1">
                  <c:v>221</c:v>
                </c:pt>
                <c:pt idx="2">
                  <c:v>222</c:v>
                </c:pt>
                <c:pt idx="3">
                  <c:v>223</c:v>
                </c:pt>
                <c:pt idx="4">
                  <c:v>224</c:v>
                </c:pt>
                <c:pt idx="5">
                  <c:v>225</c:v>
                </c:pt>
                <c:pt idx="6">
                  <c:v>226</c:v>
                </c:pt>
                <c:pt idx="7">
                  <c:v>227</c:v>
                </c:pt>
                <c:pt idx="8">
                  <c:v>228</c:v>
                </c:pt>
                <c:pt idx="9">
                  <c:v>229</c:v>
                </c:pt>
                <c:pt idx="10">
                  <c:v>230</c:v>
                </c:pt>
                <c:pt idx="11">
                  <c:v>231</c:v>
                </c:pt>
                <c:pt idx="12">
                  <c:v>232</c:v>
                </c:pt>
                <c:pt idx="13">
                  <c:v>233</c:v>
                </c:pt>
                <c:pt idx="14">
                  <c:v>234</c:v>
                </c:pt>
                <c:pt idx="15">
                  <c:v>235</c:v>
                </c:pt>
                <c:pt idx="16">
                  <c:v>236</c:v>
                </c:pt>
                <c:pt idx="17">
                  <c:v>237</c:v>
                </c:pt>
                <c:pt idx="18">
                  <c:v>238</c:v>
                </c:pt>
                <c:pt idx="19">
                  <c:v>239</c:v>
                </c:pt>
                <c:pt idx="20">
                  <c:v>240</c:v>
                </c:pt>
                <c:pt idx="21">
                  <c:v>241</c:v>
                </c:pt>
                <c:pt idx="22">
                  <c:v>242</c:v>
                </c:pt>
                <c:pt idx="23">
                  <c:v>243</c:v>
                </c:pt>
                <c:pt idx="24">
                  <c:v>244</c:v>
                </c:pt>
                <c:pt idx="25">
                  <c:v>245</c:v>
                </c:pt>
                <c:pt idx="26">
                  <c:v>246</c:v>
                </c:pt>
                <c:pt idx="27">
                  <c:v>247</c:v>
                </c:pt>
                <c:pt idx="28">
                  <c:v>248</c:v>
                </c:pt>
                <c:pt idx="29">
                  <c:v>249</c:v>
                </c:pt>
                <c:pt idx="30">
                  <c:v>250</c:v>
                </c:pt>
                <c:pt idx="31">
                  <c:v>251</c:v>
                </c:pt>
                <c:pt idx="32">
                  <c:v>252</c:v>
                </c:pt>
                <c:pt idx="33">
                  <c:v>253</c:v>
                </c:pt>
                <c:pt idx="34">
                  <c:v>254</c:v>
                </c:pt>
                <c:pt idx="35">
                  <c:v>255</c:v>
                </c:pt>
                <c:pt idx="36">
                  <c:v>256</c:v>
                </c:pt>
                <c:pt idx="37">
                  <c:v>257</c:v>
                </c:pt>
                <c:pt idx="38">
                  <c:v>258</c:v>
                </c:pt>
                <c:pt idx="39">
                  <c:v>259</c:v>
                </c:pt>
                <c:pt idx="40">
                  <c:v>260</c:v>
                </c:pt>
                <c:pt idx="41">
                  <c:v>261</c:v>
                </c:pt>
                <c:pt idx="42">
                  <c:v>262</c:v>
                </c:pt>
                <c:pt idx="43">
                  <c:v>263</c:v>
                </c:pt>
                <c:pt idx="44">
                  <c:v>264</c:v>
                </c:pt>
                <c:pt idx="45">
                  <c:v>265</c:v>
                </c:pt>
                <c:pt idx="46">
                  <c:v>266</c:v>
                </c:pt>
                <c:pt idx="47">
                  <c:v>267</c:v>
                </c:pt>
                <c:pt idx="48">
                  <c:v>268</c:v>
                </c:pt>
                <c:pt idx="49">
                  <c:v>269</c:v>
                </c:pt>
                <c:pt idx="50">
                  <c:v>270</c:v>
                </c:pt>
                <c:pt idx="51">
                  <c:v>271</c:v>
                </c:pt>
                <c:pt idx="52">
                  <c:v>272</c:v>
                </c:pt>
                <c:pt idx="53">
                  <c:v>273</c:v>
                </c:pt>
                <c:pt idx="54">
                  <c:v>274</c:v>
                </c:pt>
                <c:pt idx="55">
                  <c:v>275</c:v>
                </c:pt>
                <c:pt idx="56">
                  <c:v>276</c:v>
                </c:pt>
                <c:pt idx="57">
                  <c:v>277</c:v>
                </c:pt>
                <c:pt idx="58">
                  <c:v>278</c:v>
                </c:pt>
                <c:pt idx="59">
                  <c:v>279</c:v>
                </c:pt>
                <c:pt idx="60">
                  <c:v>280</c:v>
                </c:pt>
              </c:numCache>
            </c:numRef>
          </c:xVal>
          <c:yVal>
            <c:numRef>
              <c:f>Sayfa5!$J$2:$J$62</c:f>
              <c:numCache>
                <c:formatCode>General</c:formatCode>
                <c:ptCount val="61"/>
                <c:pt idx="1">
                  <c:v>-2.9000000000000036E-2</c:v>
                </c:pt>
                <c:pt idx="2">
                  <c:v>-2.4000000000000032E-2</c:v>
                </c:pt>
                <c:pt idx="3">
                  <c:v>-2.1999999999999981E-2</c:v>
                </c:pt>
                <c:pt idx="4">
                  <c:v>-1.8000000000000023E-2</c:v>
                </c:pt>
                <c:pt idx="5">
                  <c:v>-1.7000000000000022E-2</c:v>
                </c:pt>
                <c:pt idx="6">
                  <c:v>-1.5000000000000025E-2</c:v>
                </c:pt>
                <c:pt idx="7">
                  <c:v>-1.3999999999999957E-2</c:v>
                </c:pt>
                <c:pt idx="8">
                  <c:v>-1.5000000000000025E-2</c:v>
                </c:pt>
                <c:pt idx="9">
                  <c:v>-1.4000000000000021E-2</c:v>
                </c:pt>
                <c:pt idx="10">
                  <c:v>-1.5000000000000025E-2</c:v>
                </c:pt>
                <c:pt idx="11">
                  <c:v>-1.4999999999999958E-2</c:v>
                </c:pt>
                <c:pt idx="12">
                  <c:v>-1.6000000000000021E-2</c:v>
                </c:pt>
                <c:pt idx="13">
                  <c:v>-1.6000000000000021E-2</c:v>
                </c:pt>
                <c:pt idx="14">
                  <c:v>-1.7000000000000022E-2</c:v>
                </c:pt>
                <c:pt idx="15">
                  <c:v>-1.5999999999999959E-2</c:v>
                </c:pt>
                <c:pt idx="16">
                  <c:v>-1.5000000000000025E-2</c:v>
                </c:pt>
                <c:pt idx="17">
                  <c:v>-1.4000000000000021E-2</c:v>
                </c:pt>
                <c:pt idx="18">
                  <c:v>-1.2999999999999972E-2</c:v>
                </c:pt>
                <c:pt idx="19">
                  <c:v>-1.1000000000000027E-2</c:v>
                </c:pt>
                <c:pt idx="20">
                  <c:v>-9.0000000000000097E-3</c:v>
                </c:pt>
                <c:pt idx="21">
                  <c:v>-6.9999999999999906E-3</c:v>
                </c:pt>
                <c:pt idx="22">
                  <c:v>-5.0000000000000096E-3</c:v>
                </c:pt>
                <c:pt idx="23">
                  <c:v>-4.0000000000000088E-3</c:v>
                </c:pt>
                <c:pt idx="24">
                  <c:v>-2.0000000000000044E-3</c:v>
                </c:pt>
                <c:pt idx="25">
                  <c:v>-1.0000000000000024E-3</c:v>
                </c:pt>
                <c:pt idx="26">
                  <c:v>-1.0000000000000024E-3</c:v>
                </c:pt>
                <c:pt idx="27">
                  <c:v>0</c:v>
                </c:pt>
                <c:pt idx="28">
                  <c:v>-1.0000000000000024E-3</c:v>
                </c:pt>
                <c:pt idx="29">
                  <c:v>-1.0000000000000024E-3</c:v>
                </c:pt>
                <c:pt idx="30">
                  <c:v>-1.0000000000000024E-3</c:v>
                </c:pt>
                <c:pt idx="31">
                  <c:v>-3.0000000000000057E-3</c:v>
                </c:pt>
                <c:pt idx="32">
                  <c:v>-2.0000000000000044E-3</c:v>
                </c:pt>
                <c:pt idx="33">
                  <c:v>-3.0000000000000057E-3</c:v>
                </c:pt>
                <c:pt idx="34">
                  <c:v>-4.0000000000000088E-3</c:v>
                </c:pt>
                <c:pt idx="35">
                  <c:v>-4.9999999999999828E-3</c:v>
                </c:pt>
                <c:pt idx="36">
                  <c:v>-5.0000000000000096E-3</c:v>
                </c:pt>
                <c:pt idx="37">
                  <c:v>-6.0000000000000105E-3</c:v>
                </c:pt>
                <c:pt idx="38">
                  <c:v>-6.0000000000000105E-3</c:v>
                </c:pt>
                <c:pt idx="39">
                  <c:v>-7.0000000000000114E-3</c:v>
                </c:pt>
                <c:pt idx="40">
                  <c:v>-6.9999999999999906E-3</c:v>
                </c:pt>
                <c:pt idx="41">
                  <c:v>-7.0000000000000114E-3</c:v>
                </c:pt>
                <c:pt idx="42">
                  <c:v>-8.0000000000000175E-3</c:v>
                </c:pt>
                <c:pt idx="43">
                  <c:v>-9.0000000000000028E-3</c:v>
                </c:pt>
                <c:pt idx="44">
                  <c:v>-8.0000000000000175E-3</c:v>
                </c:pt>
                <c:pt idx="45">
                  <c:v>-9.0000000000000028E-3</c:v>
                </c:pt>
                <c:pt idx="46">
                  <c:v>-9.0000000000000097E-3</c:v>
                </c:pt>
                <c:pt idx="47">
                  <c:v>-8.0000000000000054E-3</c:v>
                </c:pt>
                <c:pt idx="48">
                  <c:v>-8.0000000000000175E-3</c:v>
                </c:pt>
                <c:pt idx="49">
                  <c:v>-7.0000000000000001E-3</c:v>
                </c:pt>
                <c:pt idx="50">
                  <c:v>-7.0000000000000114E-3</c:v>
                </c:pt>
                <c:pt idx="51">
                  <c:v>-7.0000000000000045E-3</c:v>
                </c:pt>
                <c:pt idx="52">
                  <c:v>-7.0000000000000045E-3</c:v>
                </c:pt>
                <c:pt idx="53">
                  <c:v>-6.0000000000000036E-3</c:v>
                </c:pt>
                <c:pt idx="54">
                  <c:v>-5.0000000000000036E-3</c:v>
                </c:pt>
                <c:pt idx="55">
                  <c:v>-6.0000000000000079E-3</c:v>
                </c:pt>
                <c:pt idx="56">
                  <c:v>-4.0000000000000053E-3</c:v>
                </c:pt>
                <c:pt idx="57">
                  <c:v>-5.0000000000000062E-3</c:v>
                </c:pt>
                <c:pt idx="58">
                  <c:v>-4.0000000000000053E-3</c:v>
                </c:pt>
                <c:pt idx="59">
                  <c:v>-4.0000000000000053E-3</c:v>
                </c:pt>
                <c:pt idx="60">
                  <c:v>-3.9999999999999992E-3</c:v>
                </c:pt>
              </c:numCache>
            </c:numRef>
          </c:yVal>
          <c:smooth val="1"/>
          <c:extLst xmlns:c16r2="http://schemas.microsoft.com/office/drawing/2015/06/chart">
            <c:ext xmlns:c16="http://schemas.microsoft.com/office/drawing/2014/chart" uri="{C3380CC4-5D6E-409C-BE32-E72D297353CC}">
              <c16:uniqueId val="{00000005-F554-463D-97BF-9F549E7CAD3E}"/>
            </c:ext>
          </c:extLst>
        </c:ser>
        <c:ser>
          <c:idx val="6"/>
          <c:order val="6"/>
          <c:tx>
            <c:strRef>
              <c:f>Sayfa5!$K$1</c:f>
              <c:strCache>
                <c:ptCount val="1"/>
                <c:pt idx="0">
                  <c:v>g</c:v>
                </c:pt>
              </c:strCache>
            </c:strRef>
          </c:tx>
          <c:spPr>
            <a:ln w="19050"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xVal>
            <c:numRef>
              <c:f>Sayfa5!$D$2:$D$62</c:f>
              <c:numCache>
                <c:formatCode>General</c:formatCode>
                <c:ptCount val="61"/>
                <c:pt idx="0">
                  <c:v>220</c:v>
                </c:pt>
                <c:pt idx="1">
                  <c:v>221</c:v>
                </c:pt>
                <c:pt idx="2">
                  <c:v>222</c:v>
                </c:pt>
                <c:pt idx="3">
                  <c:v>223</c:v>
                </c:pt>
                <c:pt idx="4">
                  <c:v>224</c:v>
                </c:pt>
                <c:pt idx="5">
                  <c:v>225</c:v>
                </c:pt>
                <c:pt idx="6">
                  <c:v>226</c:v>
                </c:pt>
                <c:pt idx="7">
                  <c:v>227</c:v>
                </c:pt>
                <c:pt idx="8">
                  <c:v>228</c:v>
                </c:pt>
                <c:pt idx="9">
                  <c:v>229</c:v>
                </c:pt>
                <c:pt idx="10">
                  <c:v>230</c:v>
                </c:pt>
                <c:pt idx="11">
                  <c:v>231</c:v>
                </c:pt>
                <c:pt idx="12">
                  <c:v>232</c:v>
                </c:pt>
                <c:pt idx="13">
                  <c:v>233</c:v>
                </c:pt>
                <c:pt idx="14">
                  <c:v>234</c:v>
                </c:pt>
                <c:pt idx="15">
                  <c:v>235</c:v>
                </c:pt>
                <c:pt idx="16">
                  <c:v>236</c:v>
                </c:pt>
                <c:pt idx="17">
                  <c:v>237</c:v>
                </c:pt>
                <c:pt idx="18">
                  <c:v>238</c:v>
                </c:pt>
                <c:pt idx="19">
                  <c:v>239</c:v>
                </c:pt>
                <c:pt idx="20">
                  <c:v>240</c:v>
                </c:pt>
                <c:pt idx="21">
                  <c:v>241</c:v>
                </c:pt>
                <c:pt idx="22">
                  <c:v>242</c:v>
                </c:pt>
                <c:pt idx="23">
                  <c:v>243</c:v>
                </c:pt>
                <c:pt idx="24">
                  <c:v>244</c:v>
                </c:pt>
                <c:pt idx="25">
                  <c:v>245</c:v>
                </c:pt>
                <c:pt idx="26">
                  <c:v>246</c:v>
                </c:pt>
                <c:pt idx="27">
                  <c:v>247</c:v>
                </c:pt>
                <c:pt idx="28">
                  <c:v>248</c:v>
                </c:pt>
                <c:pt idx="29">
                  <c:v>249</c:v>
                </c:pt>
                <c:pt idx="30">
                  <c:v>250</c:v>
                </c:pt>
                <c:pt idx="31">
                  <c:v>251</c:v>
                </c:pt>
                <c:pt idx="32">
                  <c:v>252</c:v>
                </c:pt>
                <c:pt idx="33">
                  <c:v>253</c:v>
                </c:pt>
                <c:pt idx="34">
                  <c:v>254</c:v>
                </c:pt>
                <c:pt idx="35">
                  <c:v>255</c:v>
                </c:pt>
                <c:pt idx="36">
                  <c:v>256</c:v>
                </c:pt>
                <c:pt idx="37">
                  <c:v>257</c:v>
                </c:pt>
                <c:pt idx="38">
                  <c:v>258</c:v>
                </c:pt>
                <c:pt idx="39">
                  <c:v>259</c:v>
                </c:pt>
                <c:pt idx="40">
                  <c:v>260</c:v>
                </c:pt>
                <c:pt idx="41">
                  <c:v>261</c:v>
                </c:pt>
                <c:pt idx="42">
                  <c:v>262</c:v>
                </c:pt>
                <c:pt idx="43">
                  <c:v>263</c:v>
                </c:pt>
                <c:pt idx="44">
                  <c:v>264</c:v>
                </c:pt>
                <c:pt idx="45">
                  <c:v>265</c:v>
                </c:pt>
                <c:pt idx="46">
                  <c:v>266</c:v>
                </c:pt>
                <c:pt idx="47">
                  <c:v>267</c:v>
                </c:pt>
                <c:pt idx="48">
                  <c:v>268</c:v>
                </c:pt>
                <c:pt idx="49">
                  <c:v>269</c:v>
                </c:pt>
                <c:pt idx="50">
                  <c:v>270</c:v>
                </c:pt>
                <c:pt idx="51">
                  <c:v>271</c:v>
                </c:pt>
                <c:pt idx="52">
                  <c:v>272</c:v>
                </c:pt>
                <c:pt idx="53">
                  <c:v>273</c:v>
                </c:pt>
                <c:pt idx="54">
                  <c:v>274</c:v>
                </c:pt>
                <c:pt idx="55">
                  <c:v>275</c:v>
                </c:pt>
                <c:pt idx="56">
                  <c:v>276</c:v>
                </c:pt>
                <c:pt idx="57">
                  <c:v>277</c:v>
                </c:pt>
                <c:pt idx="58">
                  <c:v>278</c:v>
                </c:pt>
                <c:pt idx="59">
                  <c:v>279</c:v>
                </c:pt>
                <c:pt idx="60">
                  <c:v>280</c:v>
                </c:pt>
              </c:numCache>
            </c:numRef>
          </c:xVal>
          <c:yVal>
            <c:numRef>
              <c:f>Sayfa5!$K$2:$K$62</c:f>
              <c:numCache>
                <c:formatCode>General</c:formatCode>
                <c:ptCount val="61"/>
                <c:pt idx="1">
                  <c:v>-4.0000000000000063E-2</c:v>
                </c:pt>
                <c:pt idx="2">
                  <c:v>-3.1999999999999931E-2</c:v>
                </c:pt>
                <c:pt idx="3">
                  <c:v>-2.9000000000000036E-2</c:v>
                </c:pt>
                <c:pt idx="4">
                  <c:v>-2.5000000000000046E-2</c:v>
                </c:pt>
                <c:pt idx="5">
                  <c:v>-2.1000000000000043E-2</c:v>
                </c:pt>
                <c:pt idx="6">
                  <c:v>-2.1000000000000043E-2</c:v>
                </c:pt>
                <c:pt idx="7">
                  <c:v>-1.8999999999999906E-2</c:v>
                </c:pt>
                <c:pt idx="8">
                  <c:v>-2.0000000000000032E-2</c:v>
                </c:pt>
                <c:pt idx="9">
                  <c:v>-2.1000000000000043E-2</c:v>
                </c:pt>
                <c:pt idx="10">
                  <c:v>-2.2000000000000054E-2</c:v>
                </c:pt>
                <c:pt idx="11">
                  <c:v>-2.3000000000000031E-2</c:v>
                </c:pt>
                <c:pt idx="12">
                  <c:v>-2.5000000000000046E-2</c:v>
                </c:pt>
                <c:pt idx="13">
                  <c:v>-2.5999999999999912E-2</c:v>
                </c:pt>
                <c:pt idx="14">
                  <c:v>-2.6000000000000054E-2</c:v>
                </c:pt>
                <c:pt idx="15">
                  <c:v>-2.6000000000000054E-2</c:v>
                </c:pt>
                <c:pt idx="16">
                  <c:v>-2.499999999999997E-2</c:v>
                </c:pt>
                <c:pt idx="17">
                  <c:v>-2.3000000000000031E-2</c:v>
                </c:pt>
                <c:pt idx="18">
                  <c:v>-2.1000000000000043E-2</c:v>
                </c:pt>
                <c:pt idx="19">
                  <c:v>-1.7999999999999957E-2</c:v>
                </c:pt>
                <c:pt idx="20">
                  <c:v>-1.2000000000000021E-2</c:v>
                </c:pt>
                <c:pt idx="21">
                  <c:v>-1.0000000000000021E-2</c:v>
                </c:pt>
                <c:pt idx="22">
                  <c:v>-7.0000000000000114E-3</c:v>
                </c:pt>
                <c:pt idx="23">
                  <c:v>-4.0000000000000088E-3</c:v>
                </c:pt>
                <c:pt idx="24">
                  <c:v>-2.0000000000000044E-3</c:v>
                </c:pt>
                <c:pt idx="25">
                  <c:v>-1.0000000000000024E-3</c:v>
                </c:pt>
                <c:pt idx="26">
                  <c:v>0</c:v>
                </c:pt>
                <c:pt idx="27">
                  <c:v>0</c:v>
                </c:pt>
                <c:pt idx="28">
                  <c:v>-1.0000000000000024E-3</c:v>
                </c:pt>
                <c:pt idx="29">
                  <c:v>0</c:v>
                </c:pt>
                <c:pt idx="30">
                  <c:v>-2.0000000000000044E-3</c:v>
                </c:pt>
                <c:pt idx="31">
                  <c:v>-3.0000000000000057E-3</c:v>
                </c:pt>
                <c:pt idx="32">
                  <c:v>-5.0000000000000096E-3</c:v>
                </c:pt>
                <c:pt idx="33">
                  <c:v>-5.0000000000000096E-3</c:v>
                </c:pt>
                <c:pt idx="34">
                  <c:v>-7.0000000000000114E-3</c:v>
                </c:pt>
                <c:pt idx="35">
                  <c:v>-7.999999999999962E-3</c:v>
                </c:pt>
                <c:pt idx="36">
                  <c:v>-1.0000000000000021E-2</c:v>
                </c:pt>
                <c:pt idx="37">
                  <c:v>-1.0000000000000021E-2</c:v>
                </c:pt>
                <c:pt idx="38">
                  <c:v>-1.1000000000000027E-2</c:v>
                </c:pt>
                <c:pt idx="39">
                  <c:v>-1.2000000000000021E-2</c:v>
                </c:pt>
                <c:pt idx="40">
                  <c:v>-1.3000000000000027E-2</c:v>
                </c:pt>
                <c:pt idx="41">
                  <c:v>-1.2999999999999956E-2</c:v>
                </c:pt>
                <c:pt idx="42">
                  <c:v>-1.4000000000000021E-2</c:v>
                </c:pt>
                <c:pt idx="43">
                  <c:v>-1.5000000000000025E-2</c:v>
                </c:pt>
                <c:pt idx="44">
                  <c:v>-1.4999999999999973E-2</c:v>
                </c:pt>
                <c:pt idx="45">
                  <c:v>-1.6000000000000021E-2</c:v>
                </c:pt>
                <c:pt idx="46">
                  <c:v>-1.4999999999999973E-2</c:v>
                </c:pt>
                <c:pt idx="47">
                  <c:v>-1.5000000000000025E-2</c:v>
                </c:pt>
                <c:pt idx="48">
                  <c:v>-1.3999999999999978E-2</c:v>
                </c:pt>
                <c:pt idx="49">
                  <c:v>-1.3000000000000027E-2</c:v>
                </c:pt>
                <c:pt idx="50">
                  <c:v>-1.1999999999999979E-2</c:v>
                </c:pt>
                <c:pt idx="51">
                  <c:v>-1.3000000000000027E-2</c:v>
                </c:pt>
                <c:pt idx="52">
                  <c:v>-1.0999999999999996E-2</c:v>
                </c:pt>
                <c:pt idx="53">
                  <c:v>-1.0000000000000021E-2</c:v>
                </c:pt>
                <c:pt idx="54">
                  <c:v>-1.0000000000000005E-2</c:v>
                </c:pt>
                <c:pt idx="55">
                  <c:v>-9.0000000000000097E-3</c:v>
                </c:pt>
                <c:pt idx="56">
                  <c:v>-8.0000000000000054E-3</c:v>
                </c:pt>
                <c:pt idx="57">
                  <c:v>-7.0000000000000114E-3</c:v>
                </c:pt>
                <c:pt idx="58">
                  <c:v>-7.0000000000000001E-3</c:v>
                </c:pt>
                <c:pt idx="59">
                  <c:v>-7.0000000000000045E-3</c:v>
                </c:pt>
                <c:pt idx="60">
                  <c:v>-6.0000000000000105E-3</c:v>
                </c:pt>
              </c:numCache>
            </c:numRef>
          </c:yVal>
          <c:smooth val="1"/>
          <c:extLst xmlns:c16r2="http://schemas.microsoft.com/office/drawing/2015/06/chart">
            <c:ext xmlns:c16="http://schemas.microsoft.com/office/drawing/2014/chart" uri="{C3380CC4-5D6E-409C-BE32-E72D297353CC}">
              <c16:uniqueId val="{00000006-F554-463D-97BF-9F549E7CAD3E}"/>
            </c:ext>
          </c:extLst>
        </c:ser>
        <c:ser>
          <c:idx val="7"/>
          <c:order val="7"/>
          <c:tx>
            <c:strRef>
              <c:f>Sayfa5!$L$1</c:f>
              <c:strCache>
                <c:ptCount val="1"/>
                <c:pt idx="0">
                  <c:v>h</c:v>
                </c:pt>
              </c:strCache>
            </c:strRef>
          </c:tx>
          <c:spPr>
            <a:ln w="19050"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xVal>
            <c:numRef>
              <c:f>Sayfa5!$D$2:$D$62</c:f>
              <c:numCache>
                <c:formatCode>General</c:formatCode>
                <c:ptCount val="61"/>
                <c:pt idx="0">
                  <c:v>220</c:v>
                </c:pt>
                <c:pt idx="1">
                  <c:v>221</c:v>
                </c:pt>
                <c:pt idx="2">
                  <c:v>222</c:v>
                </c:pt>
                <c:pt idx="3">
                  <c:v>223</c:v>
                </c:pt>
                <c:pt idx="4">
                  <c:v>224</c:v>
                </c:pt>
                <c:pt idx="5">
                  <c:v>225</c:v>
                </c:pt>
                <c:pt idx="6">
                  <c:v>226</c:v>
                </c:pt>
                <c:pt idx="7">
                  <c:v>227</c:v>
                </c:pt>
                <c:pt idx="8">
                  <c:v>228</c:v>
                </c:pt>
                <c:pt idx="9">
                  <c:v>229</c:v>
                </c:pt>
                <c:pt idx="10">
                  <c:v>230</c:v>
                </c:pt>
                <c:pt idx="11">
                  <c:v>231</c:v>
                </c:pt>
                <c:pt idx="12">
                  <c:v>232</c:v>
                </c:pt>
                <c:pt idx="13">
                  <c:v>233</c:v>
                </c:pt>
                <c:pt idx="14">
                  <c:v>234</c:v>
                </c:pt>
                <c:pt idx="15">
                  <c:v>235</c:v>
                </c:pt>
                <c:pt idx="16">
                  <c:v>236</c:v>
                </c:pt>
                <c:pt idx="17">
                  <c:v>237</c:v>
                </c:pt>
                <c:pt idx="18">
                  <c:v>238</c:v>
                </c:pt>
                <c:pt idx="19">
                  <c:v>239</c:v>
                </c:pt>
                <c:pt idx="20">
                  <c:v>240</c:v>
                </c:pt>
                <c:pt idx="21">
                  <c:v>241</c:v>
                </c:pt>
                <c:pt idx="22">
                  <c:v>242</c:v>
                </c:pt>
                <c:pt idx="23">
                  <c:v>243</c:v>
                </c:pt>
                <c:pt idx="24">
                  <c:v>244</c:v>
                </c:pt>
                <c:pt idx="25">
                  <c:v>245</c:v>
                </c:pt>
                <c:pt idx="26">
                  <c:v>246</c:v>
                </c:pt>
                <c:pt idx="27">
                  <c:v>247</c:v>
                </c:pt>
                <c:pt idx="28">
                  <c:v>248</c:v>
                </c:pt>
                <c:pt idx="29">
                  <c:v>249</c:v>
                </c:pt>
                <c:pt idx="30">
                  <c:v>250</c:v>
                </c:pt>
                <c:pt idx="31">
                  <c:v>251</c:v>
                </c:pt>
                <c:pt idx="32">
                  <c:v>252</c:v>
                </c:pt>
                <c:pt idx="33">
                  <c:v>253</c:v>
                </c:pt>
                <c:pt idx="34">
                  <c:v>254</c:v>
                </c:pt>
                <c:pt idx="35">
                  <c:v>255</c:v>
                </c:pt>
                <c:pt idx="36">
                  <c:v>256</c:v>
                </c:pt>
                <c:pt idx="37">
                  <c:v>257</c:v>
                </c:pt>
                <c:pt idx="38">
                  <c:v>258</c:v>
                </c:pt>
                <c:pt idx="39">
                  <c:v>259</c:v>
                </c:pt>
                <c:pt idx="40">
                  <c:v>260</c:v>
                </c:pt>
                <c:pt idx="41">
                  <c:v>261</c:v>
                </c:pt>
                <c:pt idx="42">
                  <c:v>262</c:v>
                </c:pt>
                <c:pt idx="43">
                  <c:v>263</c:v>
                </c:pt>
                <c:pt idx="44">
                  <c:v>264</c:v>
                </c:pt>
                <c:pt idx="45">
                  <c:v>265</c:v>
                </c:pt>
                <c:pt idx="46">
                  <c:v>266</c:v>
                </c:pt>
                <c:pt idx="47">
                  <c:v>267</c:v>
                </c:pt>
                <c:pt idx="48">
                  <c:v>268</c:v>
                </c:pt>
                <c:pt idx="49">
                  <c:v>269</c:v>
                </c:pt>
                <c:pt idx="50">
                  <c:v>270</c:v>
                </c:pt>
                <c:pt idx="51">
                  <c:v>271</c:v>
                </c:pt>
                <c:pt idx="52">
                  <c:v>272</c:v>
                </c:pt>
                <c:pt idx="53">
                  <c:v>273</c:v>
                </c:pt>
                <c:pt idx="54">
                  <c:v>274</c:v>
                </c:pt>
                <c:pt idx="55">
                  <c:v>275</c:v>
                </c:pt>
                <c:pt idx="56">
                  <c:v>276</c:v>
                </c:pt>
                <c:pt idx="57">
                  <c:v>277</c:v>
                </c:pt>
                <c:pt idx="58">
                  <c:v>278</c:v>
                </c:pt>
                <c:pt idx="59">
                  <c:v>279</c:v>
                </c:pt>
                <c:pt idx="60">
                  <c:v>280</c:v>
                </c:pt>
              </c:numCache>
            </c:numRef>
          </c:xVal>
          <c:yVal>
            <c:numRef>
              <c:f>Sayfa5!$L$2:$L$62</c:f>
              <c:numCache>
                <c:formatCode>General</c:formatCode>
                <c:ptCount val="61"/>
                <c:pt idx="1">
                  <c:v>-5.2000000000000109E-2</c:v>
                </c:pt>
                <c:pt idx="2">
                  <c:v>-4.2000000000000086E-2</c:v>
                </c:pt>
                <c:pt idx="3">
                  <c:v>-3.599999999999981E-2</c:v>
                </c:pt>
                <c:pt idx="4">
                  <c:v>-3.1000000000000173E-2</c:v>
                </c:pt>
                <c:pt idx="5">
                  <c:v>-2.8999999999999915E-2</c:v>
                </c:pt>
                <c:pt idx="6">
                  <c:v>-2.7000000000000166E-2</c:v>
                </c:pt>
                <c:pt idx="7">
                  <c:v>-2.6999999999999916E-2</c:v>
                </c:pt>
                <c:pt idx="8">
                  <c:v>-2.7000000000000055E-2</c:v>
                </c:pt>
                <c:pt idx="9">
                  <c:v>-2.8000000000000032E-2</c:v>
                </c:pt>
                <c:pt idx="10">
                  <c:v>-3.0999999999999941E-2</c:v>
                </c:pt>
                <c:pt idx="11">
                  <c:v>-3.2000000000000042E-2</c:v>
                </c:pt>
                <c:pt idx="12">
                  <c:v>-3.5000000000000045E-2</c:v>
                </c:pt>
                <c:pt idx="13">
                  <c:v>-3.7000000000000074E-2</c:v>
                </c:pt>
                <c:pt idx="14">
                  <c:v>-3.799999999999995E-2</c:v>
                </c:pt>
                <c:pt idx="15">
                  <c:v>-3.6000000000000046E-2</c:v>
                </c:pt>
                <c:pt idx="16">
                  <c:v>-3.6000000000000046E-2</c:v>
                </c:pt>
                <c:pt idx="17">
                  <c:v>-3.1999999999999931E-2</c:v>
                </c:pt>
                <c:pt idx="18">
                  <c:v>-2.9000000000000036E-2</c:v>
                </c:pt>
                <c:pt idx="19">
                  <c:v>-2.3000000000000031E-2</c:v>
                </c:pt>
                <c:pt idx="20">
                  <c:v>-1.7000000000000022E-2</c:v>
                </c:pt>
                <c:pt idx="21">
                  <c:v>-1.3000000000000027E-2</c:v>
                </c:pt>
                <c:pt idx="22">
                  <c:v>-9.0000000000000097E-3</c:v>
                </c:pt>
                <c:pt idx="23">
                  <c:v>-4.0000000000000088E-3</c:v>
                </c:pt>
                <c:pt idx="24">
                  <c:v>-2.0000000000000044E-3</c:v>
                </c:pt>
                <c:pt idx="25">
                  <c:v>0</c:v>
                </c:pt>
                <c:pt idx="26">
                  <c:v>0</c:v>
                </c:pt>
                <c:pt idx="27">
                  <c:v>1.0000000000000024E-3</c:v>
                </c:pt>
                <c:pt idx="28">
                  <c:v>0</c:v>
                </c:pt>
                <c:pt idx="29">
                  <c:v>-1.0000000000000024E-3</c:v>
                </c:pt>
                <c:pt idx="30">
                  <c:v>-3.0000000000000057E-3</c:v>
                </c:pt>
                <c:pt idx="31">
                  <c:v>-5.0000000000000096E-3</c:v>
                </c:pt>
                <c:pt idx="32">
                  <c:v>-7.0000000000000114E-3</c:v>
                </c:pt>
                <c:pt idx="33">
                  <c:v>-8.9999999999999195E-3</c:v>
                </c:pt>
                <c:pt idx="34">
                  <c:v>-1.0000000000000021E-2</c:v>
                </c:pt>
                <c:pt idx="35">
                  <c:v>-1.3000000000000027E-2</c:v>
                </c:pt>
                <c:pt idx="36">
                  <c:v>-1.4000000000000021E-2</c:v>
                </c:pt>
                <c:pt idx="37">
                  <c:v>-1.7000000000000022E-2</c:v>
                </c:pt>
                <c:pt idx="38">
                  <c:v>-1.8000000000000023E-2</c:v>
                </c:pt>
                <c:pt idx="39">
                  <c:v>-1.8999999999999958E-2</c:v>
                </c:pt>
                <c:pt idx="40">
                  <c:v>-2.0000000000000032E-2</c:v>
                </c:pt>
                <c:pt idx="41">
                  <c:v>-2.0000000000000032E-2</c:v>
                </c:pt>
                <c:pt idx="42">
                  <c:v>-2.1999999999999981E-2</c:v>
                </c:pt>
                <c:pt idx="43">
                  <c:v>-2.2000000000000054E-2</c:v>
                </c:pt>
                <c:pt idx="44">
                  <c:v>-2.3000000000000031E-2</c:v>
                </c:pt>
                <c:pt idx="45">
                  <c:v>-2.2999999999999982E-2</c:v>
                </c:pt>
                <c:pt idx="46">
                  <c:v>-2.2000000000000054E-2</c:v>
                </c:pt>
                <c:pt idx="47">
                  <c:v>-2.2000000000000054E-2</c:v>
                </c:pt>
                <c:pt idx="48">
                  <c:v>-1.9999999999999962E-2</c:v>
                </c:pt>
                <c:pt idx="49">
                  <c:v>-1.8000000000000023E-2</c:v>
                </c:pt>
                <c:pt idx="50">
                  <c:v>-1.9000000000000038E-2</c:v>
                </c:pt>
                <c:pt idx="51">
                  <c:v>-1.6999999999999987E-2</c:v>
                </c:pt>
                <c:pt idx="52">
                  <c:v>-1.5999999999999986E-2</c:v>
                </c:pt>
                <c:pt idx="53">
                  <c:v>-1.5000000000000025E-2</c:v>
                </c:pt>
                <c:pt idx="54">
                  <c:v>-1.4000000000000021E-2</c:v>
                </c:pt>
                <c:pt idx="55">
                  <c:v>-1.2999999999999972E-2</c:v>
                </c:pt>
                <c:pt idx="56">
                  <c:v>-1.1000000000000027E-2</c:v>
                </c:pt>
                <c:pt idx="57">
                  <c:v>-1.0999999999999979E-2</c:v>
                </c:pt>
                <c:pt idx="58">
                  <c:v>-1.0000000000000021E-2</c:v>
                </c:pt>
                <c:pt idx="59">
                  <c:v>-9.0000000000000097E-3</c:v>
                </c:pt>
                <c:pt idx="60">
                  <c:v>-8.0000000000000054E-3</c:v>
                </c:pt>
              </c:numCache>
            </c:numRef>
          </c:yVal>
          <c:smooth val="1"/>
          <c:extLst xmlns:c16r2="http://schemas.microsoft.com/office/drawing/2015/06/chart">
            <c:ext xmlns:c16="http://schemas.microsoft.com/office/drawing/2014/chart" uri="{C3380CC4-5D6E-409C-BE32-E72D297353CC}">
              <c16:uniqueId val="{00000007-F554-463D-97BF-9F549E7CAD3E}"/>
            </c:ext>
          </c:extLst>
        </c:ser>
        <c:ser>
          <c:idx val="8"/>
          <c:order val="8"/>
          <c:tx>
            <c:strRef>
              <c:f>Sayfa5!$M$1</c:f>
              <c:strCache>
                <c:ptCount val="1"/>
                <c:pt idx="0">
                  <c:v>k</c:v>
                </c:pt>
              </c:strCache>
            </c:strRef>
          </c:tx>
          <c:spPr>
            <a:ln w="19050"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xVal>
            <c:numRef>
              <c:f>Sayfa5!$D$2:$D$62</c:f>
              <c:numCache>
                <c:formatCode>General</c:formatCode>
                <c:ptCount val="61"/>
                <c:pt idx="0">
                  <c:v>220</c:v>
                </c:pt>
                <c:pt idx="1">
                  <c:v>221</c:v>
                </c:pt>
                <c:pt idx="2">
                  <c:v>222</c:v>
                </c:pt>
                <c:pt idx="3">
                  <c:v>223</c:v>
                </c:pt>
                <c:pt idx="4">
                  <c:v>224</c:v>
                </c:pt>
                <c:pt idx="5">
                  <c:v>225</c:v>
                </c:pt>
                <c:pt idx="6">
                  <c:v>226</c:v>
                </c:pt>
                <c:pt idx="7">
                  <c:v>227</c:v>
                </c:pt>
                <c:pt idx="8">
                  <c:v>228</c:v>
                </c:pt>
                <c:pt idx="9">
                  <c:v>229</c:v>
                </c:pt>
                <c:pt idx="10">
                  <c:v>230</c:v>
                </c:pt>
                <c:pt idx="11">
                  <c:v>231</c:v>
                </c:pt>
                <c:pt idx="12">
                  <c:v>232</c:v>
                </c:pt>
                <c:pt idx="13">
                  <c:v>233</c:v>
                </c:pt>
                <c:pt idx="14">
                  <c:v>234</c:v>
                </c:pt>
                <c:pt idx="15">
                  <c:v>235</c:v>
                </c:pt>
                <c:pt idx="16">
                  <c:v>236</c:v>
                </c:pt>
                <c:pt idx="17">
                  <c:v>237</c:v>
                </c:pt>
                <c:pt idx="18">
                  <c:v>238</c:v>
                </c:pt>
                <c:pt idx="19">
                  <c:v>239</c:v>
                </c:pt>
                <c:pt idx="20">
                  <c:v>240</c:v>
                </c:pt>
                <c:pt idx="21">
                  <c:v>241</c:v>
                </c:pt>
                <c:pt idx="22">
                  <c:v>242</c:v>
                </c:pt>
                <c:pt idx="23">
                  <c:v>243</c:v>
                </c:pt>
                <c:pt idx="24">
                  <c:v>244</c:v>
                </c:pt>
                <c:pt idx="25">
                  <c:v>245</c:v>
                </c:pt>
                <c:pt idx="26">
                  <c:v>246</c:v>
                </c:pt>
                <c:pt idx="27">
                  <c:v>247</c:v>
                </c:pt>
                <c:pt idx="28">
                  <c:v>248</c:v>
                </c:pt>
                <c:pt idx="29">
                  <c:v>249</c:v>
                </c:pt>
                <c:pt idx="30">
                  <c:v>250</c:v>
                </c:pt>
                <c:pt idx="31">
                  <c:v>251</c:v>
                </c:pt>
                <c:pt idx="32">
                  <c:v>252</c:v>
                </c:pt>
                <c:pt idx="33">
                  <c:v>253</c:v>
                </c:pt>
                <c:pt idx="34">
                  <c:v>254</c:v>
                </c:pt>
                <c:pt idx="35">
                  <c:v>255</c:v>
                </c:pt>
                <c:pt idx="36">
                  <c:v>256</c:v>
                </c:pt>
                <c:pt idx="37">
                  <c:v>257</c:v>
                </c:pt>
                <c:pt idx="38">
                  <c:v>258</c:v>
                </c:pt>
                <c:pt idx="39">
                  <c:v>259</c:v>
                </c:pt>
                <c:pt idx="40">
                  <c:v>260</c:v>
                </c:pt>
                <c:pt idx="41">
                  <c:v>261</c:v>
                </c:pt>
                <c:pt idx="42">
                  <c:v>262</c:v>
                </c:pt>
                <c:pt idx="43">
                  <c:v>263</c:v>
                </c:pt>
                <c:pt idx="44">
                  <c:v>264</c:v>
                </c:pt>
                <c:pt idx="45">
                  <c:v>265</c:v>
                </c:pt>
                <c:pt idx="46">
                  <c:v>266</c:v>
                </c:pt>
                <c:pt idx="47">
                  <c:v>267</c:v>
                </c:pt>
                <c:pt idx="48">
                  <c:v>268</c:v>
                </c:pt>
                <c:pt idx="49">
                  <c:v>269</c:v>
                </c:pt>
                <c:pt idx="50">
                  <c:v>270</c:v>
                </c:pt>
                <c:pt idx="51">
                  <c:v>271</c:v>
                </c:pt>
                <c:pt idx="52">
                  <c:v>272</c:v>
                </c:pt>
                <c:pt idx="53">
                  <c:v>273</c:v>
                </c:pt>
                <c:pt idx="54">
                  <c:v>274</c:v>
                </c:pt>
                <c:pt idx="55">
                  <c:v>275</c:v>
                </c:pt>
                <c:pt idx="56">
                  <c:v>276</c:v>
                </c:pt>
                <c:pt idx="57">
                  <c:v>277</c:v>
                </c:pt>
                <c:pt idx="58">
                  <c:v>278</c:v>
                </c:pt>
                <c:pt idx="59">
                  <c:v>279</c:v>
                </c:pt>
                <c:pt idx="60">
                  <c:v>280</c:v>
                </c:pt>
              </c:numCache>
            </c:numRef>
          </c:xVal>
          <c:yVal>
            <c:numRef>
              <c:f>Sayfa5!$M$2:$M$62</c:f>
              <c:numCache>
                <c:formatCode>General</c:formatCode>
                <c:ptCount val="61"/>
                <c:pt idx="1">
                  <c:v>-6.1000000000000172E-2</c:v>
                </c:pt>
                <c:pt idx="2">
                  <c:v>-5.0999999999999934E-2</c:v>
                </c:pt>
                <c:pt idx="3">
                  <c:v>-4.2000000000000086E-2</c:v>
                </c:pt>
                <c:pt idx="4">
                  <c:v>-3.8999999999999931E-2</c:v>
                </c:pt>
                <c:pt idx="5">
                  <c:v>-3.3000000000000154E-2</c:v>
                </c:pt>
                <c:pt idx="6">
                  <c:v>-3.2999999999999932E-2</c:v>
                </c:pt>
                <c:pt idx="7">
                  <c:v>-3.2000000000000042E-2</c:v>
                </c:pt>
                <c:pt idx="8">
                  <c:v>-3.4000000000000044E-2</c:v>
                </c:pt>
                <c:pt idx="9">
                  <c:v>-3.3999999999999808E-2</c:v>
                </c:pt>
                <c:pt idx="10">
                  <c:v>-3.8000000000000041E-2</c:v>
                </c:pt>
                <c:pt idx="11">
                  <c:v>-4.0000000000000063E-2</c:v>
                </c:pt>
                <c:pt idx="12">
                  <c:v>-4.4999999999999978E-2</c:v>
                </c:pt>
                <c:pt idx="13">
                  <c:v>-4.7000000000000174E-2</c:v>
                </c:pt>
                <c:pt idx="14">
                  <c:v>-4.8999999999999932E-2</c:v>
                </c:pt>
                <c:pt idx="15">
                  <c:v>-4.7000000000000097E-2</c:v>
                </c:pt>
                <c:pt idx="16">
                  <c:v>-4.4999999999999978E-2</c:v>
                </c:pt>
                <c:pt idx="17">
                  <c:v>-4.1000000000000036E-2</c:v>
                </c:pt>
                <c:pt idx="18">
                  <c:v>-3.7000000000000074E-2</c:v>
                </c:pt>
                <c:pt idx="19">
                  <c:v>-3.0000000000000051E-2</c:v>
                </c:pt>
                <c:pt idx="20">
                  <c:v>-2.1999999999999912E-2</c:v>
                </c:pt>
                <c:pt idx="21">
                  <c:v>-1.6000000000000021E-2</c:v>
                </c:pt>
                <c:pt idx="22">
                  <c:v>-1.0000000000000021E-2</c:v>
                </c:pt>
                <c:pt idx="23">
                  <c:v>-6.0000000000000105E-3</c:v>
                </c:pt>
                <c:pt idx="24">
                  <c:v>-1.0000000000000024E-3</c:v>
                </c:pt>
                <c:pt idx="25">
                  <c:v>0</c:v>
                </c:pt>
                <c:pt idx="26">
                  <c:v>1.0000000000000024E-3</c:v>
                </c:pt>
                <c:pt idx="27">
                  <c:v>2.0000000000000044E-3</c:v>
                </c:pt>
                <c:pt idx="28">
                  <c:v>0</c:v>
                </c:pt>
                <c:pt idx="29">
                  <c:v>-1.0000000000000024E-3</c:v>
                </c:pt>
                <c:pt idx="30">
                  <c:v>-3.0000000000000057E-3</c:v>
                </c:pt>
                <c:pt idx="31">
                  <c:v>-7.0000000000000114E-3</c:v>
                </c:pt>
                <c:pt idx="32">
                  <c:v>-8.0000000000000175E-3</c:v>
                </c:pt>
                <c:pt idx="33">
                  <c:v>-1.2000000000000021E-2</c:v>
                </c:pt>
                <c:pt idx="34">
                  <c:v>-1.4000000000000021E-2</c:v>
                </c:pt>
                <c:pt idx="35">
                  <c:v>-1.7000000000000022E-2</c:v>
                </c:pt>
                <c:pt idx="36">
                  <c:v>-1.8000000000000023E-2</c:v>
                </c:pt>
                <c:pt idx="37">
                  <c:v>-2.0999999999999911E-2</c:v>
                </c:pt>
                <c:pt idx="38">
                  <c:v>-2.3000000000000031E-2</c:v>
                </c:pt>
                <c:pt idx="39">
                  <c:v>-2.5000000000000046E-2</c:v>
                </c:pt>
                <c:pt idx="40">
                  <c:v>-2.5000000000000046E-2</c:v>
                </c:pt>
                <c:pt idx="41">
                  <c:v>-2.6000000000000054E-2</c:v>
                </c:pt>
                <c:pt idx="42">
                  <c:v>-2.7999999999999938E-2</c:v>
                </c:pt>
                <c:pt idx="43">
                  <c:v>-3.0000000000000051E-2</c:v>
                </c:pt>
                <c:pt idx="44">
                  <c:v>-2.9000000000000036E-2</c:v>
                </c:pt>
                <c:pt idx="45">
                  <c:v>-3.0999999999999972E-2</c:v>
                </c:pt>
                <c:pt idx="46">
                  <c:v>-2.9000000000000036E-2</c:v>
                </c:pt>
                <c:pt idx="47">
                  <c:v>-2.899999999999997E-2</c:v>
                </c:pt>
                <c:pt idx="48">
                  <c:v>-2.7000000000000055E-2</c:v>
                </c:pt>
                <c:pt idx="49">
                  <c:v>-2.4000000000000032E-2</c:v>
                </c:pt>
                <c:pt idx="50">
                  <c:v>-2.3999999999999966E-2</c:v>
                </c:pt>
                <c:pt idx="51">
                  <c:v>-2.3000000000000031E-2</c:v>
                </c:pt>
                <c:pt idx="52">
                  <c:v>-2.099999999999998E-2</c:v>
                </c:pt>
                <c:pt idx="53">
                  <c:v>-1.9000000000000038E-2</c:v>
                </c:pt>
                <c:pt idx="54">
                  <c:v>-1.8000000000000023E-2</c:v>
                </c:pt>
                <c:pt idx="55">
                  <c:v>-1.5999999999999986E-2</c:v>
                </c:pt>
                <c:pt idx="56">
                  <c:v>-1.5000000000000025E-2</c:v>
                </c:pt>
                <c:pt idx="57">
                  <c:v>-1.2999999999999972E-2</c:v>
                </c:pt>
                <c:pt idx="58">
                  <c:v>-1.3000000000000027E-2</c:v>
                </c:pt>
                <c:pt idx="59">
                  <c:v>-1.1999999999999979E-2</c:v>
                </c:pt>
                <c:pt idx="60">
                  <c:v>-1.1000000000000027E-2</c:v>
                </c:pt>
              </c:numCache>
            </c:numRef>
          </c:yVal>
          <c:smooth val="1"/>
          <c:extLst xmlns:c16r2="http://schemas.microsoft.com/office/drawing/2015/06/chart">
            <c:ext xmlns:c16="http://schemas.microsoft.com/office/drawing/2014/chart" uri="{C3380CC4-5D6E-409C-BE32-E72D297353CC}">
              <c16:uniqueId val="{00000008-F554-463D-97BF-9F549E7CAD3E}"/>
            </c:ext>
          </c:extLst>
        </c:ser>
        <c:ser>
          <c:idx val="9"/>
          <c:order val="9"/>
          <c:tx>
            <c:strRef>
              <c:f>Sayfa5!$N$1</c:f>
              <c:strCache>
                <c:ptCount val="1"/>
                <c:pt idx="0">
                  <c:v>l</c:v>
                </c:pt>
              </c:strCache>
            </c:strRef>
          </c:tx>
          <c:spPr>
            <a:ln w="19050"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xVal>
            <c:numRef>
              <c:f>Sayfa5!$D$2:$D$62</c:f>
              <c:numCache>
                <c:formatCode>General</c:formatCode>
                <c:ptCount val="61"/>
                <c:pt idx="0">
                  <c:v>220</c:v>
                </c:pt>
                <c:pt idx="1">
                  <c:v>221</c:v>
                </c:pt>
                <c:pt idx="2">
                  <c:v>222</c:v>
                </c:pt>
                <c:pt idx="3">
                  <c:v>223</c:v>
                </c:pt>
                <c:pt idx="4">
                  <c:v>224</c:v>
                </c:pt>
                <c:pt idx="5">
                  <c:v>225</c:v>
                </c:pt>
                <c:pt idx="6">
                  <c:v>226</c:v>
                </c:pt>
                <c:pt idx="7">
                  <c:v>227</c:v>
                </c:pt>
                <c:pt idx="8">
                  <c:v>228</c:v>
                </c:pt>
                <c:pt idx="9">
                  <c:v>229</c:v>
                </c:pt>
                <c:pt idx="10">
                  <c:v>230</c:v>
                </c:pt>
                <c:pt idx="11">
                  <c:v>231</c:v>
                </c:pt>
                <c:pt idx="12">
                  <c:v>232</c:v>
                </c:pt>
                <c:pt idx="13">
                  <c:v>233</c:v>
                </c:pt>
                <c:pt idx="14">
                  <c:v>234</c:v>
                </c:pt>
                <c:pt idx="15">
                  <c:v>235</c:v>
                </c:pt>
                <c:pt idx="16">
                  <c:v>236</c:v>
                </c:pt>
                <c:pt idx="17">
                  <c:v>237</c:v>
                </c:pt>
                <c:pt idx="18">
                  <c:v>238</c:v>
                </c:pt>
                <c:pt idx="19">
                  <c:v>239</c:v>
                </c:pt>
                <c:pt idx="20">
                  <c:v>240</c:v>
                </c:pt>
                <c:pt idx="21">
                  <c:v>241</c:v>
                </c:pt>
                <c:pt idx="22">
                  <c:v>242</c:v>
                </c:pt>
                <c:pt idx="23">
                  <c:v>243</c:v>
                </c:pt>
                <c:pt idx="24">
                  <c:v>244</c:v>
                </c:pt>
                <c:pt idx="25">
                  <c:v>245</c:v>
                </c:pt>
                <c:pt idx="26">
                  <c:v>246</c:v>
                </c:pt>
                <c:pt idx="27">
                  <c:v>247</c:v>
                </c:pt>
                <c:pt idx="28">
                  <c:v>248</c:v>
                </c:pt>
                <c:pt idx="29">
                  <c:v>249</c:v>
                </c:pt>
                <c:pt idx="30">
                  <c:v>250</c:v>
                </c:pt>
                <c:pt idx="31">
                  <c:v>251</c:v>
                </c:pt>
                <c:pt idx="32">
                  <c:v>252</c:v>
                </c:pt>
                <c:pt idx="33">
                  <c:v>253</c:v>
                </c:pt>
                <c:pt idx="34">
                  <c:v>254</c:v>
                </c:pt>
                <c:pt idx="35">
                  <c:v>255</c:v>
                </c:pt>
                <c:pt idx="36">
                  <c:v>256</c:v>
                </c:pt>
                <c:pt idx="37">
                  <c:v>257</c:v>
                </c:pt>
                <c:pt idx="38">
                  <c:v>258</c:v>
                </c:pt>
                <c:pt idx="39">
                  <c:v>259</c:v>
                </c:pt>
                <c:pt idx="40">
                  <c:v>260</c:v>
                </c:pt>
                <c:pt idx="41">
                  <c:v>261</c:v>
                </c:pt>
                <c:pt idx="42">
                  <c:v>262</c:v>
                </c:pt>
                <c:pt idx="43">
                  <c:v>263</c:v>
                </c:pt>
                <c:pt idx="44">
                  <c:v>264</c:v>
                </c:pt>
                <c:pt idx="45">
                  <c:v>265</c:v>
                </c:pt>
                <c:pt idx="46">
                  <c:v>266</c:v>
                </c:pt>
                <c:pt idx="47">
                  <c:v>267</c:v>
                </c:pt>
                <c:pt idx="48">
                  <c:v>268</c:v>
                </c:pt>
                <c:pt idx="49">
                  <c:v>269</c:v>
                </c:pt>
                <c:pt idx="50">
                  <c:v>270</c:v>
                </c:pt>
                <c:pt idx="51">
                  <c:v>271</c:v>
                </c:pt>
                <c:pt idx="52">
                  <c:v>272</c:v>
                </c:pt>
                <c:pt idx="53">
                  <c:v>273</c:v>
                </c:pt>
                <c:pt idx="54">
                  <c:v>274</c:v>
                </c:pt>
                <c:pt idx="55">
                  <c:v>275</c:v>
                </c:pt>
                <c:pt idx="56">
                  <c:v>276</c:v>
                </c:pt>
                <c:pt idx="57">
                  <c:v>277</c:v>
                </c:pt>
                <c:pt idx="58">
                  <c:v>278</c:v>
                </c:pt>
                <c:pt idx="59">
                  <c:v>279</c:v>
                </c:pt>
                <c:pt idx="60">
                  <c:v>280</c:v>
                </c:pt>
              </c:numCache>
            </c:numRef>
          </c:xVal>
          <c:yVal>
            <c:numRef>
              <c:f>Sayfa5!$N$2:$N$62</c:f>
              <c:numCache>
                <c:formatCode>General</c:formatCode>
                <c:ptCount val="61"/>
                <c:pt idx="1">
                  <c:v>-6.9999999999999923E-2</c:v>
                </c:pt>
                <c:pt idx="2">
                  <c:v>-5.400000000000011E-2</c:v>
                </c:pt>
                <c:pt idx="3">
                  <c:v>-4.8000000000000063E-2</c:v>
                </c:pt>
                <c:pt idx="4">
                  <c:v>-4.0999999999999932E-2</c:v>
                </c:pt>
                <c:pt idx="5">
                  <c:v>-3.8000000000000041E-2</c:v>
                </c:pt>
                <c:pt idx="6">
                  <c:v>-3.699999999999995E-2</c:v>
                </c:pt>
                <c:pt idx="7">
                  <c:v>-3.7000000000000186E-2</c:v>
                </c:pt>
                <c:pt idx="8">
                  <c:v>-4.0000000000000063E-2</c:v>
                </c:pt>
                <c:pt idx="9">
                  <c:v>-4.0999999999999932E-2</c:v>
                </c:pt>
                <c:pt idx="10">
                  <c:v>-4.4999999999999978E-2</c:v>
                </c:pt>
                <c:pt idx="11">
                  <c:v>-4.900000000000021E-2</c:v>
                </c:pt>
                <c:pt idx="12">
                  <c:v>-5.5999999999999876E-2</c:v>
                </c:pt>
                <c:pt idx="13">
                  <c:v>-5.8000000000000072E-2</c:v>
                </c:pt>
                <c:pt idx="14">
                  <c:v>-6.0000000000000102E-2</c:v>
                </c:pt>
                <c:pt idx="15">
                  <c:v>-5.6999999999999953E-2</c:v>
                </c:pt>
                <c:pt idx="16">
                  <c:v>-5.5000000000000174E-2</c:v>
                </c:pt>
                <c:pt idx="17">
                  <c:v>-5.1999999999999824E-2</c:v>
                </c:pt>
                <c:pt idx="18">
                  <c:v>-4.5000000000000172E-2</c:v>
                </c:pt>
                <c:pt idx="19">
                  <c:v>-3.799999999999995E-2</c:v>
                </c:pt>
                <c:pt idx="20">
                  <c:v>-2.7000000000000055E-2</c:v>
                </c:pt>
                <c:pt idx="21">
                  <c:v>-1.9000000000000038E-2</c:v>
                </c:pt>
                <c:pt idx="22">
                  <c:v>-1.1999999999999898E-2</c:v>
                </c:pt>
                <c:pt idx="23">
                  <c:v>-6.0000000000000105E-3</c:v>
                </c:pt>
                <c:pt idx="24">
                  <c:v>-2.0000000000000044E-3</c:v>
                </c:pt>
                <c:pt idx="25">
                  <c:v>1.0000000000000024E-3</c:v>
                </c:pt>
                <c:pt idx="26">
                  <c:v>3.0000000000000057E-3</c:v>
                </c:pt>
                <c:pt idx="27">
                  <c:v>2.0000000000000044E-3</c:v>
                </c:pt>
                <c:pt idx="28">
                  <c:v>1.0000000000000024E-3</c:v>
                </c:pt>
                <c:pt idx="29">
                  <c:v>-1.0000000000000024E-3</c:v>
                </c:pt>
                <c:pt idx="30">
                  <c:v>-4.0000000000000088E-3</c:v>
                </c:pt>
                <c:pt idx="31">
                  <c:v>-6.0000000000000105E-3</c:v>
                </c:pt>
                <c:pt idx="32">
                  <c:v>-1.1000000000000027E-2</c:v>
                </c:pt>
                <c:pt idx="33">
                  <c:v>-1.3000000000000027E-2</c:v>
                </c:pt>
                <c:pt idx="34">
                  <c:v>-1.6000000000000021E-2</c:v>
                </c:pt>
                <c:pt idx="35">
                  <c:v>-1.9000000000000038E-2</c:v>
                </c:pt>
                <c:pt idx="36">
                  <c:v>-2.2000000000000054E-2</c:v>
                </c:pt>
                <c:pt idx="37">
                  <c:v>-2.5000000000000046E-2</c:v>
                </c:pt>
                <c:pt idx="38">
                  <c:v>-2.7999999999999938E-2</c:v>
                </c:pt>
                <c:pt idx="39">
                  <c:v>-3.0000000000000051E-2</c:v>
                </c:pt>
                <c:pt idx="40">
                  <c:v>-3.1000000000000052E-2</c:v>
                </c:pt>
                <c:pt idx="41">
                  <c:v>-3.3000000000000036E-2</c:v>
                </c:pt>
                <c:pt idx="42">
                  <c:v>-3.3999999999999919E-2</c:v>
                </c:pt>
                <c:pt idx="43">
                  <c:v>-3.5000000000000045E-2</c:v>
                </c:pt>
                <c:pt idx="44">
                  <c:v>-3.5000000000000045E-2</c:v>
                </c:pt>
                <c:pt idx="45">
                  <c:v>-3.699999999999995E-2</c:v>
                </c:pt>
                <c:pt idx="46">
                  <c:v>-3.6000000000000046E-2</c:v>
                </c:pt>
                <c:pt idx="47">
                  <c:v>-3.5000000000000045E-2</c:v>
                </c:pt>
                <c:pt idx="48">
                  <c:v>-3.2999999999999981E-2</c:v>
                </c:pt>
                <c:pt idx="49">
                  <c:v>-2.9000000000000036E-2</c:v>
                </c:pt>
                <c:pt idx="50">
                  <c:v>-2.9999999999999971E-2</c:v>
                </c:pt>
                <c:pt idx="51">
                  <c:v>-2.8000000000000032E-2</c:v>
                </c:pt>
                <c:pt idx="52">
                  <c:v>-2.499999999999997E-2</c:v>
                </c:pt>
                <c:pt idx="53">
                  <c:v>-2.3000000000000031E-2</c:v>
                </c:pt>
                <c:pt idx="54">
                  <c:v>-2.1000000000000043E-2</c:v>
                </c:pt>
                <c:pt idx="55">
                  <c:v>-1.7999999999999957E-2</c:v>
                </c:pt>
                <c:pt idx="56">
                  <c:v>-1.8000000000000023E-2</c:v>
                </c:pt>
                <c:pt idx="57">
                  <c:v>-1.6000000000000021E-2</c:v>
                </c:pt>
                <c:pt idx="58">
                  <c:v>-1.3999999999999978E-2</c:v>
                </c:pt>
                <c:pt idx="59">
                  <c:v>-1.4000000000000021E-2</c:v>
                </c:pt>
                <c:pt idx="60">
                  <c:v>-1.2999999999999972E-2</c:v>
                </c:pt>
              </c:numCache>
            </c:numRef>
          </c:yVal>
          <c:smooth val="1"/>
          <c:extLst xmlns:c16r2="http://schemas.microsoft.com/office/drawing/2015/06/chart">
            <c:ext xmlns:c16="http://schemas.microsoft.com/office/drawing/2014/chart" uri="{C3380CC4-5D6E-409C-BE32-E72D297353CC}">
              <c16:uniqueId val="{00000009-F554-463D-97BF-9F549E7CAD3E}"/>
            </c:ext>
          </c:extLst>
        </c:ser>
        <c:axId val="92653824"/>
        <c:axId val="92664576"/>
      </c:scatterChart>
      <c:valAx>
        <c:axId val="92653824"/>
        <c:scaling>
          <c:orientation val="minMax"/>
          <c:max val="280"/>
          <c:min val="220"/>
        </c:scaling>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tr-TR" sz="1000" b="0" i="0" u="none" strike="noStrike" kern="1200" baseline="0">
                    <a:solidFill>
                      <a:schemeClr val="tx1">
                        <a:lumMod val="65000"/>
                        <a:lumOff val="35000"/>
                      </a:schemeClr>
                    </a:solidFill>
                    <a:latin typeface="+mn-lt"/>
                    <a:ea typeface="+mn-ea"/>
                    <a:cs typeface="+mn-cs"/>
                  </a:defRPr>
                </a:pPr>
                <a:r>
                  <a:rPr lang="en-US"/>
                  <a:t>Wavelength (nm)</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tr-TR" sz="900" b="0" i="0" u="none" strike="noStrike" kern="1200" baseline="0">
                <a:solidFill>
                  <a:schemeClr val="tx1">
                    <a:lumMod val="65000"/>
                    <a:lumOff val="35000"/>
                  </a:schemeClr>
                </a:solidFill>
                <a:latin typeface="+mn-lt"/>
                <a:ea typeface="+mn-ea"/>
                <a:cs typeface="+mn-cs"/>
              </a:defRPr>
            </a:pPr>
            <a:endParaRPr lang="en-US"/>
          </a:p>
        </c:txPr>
        <c:crossAx val="92664576"/>
        <c:crosses val="autoZero"/>
        <c:crossBetween val="midCat"/>
      </c:valAx>
      <c:valAx>
        <c:axId val="92664576"/>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tr-TR" sz="1000" b="0" i="0" u="none" strike="noStrike" kern="1200" baseline="0">
                    <a:solidFill>
                      <a:schemeClr val="tx1">
                        <a:lumMod val="65000"/>
                        <a:lumOff val="35000"/>
                      </a:schemeClr>
                    </a:solidFill>
                    <a:latin typeface="+mn-lt"/>
                    <a:ea typeface="+mn-ea"/>
                    <a:cs typeface="+mn-cs"/>
                  </a:defRPr>
                </a:pPr>
                <a:r>
                  <a:rPr lang="en-US"/>
                  <a:t>dA/d</a:t>
                </a:r>
                <a:r>
                  <a:rPr lang="el-GR"/>
                  <a:t>λ</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tr-TR" sz="900" b="0" i="0" u="none" strike="noStrike" kern="1200" baseline="0">
                <a:solidFill>
                  <a:schemeClr val="tx1">
                    <a:lumMod val="65000"/>
                    <a:lumOff val="35000"/>
                  </a:schemeClr>
                </a:solidFill>
                <a:latin typeface="+mn-lt"/>
                <a:ea typeface="+mn-ea"/>
                <a:cs typeface="+mn-cs"/>
              </a:defRPr>
            </a:pPr>
            <a:endParaRPr lang="en-US"/>
          </a:p>
        </c:txPr>
        <c:crossAx val="92653824"/>
        <c:crosses val="autoZero"/>
        <c:crossBetween val="midCat"/>
      </c:valAx>
      <c:spPr>
        <a:noFill/>
        <a:ln>
          <a:noFill/>
        </a:ln>
        <a:effectLst/>
      </c:spPr>
    </c:plotArea>
    <c:legend>
      <c:legendPos val="b"/>
      <c:spPr>
        <a:noFill/>
        <a:ln>
          <a:noFill/>
        </a:ln>
        <a:effectLst/>
      </c:spPr>
      <c:txPr>
        <a:bodyPr rot="0" spcFirstLastPara="1" vertOverflow="ellipsis" vert="horz" wrap="square" anchor="ctr" anchorCtr="1"/>
        <a:lstStyle/>
        <a:p>
          <a:pPr>
            <a:defRPr lang="tr-T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scatterChart>
        <c:scatterStyle val="lineMarker"/>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498661854768154"/>
                  <c:y val="-0.24087962962962947"/>
                </c:manualLayout>
              </c:layout>
              <c:numFmt formatCode="General" sourceLinked="0"/>
              <c:spPr>
                <a:noFill/>
                <a:ln>
                  <a:noFill/>
                </a:ln>
                <a:effectLst/>
              </c:spPr>
              <c:txPr>
                <a:bodyPr rot="0" spcFirstLastPara="1" vertOverflow="ellipsis" vert="horz" wrap="square" anchor="ctr" anchorCtr="1"/>
                <a:lstStyle/>
                <a:p>
                  <a:pPr>
                    <a:defRPr lang="tr-TR" sz="900" b="0" i="0" u="none" strike="noStrike" kern="1200" baseline="0">
                      <a:solidFill>
                        <a:schemeClr val="tx1">
                          <a:lumMod val="65000"/>
                          <a:lumOff val="35000"/>
                        </a:schemeClr>
                      </a:solidFill>
                      <a:latin typeface="+mn-lt"/>
                      <a:ea typeface="+mn-ea"/>
                      <a:cs typeface="+mn-cs"/>
                    </a:defRPr>
                  </a:pPr>
                  <a:endParaRPr lang="en-US"/>
                </a:p>
              </c:txPr>
            </c:trendlineLbl>
          </c:trendline>
          <c:xVal>
            <c:numRef>
              <c:f>Sayfa5!$Q$38:$U$38</c:f>
              <c:numCache>
                <c:formatCode>General</c:formatCode>
                <c:ptCount val="5"/>
                <c:pt idx="0">
                  <c:v>5.2</c:v>
                </c:pt>
                <c:pt idx="1">
                  <c:v>10.4</c:v>
                </c:pt>
                <c:pt idx="2">
                  <c:v>15.6</c:v>
                </c:pt>
                <c:pt idx="3">
                  <c:v>20.8</c:v>
                </c:pt>
                <c:pt idx="4">
                  <c:v>26</c:v>
                </c:pt>
              </c:numCache>
            </c:numRef>
          </c:xVal>
          <c:yVal>
            <c:numRef>
              <c:f>Sayfa5!$Q$39:$U$39</c:f>
              <c:numCache>
                <c:formatCode>General</c:formatCode>
                <c:ptCount val="5"/>
                <c:pt idx="0">
                  <c:v>-7.0000000000000045E-3</c:v>
                </c:pt>
                <c:pt idx="1">
                  <c:v>-1.3000000000000027E-2</c:v>
                </c:pt>
                <c:pt idx="2">
                  <c:v>-1.6999999999999987E-2</c:v>
                </c:pt>
                <c:pt idx="3">
                  <c:v>-2.3000000000000031E-2</c:v>
                </c:pt>
                <c:pt idx="4">
                  <c:v>-2.8000000000000032E-2</c:v>
                </c:pt>
              </c:numCache>
            </c:numRef>
          </c:yVal>
          <c:extLst xmlns:c16r2="http://schemas.microsoft.com/office/drawing/2015/06/chart">
            <c:ext xmlns:c16="http://schemas.microsoft.com/office/drawing/2014/chart" uri="{C3380CC4-5D6E-409C-BE32-E72D297353CC}">
              <c16:uniqueId val="{00000001-00A2-4A77-9297-69DD39B4468D}"/>
            </c:ext>
          </c:extLst>
        </c:ser>
        <c:axId val="93136000"/>
        <c:axId val="93137920"/>
      </c:scatterChart>
      <c:valAx>
        <c:axId val="93136000"/>
        <c:scaling>
          <c:orientation val="minMax"/>
          <c:min val="4"/>
        </c:scaling>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tr-TR" sz="1000" b="0" i="0" u="none" strike="noStrike" kern="1200" baseline="0">
                    <a:solidFill>
                      <a:schemeClr val="tx1">
                        <a:lumMod val="65000"/>
                        <a:lumOff val="35000"/>
                      </a:schemeClr>
                    </a:solidFill>
                    <a:latin typeface="+mn-lt"/>
                    <a:ea typeface="+mn-ea"/>
                    <a:cs typeface="+mn-cs"/>
                  </a:defRPr>
                </a:pPr>
                <a:r>
                  <a:rPr lang="tr-TR"/>
                  <a:t>Concentration (ppm)</a:t>
                </a:r>
                <a:endParaRPr lang="en-US"/>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tr-TR" sz="900" b="0" i="0" u="none" strike="noStrike" kern="1200" baseline="0">
                <a:solidFill>
                  <a:schemeClr val="tx1">
                    <a:lumMod val="65000"/>
                    <a:lumOff val="35000"/>
                  </a:schemeClr>
                </a:solidFill>
                <a:latin typeface="+mn-lt"/>
                <a:ea typeface="+mn-ea"/>
                <a:cs typeface="+mn-cs"/>
              </a:defRPr>
            </a:pPr>
            <a:endParaRPr lang="en-US"/>
          </a:p>
        </c:txPr>
        <c:crossAx val="93137920"/>
        <c:crosses val="autoZero"/>
        <c:crossBetween val="midCat"/>
      </c:valAx>
      <c:valAx>
        <c:axId val="93137920"/>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tr-TR" sz="1000" b="0" i="0" u="none" strike="noStrike" kern="1200" baseline="0">
                    <a:solidFill>
                      <a:schemeClr val="tx1">
                        <a:lumMod val="65000"/>
                        <a:lumOff val="35000"/>
                      </a:schemeClr>
                    </a:solidFill>
                    <a:latin typeface="+mn-lt"/>
                    <a:ea typeface="+mn-ea"/>
                    <a:cs typeface="+mn-cs"/>
                  </a:defRPr>
                </a:pPr>
                <a:r>
                  <a:rPr lang="en-US"/>
                  <a:t>-dA/d</a:t>
                </a:r>
                <a:r>
                  <a:rPr lang="el-GR"/>
                  <a:t>λ</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tr-TR" sz="900" b="0" i="0" u="none" strike="noStrike" kern="1200" baseline="0">
                <a:solidFill>
                  <a:schemeClr val="tx1">
                    <a:lumMod val="65000"/>
                    <a:lumOff val="35000"/>
                  </a:schemeClr>
                </a:solidFill>
                <a:latin typeface="+mn-lt"/>
                <a:ea typeface="+mn-ea"/>
                <a:cs typeface="+mn-cs"/>
              </a:defRPr>
            </a:pPr>
            <a:endParaRPr lang="en-US"/>
          </a:p>
        </c:txPr>
        <c:crossAx val="93136000"/>
        <c:crosses val="autoZero"/>
        <c:crossBetween val="midCat"/>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scatterChart>
        <c:scatterStyle val="lineMarker"/>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45206189851268591"/>
                  <c:y val="-0.4261847477398667"/>
                </c:manualLayout>
              </c:layout>
              <c:numFmt formatCode="General" sourceLinked="0"/>
              <c:spPr>
                <a:noFill/>
                <a:ln>
                  <a:noFill/>
                </a:ln>
                <a:effectLst/>
              </c:spPr>
              <c:txPr>
                <a:bodyPr rot="0" spcFirstLastPara="1" vertOverflow="ellipsis" vert="horz" wrap="square" anchor="ctr" anchorCtr="1"/>
                <a:lstStyle/>
                <a:p>
                  <a:pPr>
                    <a:defRPr lang="tr-TR" sz="900" b="0" i="0" u="none" strike="noStrike" kern="1200" baseline="0">
                      <a:solidFill>
                        <a:schemeClr val="tx1">
                          <a:lumMod val="65000"/>
                          <a:lumOff val="35000"/>
                        </a:schemeClr>
                      </a:solidFill>
                      <a:latin typeface="+mn-lt"/>
                      <a:ea typeface="+mn-ea"/>
                      <a:cs typeface="+mn-cs"/>
                    </a:defRPr>
                  </a:pPr>
                  <a:endParaRPr lang="en-US"/>
                </a:p>
              </c:txPr>
            </c:trendlineLbl>
          </c:trendline>
          <c:xVal>
            <c:numRef>
              <c:f>Sayfa5!$Q$57:$U$57</c:f>
              <c:numCache>
                <c:formatCode>General</c:formatCode>
                <c:ptCount val="5"/>
                <c:pt idx="0">
                  <c:v>7.5</c:v>
                </c:pt>
                <c:pt idx="1">
                  <c:v>10</c:v>
                </c:pt>
                <c:pt idx="2">
                  <c:v>12.5</c:v>
                </c:pt>
                <c:pt idx="3">
                  <c:v>15</c:v>
                </c:pt>
                <c:pt idx="4">
                  <c:v>17.5</c:v>
                </c:pt>
              </c:numCache>
            </c:numRef>
          </c:xVal>
          <c:yVal>
            <c:numRef>
              <c:f>Sayfa5!$Q$58:$U$58</c:f>
              <c:numCache>
                <c:formatCode>General</c:formatCode>
                <c:ptCount val="5"/>
                <c:pt idx="0">
                  <c:v>-5.0000000000000096E-3</c:v>
                </c:pt>
                <c:pt idx="1">
                  <c:v>-6.0000000000000105E-3</c:v>
                </c:pt>
                <c:pt idx="2">
                  <c:v>-7.0000000000000114E-3</c:v>
                </c:pt>
                <c:pt idx="3">
                  <c:v>-7.999999999999962E-3</c:v>
                </c:pt>
                <c:pt idx="4">
                  <c:v>-9.0000000000000097E-3</c:v>
                </c:pt>
              </c:numCache>
            </c:numRef>
          </c:yVal>
          <c:extLst xmlns:c16r2="http://schemas.microsoft.com/office/drawing/2015/06/chart">
            <c:ext xmlns:c16="http://schemas.microsoft.com/office/drawing/2014/chart" uri="{C3380CC4-5D6E-409C-BE32-E72D297353CC}">
              <c16:uniqueId val="{00000001-2FBF-45FF-B9DA-7CA36259A3E5}"/>
            </c:ext>
          </c:extLst>
        </c:ser>
        <c:axId val="93158400"/>
        <c:axId val="93176960"/>
      </c:scatterChart>
      <c:valAx>
        <c:axId val="93158400"/>
        <c:scaling>
          <c:orientation val="minMax"/>
          <c:min val="5"/>
        </c:scaling>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tr-TR" sz="1000" b="0" i="0" u="none" strike="noStrike" kern="1200" baseline="0">
                    <a:solidFill>
                      <a:schemeClr val="tx1">
                        <a:lumMod val="65000"/>
                        <a:lumOff val="35000"/>
                      </a:schemeClr>
                    </a:solidFill>
                    <a:latin typeface="+mn-lt"/>
                    <a:ea typeface="+mn-ea"/>
                    <a:cs typeface="+mn-cs"/>
                  </a:defRPr>
                </a:pPr>
                <a:r>
                  <a:rPr lang="tr-TR"/>
                  <a:t>Concentration (ppm)</a:t>
                </a:r>
                <a:endParaRPr lang="en-US"/>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tr-TR" sz="900" b="0" i="0" u="none" strike="noStrike" kern="1200" baseline="0">
                <a:solidFill>
                  <a:schemeClr val="tx1">
                    <a:lumMod val="65000"/>
                    <a:lumOff val="35000"/>
                  </a:schemeClr>
                </a:solidFill>
                <a:latin typeface="+mn-lt"/>
                <a:ea typeface="+mn-ea"/>
                <a:cs typeface="+mn-cs"/>
              </a:defRPr>
            </a:pPr>
            <a:endParaRPr lang="en-US"/>
          </a:p>
        </c:txPr>
        <c:crossAx val="93176960"/>
        <c:crosses val="autoZero"/>
        <c:crossBetween val="midCat"/>
      </c:valAx>
      <c:valAx>
        <c:axId val="93176960"/>
        <c:scaling>
          <c:orientation val="minMax"/>
          <c:max val="-4.0000000000000062E-3"/>
          <c:min val="-9.5000000000000067E-3"/>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tr-TR" sz="1000" b="0" i="0" u="none" strike="noStrike" kern="1200" baseline="0">
                    <a:solidFill>
                      <a:schemeClr val="tx1">
                        <a:lumMod val="65000"/>
                        <a:lumOff val="35000"/>
                      </a:schemeClr>
                    </a:solidFill>
                    <a:latin typeface="+mn-lt"/>
                    <a:ea typeface="+mn-ea"/>
                    <a:cs typeface="+mn-cs"/>
                  </a:defRPr>
                </a:pPr>
                <a:r>
                  <a:rPr lang="en-US"/>
                  <a:t>-dA/d</a:t>
                </a:r>
                <a:r>
                  <a:rPr lang="el-GR"/>
                  <a:t>λ</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tr-TR" sz="900" b="0" i="0" u="none" strike="noStrike" kern="1200" baseline="0">
                <a:solidFill>
                  <a:schemeClr val="tx1">
                    <a:lumMod val="65000"/>
                    <a:lumOff val="35000"/>
                  </a:schemeClr>
                </a:solidFill>
                <a:latin typeface="+mn-lt"/>
                <a:ea typeface="+mn-ea"/>
                <a:cs typeface="+mn-cs"/>
              </a:defRPr>
            </a:pPr>
            <a:endParaRPr lang="en-US"/>
          </a:p>
        </c:txPr>
        <c:crossAx val="93158400"/>
        <c:crosses val="autoZero"/>
        <c:crossBetween val="midCat"/>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7</Pages>
  <Words>2545</Words>
  <Characters>14512</Characters>
  <Application>Microsoft Office Word</Application>
  <DocSecurity>0</DocSecurity>
  <Lines>120</Lines>
  <Paragraphs>34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17023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A.Hakan Aktaş</dc:creator>
  <cp:keywords/>
  <dc:description/>
  <cp:lastModifiedBy>Kapil</cp:lastModifiedBy>
  <cp:revision>44</cp:revision>
  <cp:lastPrinted>2022-08-11T09:55:00Z</cp:lastPrinted>
  <dcterms:created xsi:type="dcterms:W3CDTF">2022-06-21T11:16:00Z</dcterms:created>
  <dcterms:modified xsi:type="dcterms:W3CDTF">2022-09-10T04:55:00Z</dcterms:modified>
</cp:coreProperties>
</file>