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09C" w:rsidRPr="002B009C" w:rsidRDefault="002B009C" w:rsidP="002B009C">
      <w:pPr>
        <w:shd w:val="clear" w:color="auto" w:fill="00B050"/>
        <w:jc w:val="center"/>
        <w:rPr>
          <w:rFonts w:ascii="Times New Roman" w:hAnsi="Times New Roman" w:cs="Times New Roman"/>
          <w:b/>
          <w:bCs/>
          <w:color w:val="FFFFFF"/>
          <w:sz w:val="36"/>
          <w:szCs w:val="36"/>
        </w:rPr>
      </w:pPr>
      <w:r w:rsidRPr="002B009C">
        <w:rPr>
          <w:rFonts w:ascii="Times New Roman" w:hAnsi="Times New Roman" w:cs="Times New Roman"/>
          <w:b/>
          <w:bCs/>
          <w:color w:val="FFFFFF"/>
          <w:sz w:val="36"/>
          <w:szCs w:val="36"/>
        </w:rPr>
        <w:t>Reviewer’s Comments</w:t>
      </w:r>
    </w:p>
    <w:p w:rsidR="001C4BBF" w:rsidRDefault="00E214F8" w:rsidP="001C4BBF">
      <w:pPr>
        <w:tabs>
          <w:tab w:val="left" w:pos="5760"/>
        </w:tabs>
        <w:jc w:val="center"/>
        <w:rPr>
          <w:rFonts w:ascii="Times New Roman" w:hAnsi="Times New Roman" w:cs="Times New Roman"/>
          <w:b/>
          <w:sz w:val="28"/>
          <w:szCs w:val="28"/>
        </w:rPr>
      </w:pPr>
      <w:commentRangeStart w:id="0"/>
      <w:r>
        <w:rPr>
          <w:rFonts w:ascii="Times New Roman" w:hAnsi="Times New Roman" w:cs="Times New Roman"/>
          <w:b/>
          <w:noProof/>
          <w:sz w:val="28"/>
          <w:szCs w:val="28"/>
          <w:lang w:val="en-US"/>
        </w:rPr>
        <w:drawing>
          <wp:inline distT="0" distB="0" distL="0" distR="0">
            <wp:extent cx="5733415" cy="1916614"/>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33415" cy="1916614"/>
                    </a:xfrm>
                    <a:prstGeom prst="rect">
                      <a:avLst/>
                    </a:prstGeom>
                    <a:noFill/>
                    <a:ln w="9525">
                      <a:noFill/>
                      <a:miter lim="800000"/>
                      <a:headEnd/>
                      <a:tailEnd/>
                    </a:ln>
                  </pic:spPr>
                </pic:pic>
              </a:graphicData>
            </a:graphic>
          </wp:inline>
        </w:drawing>
      </w:r>
      <w:commentRangeEnd w:id="0"/>
      <w:r>
        <w:rPr>
          <w:rStyle w:val="CommentReference"/>
        </w:rPr>
        <w:commentReference w:id="0"/>
      </w:r>
    </w:p>
    <w:p w:rsidR="00DB2F95" w:rsidRPr="004D3F87" w:rsidRDefault="00DB2F95" w:rsidP="001C4BBF">
      <w:pPr>
        <w:tabs>
          <w:tab w:val="left" w:pos="5760"/>
        </w:tabs>
        <w:jc w:val="center"/>
        <w:rPr>
          <w:rFonts w:ascii="Times New Roman" w:hAnsi="Times New Roman" w:cs="Times New Roman"/>
          <w:b/>
          <w:sz w:val="28"/>
          <w:szCs w:val="28"/>
        </w:rPr>
      </w:pPr>
      <w:r w:rsidRPr="004139D4">
        <w:rPr>
          <w:rFonts w:ascii="Times New Roman" w:hAnsi="Times New Roman" w:cs="Times New Roman"/>
          <w:b/>
          <w:sz w:val="28"/>
          <w:szCs w:val="28"/>
        </w:rPr>
        <w:t>Anti-dyslipidaemia and Cardio-</w:t>
      </w:r>
      <w:commentRangeStart w:id="1"/>
      <w:r w:rsidRPr="004139D4">
        <w:rPr>
          <w:rFonts w:ascii="Times New Roman" w:hAnsi="Times New Roman" w:cs="Times New Roman"/>
          <w:b/>
          <w:sz w:val="28"/>
          <w:szCs w:val="28"/>
        </w:rPr>
        <w:t xml:space="preserve">protective Effects of Nigerian </w:t>
      </w:r>
      <w:commentRangeEnd w:id="1"/>
      <w:r w:rsidR="002B009C">
        <w:rPr>
          <w:rStyle w:val="CommentReference"/>
        </w:rPr>
        <w:commentReference w:id="1"/>
      </w:r>
      <w:r w:rsidRPr="004139D4">
        <w:rPr>
          <w:rFonts w:ascii="Times New Roman" w:hAnsi="Times New Roman" w:cs="Times New Roman"/>
          <w:b/>
          <w:sz w:val="28"/>
          <w:szCs w:val="28"/>
        </w:rPr>
        <w:t>Bitter Honey in Streptozotocin Induced Diabetic Rats</w:t>
      </w:r>
    </w:p>
    <w:p w:rsidR="00804362" w:rsidRPr="00D31B9F" w:rsidRDefault="0064062E" w:rsidP="001C4BBF">
      <w:pPr>
        <w:rPr>
          <w:rFonts w:ascii="Times New Roman" w:hAnsi="Times New Roman" w:cs="Times New Roman"/>
          <w:b/>
          <w:sz w:val="24"/>
          <w:szCs w:val="24"/>
          <w:lang w:val="en-US"/>
        </w:rPr>
      </w:pPr>
      <w:r w:rsidRPr="00D31B9F">
        <w:rPr>
          <w:rFonts w:ascii="Times New Roman" w:hAnsi="Times New Roman" w:cs="Times New Roman"/>
          <w:b/>
          <w:sz w:val="24"/>
          <w:szCs w:val="24"/>
          <w:lang w:val="en-US"/>
        </w:rPr>
        <w:t>ABSTRACT</w:t>
      </w:r>
    </w:p>
    <w:p w:rsidR="002435F0" w:rsidRDefault="002A7FE3" w:rsidP="00990BF4">
      <w:pPr>
        <w:spacing w:after="0"/>
        <w:jc w:val="both"/>
        <w:rPr>
          <w:rFonts w:ascii="Times New Roman" w:hAnsi="Times New Roman" w:cs="Times New Roman"/>
          <w:sz w:val="24"/>
          <w:szCs w:val="24"/>
          <w:lang w:val="en-US"/>
        </w:rPr>
      </w:pPr>
      <w:r w:rsidRPr="005C61A0">
        <w:rPr>
          <w:rFonts w:ascii="Times New Roman" w:hAnsi="Times New Roman" w:cs="Times New Roman"/>
          <w:b/>
          <w:bCs/>
          <w:sz w:val="24"/>
          <w:szCs w:val="24"/>
          <w:lang w:val="en-US"/>
        </w:rPr>
        <w:t xml:space="preserve">Background and </w:t>
      </w:r>
      <w:r w:rsidR="005C61A0">
        <w:rPr>
          <w:rFonts w:ascii="Times New Roman" w:hAnsi="Times New Roman" w:cs="Times New Roman"/>
          <w:b/>
          <w:bCs/>
          <w:sz w:val="24"/>
          <w:szCs w:val="24"/>
          <w:lang w:val="en-US"/>
        </w:rPr>
        <w:t>A</w:t>
      </w:r>
      <w:r w:rsidRPr="005C61A0">
        <w:rPr>
          <w:rFonts w:ascii="Times New Roman" w:hAnsi="Times New Roman" w:cs="Times New Roman"/>
          <w:b/>
          <w:bCs/>
          <w:sz w:val="24"/>
          <w:szCs w:val="24"/>
          <w:lang w:val="en-US"/>
        </w:rPr>
        <w:t>im:</w:t>
      </w:r>
      <w:r w:rsidR="00804362" w:rsidRPr="004471A9">
        <w:rPr>
          <w:rFonts w:ascii="Times New Roman" w:hAnsi="Times New Roman" w:cs="Times New Roman"/>
          <w:sz w:val="24"/>
          <w:szCs w:val="24"/>
          <w:lang w:val="en-US"/>
        </w:rPr>
        <w:t xml:space="preserve">Chronic hyperglycemia, oxidative stress, and dyslipidemia usually predispose to cardiac </w:t>
      </w:r>
      <w:r w:rsidR="00921618" w:rsidRPr="004471A9">
        <w:rPr>
          <w:rFonts w:ascii="Times New Roman" w:hAnsi="Times New Roman" w:cs="Times New Roman"/>
          <w:sz w:val="24"/>
          <w:szCs w:val="24"/>
          <w:lang w:val="en-US"/>
        </w:rPr>
        <w:t>aberrations</w:t>
      </w:r>
      <w:r w:rsidR="00804362" w:rsidRPr="004471A9">
        <w:rPr>
          <w:rFonts w:ascii="Times New Roman" w:hAnsi="Times New Roman" w:cs="Times New Roman"/>
          <w:sz w:val="24"/>
          <w:szCs w:val="24"/>
          <w:lang w:val="en-US"/>
        </w:rPr>
        <w:t>. Certain honey samples have been reported to worsen glycemic control or proven to be card</w:t>
      </w:r>
      <w:r w:rsidR="001F56D8">
        <w:rPr>
          <w:rFonts w:ascii="Times New Roman" w:hAnsi="Times New Roman" w:cs="Times New Roman"/>
          <w:sz w:val="24"/>
          <w:szCs w:val="24"/>
          <w:lang w:val="en-US"/>
        </w:rPr>
        <w:t>iotoxic. The study sought to elucidate the roles of</w:t>
      </w:r>
      <w:r w:rsidR="00804362" w:rsidRPr="004471A9">
        <w:rPr>
          <w:rFonts w:ascii="Times New Roman" w:hAnsi="Times New Roman" w:cs="Times New Roman"/>
          <w:sz w:val="24"/>
          <w:szCs w:val="24"/>
          <w:lang w:val="en-US"/>
        </w:rPr>
        <w:t xml:space="preserve"> Nigerian bitter honey</w:t>
      </w:r>
      <w:r w:rsidR="001F56D8">
        <w:rPr>
          <w:rFonts w:ascii="Times New Roman" w:hAnsi="Times New Roman" w:cs="Times New Roman"/>
          <w:sz w:val="24"/>
          <w:szCs w:val="24"/>
          <w:lang w:val="en-US"/>
        </w:rPr>
        <w:t xml:space="preserve"> in experimental diabetes. </w:t>
      </w:r>
    </w:p>
    <w:p w:rsidR="002435F0" w:rsidRDefault="002435F0" w:rsidP="00990BF4">
      <w:pPr>
        <w:spacing w:after="0"/>
        <w:jc w:val="both"/>
        <w:rPr>
          <w:rFonts w:ascii="Times New Roman" w:hAnsi="Times New Roman" w:cs="Times New Roman"/>
          <w:sz w:val="24"/>
          <w:szCs w:val="24"/>
          <w:lang w:val="en-US"/>
        </w:rPr>
      </w:pPr>
      <w:r>
        <w:rPr>
          <w:rFonts w:ascii="Times New Roman" w:hAnsi="Times New Roman" w:cs="Times New Roman"/>
          <w:b/>
          <w:bCs/>
          <w:sz w:val="24"/>
          <w:szCs w:val="24"/>
          <w:lang w:val="en-US"/>
        </w:rPr>
        <w:t>Experimental Procedures</w:t>
      </w:r>
      <w:r w:rsidR="001F56D8" w:rsidRPr="002435F0">
        <w:rPr>
          <w:rFonts w:ascii="Times New Roman" w:hAnsi="Times New Roman" w:cs="Times New Roman"/>
          <w:b/>
          <w:bCs/>
          <w:sz w:val="24"/>
          <w:szCs w:val="24"/>
          <w:lang w:val="en-US"/>
        </w:rPr>
        <w:t>:</w:t>
      </w:r>
      <w:r w:rsidR="00E214F8">
        <w:rPr>
          <w:rFonts w:ascii="Times New Roman" w:hAnsi="Times New Roman" w:cs="Times New Roman"/>
          <w:b/>
          <w:bCs/>
          <w:sz w:val="24"/>
          <w:szCs w:val="24"/>
          <w:lang w:val="en-US"/>
        </w:rPr>
        <w:t xml:space="preserve"> </w:t>
      </w:r>
      <w:r w:rsidR="00804362" w:rsidRPr="004471A9">
        <w:rPr>
          <w:rFonts w:ascii="Times New Roman" w:hAnsi="Times New Roman" w:cs="Times New Roman"/>
          <w:sz w:val="24"/>
          <w:szCs w:val="24"/>
          <w:lang w:val="en-US"/>
        </w:rPr>
        <w:t xml:space="preserve">Diabetes was induced in adult female Wistar rats (90 – 110g) </w:t>
      </w:r>
      <w:r w:rsidR="00F706F2">
        <w:rPr>
          <w:rFonts w:ascii="Times New Roman" w:hAnsi="Times New Roman" w:cs="Times New Roman"/>
          <w:sz w:val="24"/>
          <w:szCs w:val="24"/>
          <w:lang w:val="en-US"/>
        </w:rPr>
        <w:t xml:space="preserve">by </w:t>
      </w:r>
      <w:r w:rsidR="00F706F2" w:rsidRPr="004471A9">
        <w:rPr>
          <w:rFonts w:ascii="Times New Roman" w:hAnsi="Times New Roman" w:cs="Times New Roman"/>
          <w:sz w:val="24"/>
          <w:szCs w:val="24"/>
          <w:lang w:val="en-US"/>
        </w:rPr>
        <w:t>intraperitoneal</w:t>
      </w:r>
      <w:r w:rsidR="00F706F2">
        <w:rPr>
          <w:rFonts w:ascii="Times New Roman" w:hAnsi="Times New Roman" w:cs="Times New Roman"/>
          <w:sz w:val="24"/>
          <w:szCs w:val="24"/>
          <w:lang w:val="en-US"/>
        </w:rPr>
        <w:t xml:space="preserve"> administration of</w:t>
      </w:r>
      <w:r w:rsidR="00E214F8">
        <w:rPr>
          <w:rFonts w:ascii="Times New Roman" w:hAnsi="Times New Roman" w:cs="Times New Roman"/>
          <w:sz w:val="24"/>
          <w:szCs w:val="24"/>
          <w:lang w:val="en-US"/>
        </w:rPr>
        <w:t xml:space="preserve"> </w:t>
      </w:r>
      <w:r w:rsidR="00F706F2">
        <w:rPr>
          <w:rFonts w:ascii="Times New Roman" w:hAnsi="Times New Roman" w:cs="Times New Roman"/>
          <w:sz w:val="24"/>
          <w:szCs w:val="24"/>
          <w:lang w:val="en-US"/>
        </w:rPr>
        <w:t>s</w:t>
      </w:r>
      <w:r w:rsidR="00804362" w:rsidRPr="004471A9">
        <w:rPr>
          <w:rFonts w:ascii="Times New Roman" w:hAnsi="Times New Roman" w:cs="Times New Roman"/>
          <w:sz w:val="24"/>
          <w:szCs w:val="24"/>
          <w:lang w:val="en-US"/>
        </w:rPr>
        <w:t xml:space="preserve">treptozotocin (65 mg/kg body weight). Rats were randomly </w:t>
      </w:r>
      <w:r w:rsidR="00921618">
        <w:rPr>
          <w:rFonts w:ascii="Times New Roman" w:hAnsi="Times New Roman" w:cs="Times New Roman"/>
          <w:sz w:val="24"/>
          <w:szCs w:val="24"/>
          <w:lang w:val="en-US"/>
        </w:rPr>
        <w:t>allocated</w:t>
      </w:r>
      <w:r w:rsidR="00804362" w:rsidRPr="004471A9">
        <w:rPr>
          <w:rFonts w:ascii="Times New Roman" w:hAnsi="Times New Roman" w:cs="Times New Roman"/>
          <w:sz w:val="24"/>
          <w:szCs w:val="24"/>
          <w:lang w:val="en-US"/>
        </w:rPr>
        <w:t xml:space="preserve"> into six </w:t>
      </w:r>
      <w:r w:rsidR="00921618">
        <w:rPr>
          <w:rFonts w:ascii="Times New Roman" w:hAnsi="Times New Roman" w:cs="Times New Roman"/>
          <w:sz w:val="24"/>
          <w:szCs w:val="24"/>
          <w:lang w:val="en-US"/>
        </w:rPr>
        <w:t xml:space="preserve">groups </w:t>
      </w:r>
      <w:r w:rsidR="00E433A7">
        <w:rPr>
          <w:rFonts w:ascii="Times New Roman" w:hAnsi="Times New Roman" w:cs="Times New Roman"/>
          <w:sz w:val="24"/>
          <w:szCs w:val="24"/>
          <w:lang w:val="en-US"/>
        </w:rPr>
        <w:t>(n</w:t>
      </w:r>
      <w:r w:rsidR="00804362" w:rsidRPr="004471A9">
        <w:rPr>
          <w:rFonts w:ascii="Times New Roman" w:hAnsi="Times New Roman" w:cs="Times New Roman"/>
          <w:sz w:val="24"/>
          <w:szCs w:val="24"/>
          <w:lang w:val="en-US"/>
        </w:rPr>
        <w:t>= 8). B</w:t>
      </w:r>
      <w:r w:rsidR="00921618">
        <w:rPr>
          <w:rFonts w:ascii="Times New Roman" w:hAnsi="Times New Roman" w:cs="Times New Roman"/>
          <w:sz w:val="24"/>
          <w:szCs w:val="24"/>
          <w:lang w:val="en-US"/>
        </w:rPr>
        <w:t>itter honey</w:t>
      </w:r>
      <w:r w:rsidR="00F706F2">
        <w:rPr>
          <w:rFonts w:ascii="Times New Roman" w:hAnsi="Times New Roman" w:cs="Times New Roman"/>
          <w:sz w:val="24"/>
          <w:szCs w:val="24"/>
          <w:lang w:val="en-US"/>
        </w:rPr>
        <w:t>(</w:t>
      </w:r>
      <w:r w:rsidR="00F706F2" w:rsidRPr="004471A9">
        <w:rPr>
          <w:rFonts w:ascii="Times New Roman" w:hAnsi="Times New Roman" w:cs="Times New Roman"/>
          <w:sz w:val="24"/>
          <w:szCs w:val="24"/>
          <w:lang w:val="en-US"/>
        </w:rPr>
        <w:t>50 mg/kg</w:t>
      </w:r>
      <w:r w:rsidR="00F706F2">
        <w:rPr>
          <w:rFonts w:ascii="Times New Roman" w:hAnsi="Times New Roman" w:cs="Times New Roman"/>
          <w:sz w:val="24"/>
          <w:szCs w:val="24"/>
          <w:lang w:val="en-US"/>
        </w:rPr>
        <w:t>)</w:t>
      </w:r>
      <w:r w:rsidR="00804362" w:rsidRPr="004471A9">
        <w:rPr>
          <w:rFonts w:ascii="Times New Roman" w:hAnsi="Times New Roman" w:cs="Times New Roman"/>
          <w:sz w:val="24"/>
          <w:szCs w:val="24"/>
          <w:lang w:val="en-US"/>
        </w:rPr>
        <w:t xml:space="preserve">and metformin </w:t>
      </w:r>
      <w:r w:rsidR="00F706F2">
        <w:rPr>
          <w:rFonts w:ascii="Times New Roman" w:hAnsi="Times New Roman" w:cs="Times New Roman"/>
          <w:sz w:val="24"/>
          <w:szCs w:val="24"/>
          <w:lang w:val="en-US"/>
        </w:rPr>
        <w:t>(</w:t>
      </w:r>
      <w:r w:rsidR="00F706F2" w:rsidRPr="004471A9">
        <w:rPr>
          <w:rFonts w:ascii="Times New Roman" w:hAnsi="Times New Roman" w:cs="Times New Roman"/>
          <w:sz w:val="24"/>
          <w:szCs w:val="24"/>
          <w:lang w:val="en-US"/>
        </w:rPr>
        <w:t>100 mg/kg</w:t>
      </w:r>
      <w:r w:rsidR="00F706F2">
        <w:rPr>
          <w:rFonts w:ascii="Times New Roman" w:hAnsi="Times New Roman" w:cs="Times New Roman"/>
          <w:sz w:val="24"/>
          <w:szCs w:val="24"/>
          <w:lang w:val="en-US"/>
        </w:rPr>
        <w:t>)</w:t>
      </w:r>
      <w:r w:rsidR="00804362" w:rsidRPr="004471A9">
        <w:rPr>
          <w:rFonts w:ascii="Times New Roman" w:hAnsi="Times New Roman" w:cs="Times New Roman"/>
          <w:sz w:val="24"/>
          <w:szCs w:val="24"/>
          <w:lang w:val="en-US"/>
        </w:rPr>
        <w:t xml:space="preserve">were orally administered </w:t>
      </w:r>
      <w:r w:rsidR="00F706F2">
        <w:rPr>
          <w:rFonts w:ascii="Times New Roman" w:hAnsi="Times New Roman" w:cs="Times New Roman"/>
          <w:sz w:val="24"/>
          <w:szCs w:val="24"/>
          <w:lang w:val="en-US"/>
        </w:rPr>
        <w:t>daily for 28 days</w:t>
      </w:r>
      <w:r w:rsidR="00804362" w:rsidRPr="004471A9">
        <w:rPr>
          <w:rFonts w:ascii="Times New Roman" w:hAnsi="Times New Roman" w:cs="Times New Roman"/>
          <w:sz w:val="24"/>
          <w:szCs w:val="24"/>
          <w:lang w:val="en-US"/>
        </w:rPr>
        <w:t xml:space="preserve">. </w:t>
      </w:r>
      <w:r w:rsidR="00F706F2">
        <w:rPr>
          <w:rFonts w:ascii="Times New Roman" w:hAnsi="Times New Roman" w:cs="Times New Roman"/>
          <w:sz w:val="24"/>
          <w:szCs w:val="24"/>
          <w:lang w:val="en-US"/>
        </w:rPr>
        <w:t xml:space="preserve">On day </w:t>
      </w:r>
      <w:r w:rsidR="00804362" w:rsidRPr="004471A9">
        <w:rPr>
          <w:rFonts w:ascii="Times New Roman" w:hAnsi="Times New Roman" w:cs="Times New Roman"/>
          <w:sz w:val="24"/>
          <w:szCs w:val="24"/>
          <w:lang w:val="en-US"/>
        </w:rPr>
        <w:t>2</w:t>
      </w:r>
      <w:r w:rsidR="00F706F2">
        <w:rPr>
          <w:rFonts w:ascii="Times New Roman" w:hAnsi="Times New Roman" w:cs="Times New Roman"/>
          <w:sz w:val="24"/>
          <w:szCs w:val="24"/>
          <w:lang w:val="en-US"/>
        </w:rPr>
        <w:t>9</w:t>
      </w:r>
      <w:r w:rsidR="00804362" w:rsidRPr="004471A9">
        <w:rPr>
          <w:rFonts w:ascii="Times New Roman" w:hAnsi="Times New Roman" w:cs="Times New Roman"/>
          <w:sz w:val="24"/>
          <w:szCs w:val="24"/>
          <w:lang w:val="en-US"/>
        </w:rPr>
        <w:t>, animals were sacrificed and blood sample</w:t>
      </w:r>
      <w:r w:rsidR="00921618">
        <w:rPr>
          <w:rFonts w:ascii="Times New Roman" w:hAnsi="Times New Roman" w:cs="Times New Roman"/>
          <w:sz w:val="24"/>
          <w:szCs w:val="24"/>
          <w:lang w:val="en-US"/>
        </w:rPr>
        <w:t>s</w:t>
      </w:r>
      <w:r w:rsidR="00804362" w:rsidRPr="004471A9">
        <w:rPr>
          <w:rFonts w:ascii="Times New Roman" w:hAnsi="Times New Roman" w:cs="Times New Roman"/>
          <w:sz w:val="24"/>
          <w:szCs w:val="24"/>
          <w:lang w:val="en-US"/>
        </w:rPr>
        <w:t xml:space="preserve"> w</w:t>
      </w:r>
      <w:r w:rsidR="00921618">
        <w:rPr>
          <w:rFonts w:ascii="Times New Roman" w:hAnsi="Times New Roman" w:cs="Times New Roman"/>
          <w:sz w:val="24"/>
          <w:szCs w:val="24"/>
          <w:lang w:val="en-US"/>
        </w:rPr>
        <w:t>ere</w:t>
      </w:r>
      <w:r w:rsidR="00804362" w:rsidRPr="004471A9">
        <w:rPr>
          <w:rFonts w:ascii="Times New Roman" w:hAnsi="Times New Roman" w:cs="Times New Roman"/>
          <w:sz w:val="24"/>
          <w:szCs w:val="24"/>
          <w:lang w:val="en-US"/>
        </w:rPr>
        <w:t xml:space="preserve"> obtained via cardiac puncture. Lipid profile and lipid peroxidation analysis were carried out using standard methods. Atherogenic, coronary, and cardiovascular risk indexes were calculated.  Heart, pancreas, and lung tissues were </w:t>
      </w:r>
      <w:r w:rsidR="00F706F2">
        <w:rPr>
          <w:rFonts w:ascii="Times New Roman" w:hAnsi="Times New Roman" w:cs="Times New Roman"/>
          <w:sz w:val="24"/>
          <w:szCs w:val="24"/>
          <w:lang w:val="en-US"/>
        </w:rPr>
        <w:t xml:space="preserve">harvested and subjected to </w:t>
      </w:r>
      <w:r w:rsidR="00804362" w:rsidRPr="004471A9">
        <w:rPr>
          <w:rFonts w:ascii="Times New Roman" w:hAnsi="Times New Roman" w:cs="Times New Roman"/>
          <w:sz w:val="24"/>
          <w:szCs w:val="24"/>
          <w:lang w:val="en-US"/>
        </w:rPr>
        <w:t xml:space="preserve">histopathological assessment. Data were expressed as mean ± standard error </w:t>
      </w:r>
      <w:r w:rsidR="00F706F2">
        <w:rPr>
          <w:rFonts w:ascii="Times New Roman" w:hAnsi="Times New Roman" w:cs="Times New Roman"/>
          <w:sz w:val="24"/>
          <w:szCs w:val="24"/>
          <w:lang w:val="en-US"/>
        </w:rPr>
        <w:t xml:space="preserve">of mean </w:t>
      </w:r>
      <w:r w:rsidR="00804362" w:rsidRPr="004471A9">
        <w:rPr>
          <w:rFonts w:ascii="Times New Roman" w:hAnsi="Times New Roman" w:cs="Times New Roman"/>
          <w:sz w:val="24"/>
          <w:szCs w:val="24"/>
          <w:lang w:val="en-US"/>
        </w:rPr>
        <w:t xml:space="preserve">and analyzed using ANOVA, at </w:t>
      </w:r>
      <w:commentRangeStart w:id="2"/>
      <w:r w:rsidR="00804362" w:rsidRPr="004471A9">
        <w:rPr>
          <w:rFonts w:ascii="Times New Roman" w:hAnsi="Times New Roman" w:cs="Times New Roman"/>
          <w:sz w:val="24"/>
          <w:szCs w:val="24"/>
          <w:lang w:val="en-US"/>
        </w:rPr>
        <w:t>p</w:t>
      </w:r>
      <w:commentRangeEnd w:id="2"/>
      <w:r w:rsidR="00E214F8">
        <w:rPr>
          <w:rStyle w:val="CommentReference"/>
        </w:rPr>
        <w:commentReference w:id="2"/>
      </w:r>
      <w:r w:rsidR="00804362" w:rsidRPr="004471A9">
        <w:rPr>
          <w:rFonts w:ascii="Times New Roman" w:hAnsi="Times New Roman" w:cs="Times New Roman"/>
          <w:sz w:val="24"/>
          <w:szCs w:val="24"/>
          <w:lang w:val="en-US"/>
        </w:rPr>
        <w:t xml:space="preserve"> &lt; 0.05 level of significance. </w:t>
      </w:r>
    </w:p>
    <w:p w:rsidR="002435F0" w:rsidRDefault="001F56D8" w:rsidP="00990BF4">
      <w:pPr>
        <w:spacing w:after="0"/>
        <w:jc w:val="both"/>
        <w:rPr>
          <w:rFonts w:ascii="Times New Roman" w:hAnsi="Times New Roman" w:cs="Times New Roman"/>
          <w:sz w:val="24"/>
          <w:szCs w:val="24"/>
          <w:lang w:val="en-US"/>
        </w:rPr>
      </w:pPr>
      <w:r w:rsidRPr="002435F0">
        <w:rPr>
          <w:rFonts w:ascii="Times New Roman" w:hAnsi="Times New Roman" w:cs="Times New Roman"/>
          <w:b/>
          <w:bCs/>
          <w:sz w:val="24"/>
          <w:szCs w:val="24"/>
          <w:lang w:val="en-US"/>
        </w:rPr>
        <w:t>Result</w:t>
      </w:r>
      <w:r w:rsidR="002435F0">
        <w:rPr>
          <w:rFonts w:ascii="Times New Roman" w:hAnsi="Times New Roman" w:cs="Times New Roman"/>
          <w:b/>
          <w:bCs/>
          <w:sz w:val="24"/>
          <w:szCs w:val="24"/>
          <w:lang w:val="en-US"/>
        </w:rPr>
        <w:t xml:space="preserve"> and Discussion</w:t>
      </w:r>
      <w:r w:rsidRPr="002435F0">
        <w:rPr>
          <w:rFonts w:ascii="Times New Roman" w:hAnsi="Times New Roman" w:cs="Times New Roman"/>
          <w:b/>
          <w:bCs/>
          <w:sz w:val="24"/>
          <w:szCs w:val="24"/>
          <w:lang w:val="en-US"/>
        </w:rPr>
        <w:t>:</w:t>
      </w:r>
      <w:r w:rsidR="00EE66C7" w:rsidRPr="00EE66C7">
        <w:rPr>
          <w:rFonts w:ascii="Times New Roman" w:hAnsi="Times New Roman" w:cs="Times New Roman"/>
          <w:sz w:val="24"/>
          <w:szCs w:val="24"/>
          <w:lang w:val="en-US"/>
        </w:rPr>
        <w:t xml:space="preserve">Bitter honey </w:t>
      </w:r>
      <w:r w:rsidR="00EE66C7">
        <w:rPr>
          <w:rFonts w:ascii="Times New Roman" w:hAnsi="Times New Roman" w:cs="Times New Roman"/>
          <w:sz w:val="24"/>
          <w:szCs w:val="24"/>
          <w:lang w:val="en-US"/>
        </w:rPr>
        <w:t>treatment in the diabetic animals</w:t>
      </w:r>
      <w:r w:rsidR="00804362" w:rsidRPr="004471A9">
        <w:rPr>
          <w:rFonts w:ascii="Times New Roman" w:hAnsi="Times New Roman" w:cs="Times New Roman"/>
          <w:sz w:val="24"/>
          <w:szCs w:val="24"/>
          <w:lang w:val="en-US"/>
        </w:rPr>
        <w:t xml:space="preserve"> significantly (p &lt; 0.05) reduced</w:t>
      </w:r>
      <w:r w:rsidR="00EE66C7">
        <w:rPr>
          <w:rFonts w:ascii="Times New Roman" w:hAnsi="Times New Roman" w:cs="Times New Roman"/>
          <w:sz w:val="24"/>
          <w:szCs w:val="24"/>
          <w:lang w:val="en-US"/>
        </w:rPr>
        <w:t xml:space="preserve"> hyperglycemia,</w:t>
      </w:r>
      <w:r w:rsidR="00E214F8">
        <w:rPr>
          <w:rFonts w:ascii="Times New Roman" w:hAnsi="Times New Roman" w:cs="Times New Roman"/>
          <w:sz w:val="24"/>
          <w:szCs w:val="24"/>
          <w:lang w:val="en-US"/>
        </w:rPr>
        <w:t xml:space="preserve"> </w:t>
      </w:r>
      <w:r w:rsidR="00804362" w:rsidRPr="004471A9">
        <w:rPr>
          <w:rFonts w:ascii="Times New Roman" w:hAnsi="Times New Roman" w:cs="Times New Roman"/>
          <w:sz w:val="24"/>
          <w:szCs w:val="24"/>
          <w:lang w:val="en-US"/>
        </w:rPr>
        <w:t>triglyceride, total cholesterol, low-density lipoprotein, malondialdehyde, and cardiovascular risk levels. Correspondingly, HDL and reduced glutathione levels were significantly (</w:t>
      </w:r>
      <w:commentRangeStart w:id="3"/>
      <w:r w:rsidR="00804362" w:rsidRPr="004471A9">
        <w:rPr>
          <w:rFonts w:ascii="Times New Roman" w:hAnsi="Times New Roman" w:cs="Times New Roman"/>
          <w:sz w:val="24"/>
          <w:szCs w:val="24"/>
          <w:lang w:val="en-US"/>
        </w:rPr>
        <w:t>p</w:t>
      </w:r>
      <w:commentRangeEnd w:id="3"/>
      <w:r w:rsidR="00E214F8">
        <w:rPr>
          <w:rStyle w:val="CommentReference"/>
        </w:rPr>
        <w:commentReference w:id="3"/>
      </w:r>
      <w:r w:rsidR="00804362" w:rsidRPr="004471A9">
        <w:rPr>
          <w:rFonts w:ascii="Times New Roman" w:hAnsi="Times New Roman" w:cs="Times New Roman"/>
          <w:sz w:val="24"/>
          <w:szCs w:val="24"/>
          <w:lang w:val="en-US"/>
        </w:rPr>
        <w:t xml:space="preserve"> &lt; 0.05) higher. Bitter honey preserved the histoarchitectural integrity of the cardiomyocytes and lungs tissue. </w:t>
      </w:r>
    </w:p>
    <w:p w:rsidR="0087249C" w:rsidRPr="00990BF4" w:rsidRDefault="001F56D8" w:rsidP="00990BF4">
      <w:pPr>
        <w:spacing w:after="0"/>
        <w:jc w:val="both"/>
        <w:rPr>
          <w:rFonts w:ascii="Times New Roman" w:hAnsi="Times New Roman" w:cs="Times New Roman"/>
          <w:sz w:val="24"/>
          <w:szCs w:val="24"/>
          <w:lang w:val="en-US"/>
        </w:rPr>
      </w:pPr>
      <w:r w:rsidRPr="002435F0">
        <w:rPr>
          <w:rFonts w:ascii="Times New Roman" w:hAnsi="Times New Roman" w:cs="Times New Roman"/>
          <w:b/>
          <w:bCs/>
          <w:sz w:val="24"/>
          <w:szCs w:val="24"/>
          <w:lang w:val="en-US"/>
        </w:rPr>
        <w:t>Conclusion:</w:t>
      </w:r>
      <w:r w:rsidR="00EE66C7">
        <w:rPr>
          <w:rFonts w:ascii="Times New Roman" w:hAnsi="Times New Roman" w:cs="Times New Roman"/>
          <w:sz w:val="24"/>
          <w:szCs w:val="24"/>
          <w:lang w:val="en-US"/>
        </w:rPr>
        <w:t>T</w:t>
      </w:r>
      <w:r w:rsidR="00804362" w:rsidRPr="004471A9">
        <w:rPr>
          <w:rFonts w:ascii="Times New Roman" w:hAnsi="Times New Roman" w:cs="Times New Roman"/>
          <w:sz w:val="24"/>
          <w:szCs w:val="24"/>
          <w:lang w:val="en-US"/>
        </w:rPr>
        <w:t>he bitter honey</w:t>
      </w:r>
      <w:r w:rsidR="00EE66C7">
        <w:rPr>
          <w:rFonts w:ascii="Times New Roman" w:hAnsi="Times New Roman" w:cs="Times New Roman"/>
          <w:sz w:val="24"/>
          <w:szCs w:val="24"/>
          <w:lang w:val="en-US"/>
        </w:rPr>
        <w:t xml:space="preserve"> is a </w:t>
      </w:r>
      <w:r w:rsidR="00E370CC">
        <w:rPr>
          <w:rFonts w:ascii="Times New Roman" w:hAnsi="Times New Roman" w:cs="Times New Roman"/>
          <w:sz w:val="24"/>
          <w:szCs w:val="24"/>
          <w:lang w:val="en-US"/>
        </w:rPr>
        <w:t xml:space="preserve">highly remarkable </w:t>
      </w:r>
      <w:r w:rsidR="00EE66C7">
        <w:rPr>
          <w:rFonts w:ascii="Times New Roman" w:hAnsi="Times New Roman" w:cs="Times New Roman"/>
          <w:sz w:val="24"/>
          <w:szCs w:val="24"/>
          <w:lang w:val="en-US"/>
        </w:rPr>
        <w:t>repository of naturally occur</w:t>
      </w:r>
      <w:r w:rsidR="005D40A3">
        <w:rPr>
          <w:rFonts w:ascii="Times New Roman" w:hAnsi="Times New Roman" w:cs="Times New Roman"/>
          <w:sz w:val="24"/>
          <w:szCs w:val="24"/>
          <w:lang w:val="en-US"/>
        </w:rPr>
        <w:t>r</w:t>
      </w:r>
      <w:r w:rsidR="00EE66C7">
        <w:rPr>
          <w:rFonts w:ascii="Times New Roman" w:hAnsi="Times New Roman" w:cs="Times New Roman"/>
          <w:sz w:val="24"/>
          <w:szCs w:val="24"/>
          <w:lang w:val="en-US"/>
        </w:rPr>
        <w:t>ing bioactive compounds that can</w:t>
      </w:r>
      <w:r w:rsidR="00E370CC">
        <w:rPr>
          <w:rFonts w:ascii="Times New Roman" w:hAnsi="Times New Roman" w:cs="Times New Roman"/>
          <w:sz w:val="24"/>
          <w:szCs w:val="24"/>
          <w:lang w:val="en-US"/>
        </w:rPr>
        <w:t xml:space="preserve"> potentially</w:t>
      </w:r>
      <w:r w:rsidR="00EE66C7">
        <w:rPr>
          <w:rFonts w:ascii="Times New Roman" w:hAnsi="Times New Roman" w:cs="Times New Roman"/>
          <w:sz w:val="24"/>
          <w:szCs w:val="24"/>
          <w:lang w:val="en-US"/>
        </w:rPr>
        <w:t xml:space="preserve"> modulate</w:t>
      </w:r>
      <w:r w:rsidR="00E370CC">
        <w:rPr>
          <w:rFonts w:ascii="Times New Roman" w:hAnsi="Times New Roman" w:cs="Times New Roman"/>
          <w:sz w:val="24"/>
          <w:szCs w:val="24"/>
          <w:lang w:val="en-US"/>
        </w:rPr>
        <w:t xml:space="preserve"> downstream biochemical</w:t>
      </w:r>
      <w:r w:rsidR="00EE66C7">
        <w:rPr>
          <w:rFonts w:ascii="Times New Roman" w:hAnsi="Times New Roman" w:cs="Times New Roman"/>
          <w:sz w:val="24"/>
          <w:szCs w:val="24"/>
          <w:lang w:val="en-US"/>
        </w:rPr>
        <w:t xml:space="preserve"> pathways of hyperglycemia,</w:t>
      </w:r>
      <w:r w:rsidR="00804362" w:rsidRPr="004471A9">
        <w:rPr>
          <w:rFonts w:ascii="Times New Roman" w:hAnsi="Times New Roman" w:cs="Times New Roman"/>
          <w:sz w:val="24"/>
          <w:szCs w:val="24"/>
          <w:lang w:val="en-US"/>
        </w:rPr>
        <w:t xml:space="preserve"> dyslipidemia</w:t>
      </w:r>
      <w:r w:rsidR="00EE66C7">
        <w:rPr>
          <w:rFonts w:ascii="Times New Roman" w:hAnsi="Times New Roman" w:cs="Times New Roman"/>
          <w:sz w:val="24"/>
          <w:szCs w:val="24"/>
          <w:lang w:val="en-US"/>
        </w:rPr>
        <w:t xml:space="preserve"> and lipid peroxidation. </w:t>
      </w:r>
      <w:r w:rsidR="00804362" w:rsidRPr="004471A9">
        <w:rPr>
          <w:rFonts w:ascii="Times New Roman" w:hAnsi="Times New Roman" w:cs="Times New Roman"/>
          <w:sz w:val="24"/>
          <w:szCs w:val="24"/>
          <w:lang w:val="en-US"/>
        </w:rPr>
        <w:t xml:space="preserve">The bitter honey may therefore be a promising new source of </w:t>
      </w:r>
      <w:r w:rsidR="00EE66C7">
        <w:rPr>
          <w:rFonts w:ascii="Times New Roman" w:hAnsi="Times New Roman" w:cs="Times New Roman"/>
          <w:sz w:val="24"/>
          <w:szCs w:val="24"/>
          <w:lang w:val="en-US"/>
        </w:rPr>
        <w:t>anti</w:t>
      </w:r>
      <w:r w:rsidR="005D40A3">
        <w:rPr>
          <w:rFonts w:ascii="Times New Roman" w:hAnsi="Times New Roman" w:cs="Times New Roman"/>
          <w:sz w:val="24"/>
          <w:szCs w:val="24"/>
          <w:lang w:val="en-US"/>
        </w:rPr>
        <w:t>-</w:t>
      </w:r>
      <w:r w:rsidR="00EE66C7">
        <w:rPr>
          <w:rFonts w:ascii="Times New Roman" w:hAnsi="Times New Roman" w:cs="Times New Roman"/>
          <w:sz w:val="24"/>
          <w:szCs w:val="24"/>
          <w:lang w:val="en-US"/>
        </w:rPr>
        <w:t xml:space="preserve">diabetic and </w:t>
      </w:r>
      <w:r w:rsidR="00804362" w:rsidRPr="004471A9">
        <w:rPr>
          <w:rFonts w:ascii="Times New Roman" w:hAnsi="Times New Roman" w:cs="Times New Roman"/>
          <w:sz w:val="24"/>
          <w:szCs w:val="24"/>
          <w:lang w:val="en-US"/>
        </w:rPr>
        <w:t xml:space="preserve">cardio protective nutraceuticals. </w:t>
      </w:r>
      <w:r w:rsidR="001C4BBF">
        <w:rPr>
          <w:rFonts w:ascii="Times New Roman" w:hAnsi="Times New Roman" w:cs="Times New Roman"/>
          <w:b/>
          <w:sz w:val="24"/>
          <w:szCs w:val="24"/>
          <w:lang w:val="en-US"/>
        </w:rPr>
        <w:tab/>
      </w:r>
    </w:p>
    <w:p w:rsidR="0087249C" w:rsidRDefault="00804362" w:rsidP="001C4BBF">
      <w:pPr>
        <w:jc w:val="both"/>
        <w:rPr>
          <w:rFonts w:ascii="Times New Roman" w:hAnsi="Times New Roman" w:cs="Times New Roman"/>
          <w:sz w:val="24"/>
          <w:szCs w:val="24"/>
          <w:lang w:val="en-US"/>
        </w:rPr>
      </w:pPr>
      <w:commentRangeStart w:id="4"/>
      <w:r w:rsidRPr="001F56D8">
        <w:rPr>
          <w:rFonts w:ascii="Times New Roman" w:hAnsi="Times New Roman" w:cs="Times New Roman"/>
          <w:b/>
          <w:sz w:val="24"/>
          <w:szCs w:val="24"/>
          <w:lang w:val="en-US"/>
        </w:rPr>
        <w:t>Key Words:</w:t>
      </w:r>
      <w:r w:rsidRPr="004471A9">
        <w:rPr>
          <w:rFonts w:ascii="Times New Roman" w:hAnsi="Times New Roman" w:cs="Times New Roman"/>
          <w:sz w:val="24"/>
          <w:szCs w:val="24"/>
          <w:lang w:val="en-US"/>
        </w:rPr>
        <w:t xml:space="preserve"> Diabetes, </w:t>
      </w:r>
      <w:commentRangeEnd w:id="4"/>
      <w:r w:rsidR="00E214F8">
        <w:rPr>
          <w:rStyle w:val="CommentReference"/>
        </w:rPr>
        <w:commentReference w:id="4"/>
      </w:r>
      <w:r w:rsidRPr="004471A9">
        <w:rPr>
          <w:rFonts w:ascii="Times New Roman" w:hAnsi="Times New Roman" w:cs="Times New Roman"/>
          <w:sz w:val="24"/>
          <w:szCs w:val="24"/>
          <w:lang w:val="en-US"/>
        </w:rPr>
        <w:t xml:space="preserve">Bitter Honey, Dyslipidemia, </w:t>
      </w:r>
      <w:r w:rsidR="0009633C">
        <w:rPr>
          <w:rFonts w:ascii="Times New Roman" w:hAnsi="Times New Roman" w:cs="Times New Roman"/>
          <w:sz w:val="24"/>
          <w:szCs w:val="24"/>
          <w:lang w:val="en-US"/>
        </w:rPr>
        <w:t>Metformin</w:t>
      </w:r>
      <w:r>
        <w:rPr>
          <w:rFonts w:ascii="Times New Roman" w:hAnsi="Times New Roman" w:cs="Times New Roman"/>
          <w:sz w:val="24"/>
          <w:szCs w:val="24"/>
          <w:lang w:val="en-US"/>
        </w:rPr>
        <w:t xml:space="preserve">, </w:t>
      </w:r>
      <w:r w:rsidR="002D07B8">
        <w:rPr>
          <w:rFonts w:ascii="Times New Roman" w:hAnsi="Times New Roman" w:cs="Times New Roman"/>
          <w:sz w:val="24"/>
          <w:szCs w:val="24"/>
          <w:lang w:val="en-US"/>
        </w:rPr>
        <w:t>Cardiovascular risk.</w:t>
      </w:r>
    </w:p>
    <w:p w:rsidR="00C05B48" w:rsidRPr="006D60D5" w:rsidRDefault="006D60D5" w:rsidP="001C4BBF">
      <w:pPr>
        <w:rPr>
          <w:rFonts w:ascii="Times New Roman" w:hAnsi="Times New Roman" w:cs="Times New Roman"/>
          <w:sz w:val="24"/>
          <w:szCs w:val="24"/>
        </w:rPr>
      </w:pPr>
      <w:r w:rsidRPr="006D60D5">
        <w:rPr>
          <w:rFonts w:ascii="Times New Roman" w:hAnsi="Times New Roman" w:cs="Times New Roman"/>
          <w:b/>
          <w:sz w:val="24"/>
          <w:szCs w:val="24"/>
        </w:rPr>
        <w:t>INTRODUCTION</w:t>
      </w:r>
    </w:p>
    <w:p w:rsidR="00C05B48" w:rsidRPr="004471A9" w:rsidRDefault="00C05B48" w:rsidP="001C4BBF">
      <w:pPr>
        <w:autoSpaceDE w:val="0"/>
        <w:autoSpaceDN w:val="0"/>
        <w:adjustRightInd w:val="0"/>
        <w:spacing w:after="0"/>
        <w:ind w:firstLine="720"/>
        <w:jc w:val="both"/>
        <w:rPr>
          <w:rFonts w:ascii="Times New Roman" w:eastAsia="MinionPro-Regular" w:hAnsi="Times New Roman" w:cs="Times New Roman"/>
          <w:sz w:val="24"/>
          <w:szCs w:val="24"/>
          <w:lang w:val="en-US"/>
        </w:rPr>
      </w:pPr>
      <w:commentRangeStart w:id="5"/>
      <w:r w:rsidRPr="004471A9">
        <w:rPr>
          <w:rFonts w:ascii="Times New Roman" w:eastAsia="MinionPro-Regular" w:hAnsi="Times New Roman" w:cs="Times New Roman"/>
          <w:sz w:val="24"/>
          <w:szCs w:val="24"/>
          <w:lang w:val="en-US"/>
        </w:rPr>
        <w:t>Dyslipidemia is a long-term pathological consequence of type 1 diabetes mellitus (T1DM) and an independent risk dynamic of type 2 diabetes mellitus (T2DM)</w:t>
      </w:r>
      <w:r w:rsidR="00A138D7">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1</w:t>
      </w:r>
      <w:r w:rsidRPr="004471A9">
        <w:rPr>
          <w:rFonts w:ascii="Times New Roman" w:eastAsia="MinionPro-Regular" w:hAnsi="Times New Roman" w:cs="Times New Roman"/>
          <w:sz w:val="24"/>
          <w:szCs w:val="24"/>
          <w:lang w:val="en-US"/>
        </w:rPr>
        <w:t>Incidences of TIDM are a function of insulin deficiency, thereby plummeting glucose accessibility and utilization, subjecting the blood to the pathologically relevant pattern of lipid parameters</w:t>
      </w:r>
      <w:r w:rsidR="00A138D7">
        <w:rPr>
          <w:rFonts w:ascii="Times New Roman" w:eastAsia="MinionPro-Regular" w:hAnsi="Times New Roman" w:cs="Times New Roman"/>
          <w:sz w:val="24"/>
          <w:szCs w:val="24"/>
          <w:lang w:val="en-US"/>
        </w:rPr>
        <w:t>.</w:t>
      </w:r>
      <w:r w:rsidR="00C100B3">
        <w:rPr>
          <w:rFonts w:ascii="Times New Roman" w:hAnsi="Times New Roman" w:cs="Times New Roman"/>
          <w:sz w:val="24"/>
          <w:szCs w:val="24"/>
          <w:vertAlign w:val="superscript"/>
        </w:rPr>
        <w:t>2</w:t>
      </w:r>
      <w:r w:rsidRPr="004471A9">
        <w:rPr>
          <w:rFonts w:ascii="Times New Roman" w:eastAsia="MinionPro-Regular" w:hAnsi="Times New Roman" w:cs="Times New Roman"/>
          <w:sz w:val="24"/>
          <w:szCs w:val="24"/>
          <w:lang w:val="en-US"/>
        </w:rPr>
        <w:t xml:space="preserve"> Invariably, hyperglycemia-induced dyslipidemia is originated. In contrast, induction of T2DM is preceded by a buildup of circulating free fatty acids to a concentration</w:t>
      </w:r>
      <w:r w:rsidR="009404F8">
        <w:rPr>
          <w:rFonts w:ascii="Times New Roman" w:eastAsia="MinionPro-Regular" w:hAnsi="Times New Roman" w:cs="Times New Roman"/>
          <w:sz w:val="24"/>
          <w:szCs w:val="24"/>
          <w:lang w:val="en-US"/>
        </w:rPr>
        <w:t xml:space="preserve"> that is high enough to precipitate</w:t>
      </w:r>
      <w:r w:rsidRPr="004471A9">
        <w:rPr>
          <w:rFonts w:ascii="Times New Roman" w:eastAsia="MinionPro-Regular" w:hAnsi="Times New Roman" w:cs="Times New Roman"/>
          <w:sz w:val="24"/>
          <w:szCs w:val="24"/>
          <w:lang w:val="en-US"/>
        </w:rPr>
        <w:t xml:space="preserve"> insulin insensitivity</w:t>
      </w:r>
      <w:r w:rsidR="00A138D7">
        <w:rPr>
          <w:rFonts w:ascii="Times New Roman" w:eastAsia="MinionPro-Regular" w:hAnsi="Times New Roman" w:cs="Times New Roman"/>
          <w:sz w:val="24"/>
          <w:szCs w:val="24"/>
          <w:lang w:val="en-US"/>
        </w:rPr>
        <w:t>.</w:t>
      </w:r>
      <w:r w:rsidR="00C100B3">
        <w:rPr>
          <w:rFonts w:ascii="Times New Roman" w:hAnsi="Times New Roman" w:cs="Times New Roman"/>
          <w:sz w:val="24"/>
          <w:szCs w:val="24"/>
          <w:vertAlign w:val="superscript"/>
        </w:rPr>
        <w:t>3</w:t>
      </w:r>
      <w:r w:rsidRPr="004471A9">
        <w:rPr>
          <w:rFonts w:ascii="Times New Roman" w:eastAsia="MinionPro-Regular" w:hAnsi="Times New Roman" w:cs="Times New Roman"/>
          <w:sz w:val="24"/>
          <w:szCs w:val="24"/>
          <w:lang w:val="en-US"/>
        </w:rPr>
        <w:t xml:space="preserve"> In fact, a high-fat diet has been used to induce </w:t>
      </w:r>
      <w:r w:rsidRPr="004471A9">
        <w:rPr>
          <w:rFonts w:ascii="Times New Roman" w:eastAsia="MinionPro-Regular" w:hAnsi="Times New Roman" w:cs="Times New Roman"/>
          <w:sz w:val="24"/>
          <w:szCs w:val="24"/>
          <w:lang w:val="en-US"/>
        </w:rPr>
        <w:lastRenderedPageBreak/>
        <w:t>experimental models of T2DM, a model of hyperlipidemia-induced hyperglycemia</w:t>
      </w:r>
      <w:r w:rsidR="00A138D7">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4</w:t>
      </w:r>
      <w:r w:rsidRPr="004471A9">
        <w:rPr>
          <w:rFonts w:ascii="Times New Roman" w:eastAsia="MinionPro-Regular" w:hAnsi="Times New Roman" w:cs="Times New Roman"/>
          <w:sz w:val="24"/>
          <w:szCs w:val="24"/>
          <w:lang w:val="en-US"/>
        </w:rPr>
        <w:t xml:space="preserve"> In a country analysis of Africa and the Middle East Cardiovascular Epidemiological (ACE) study conducted in Nigeria, the prevalence of dyslipidemia was found to be 68%</w:t>
      </w:r>
      <w:r w:rsidR="00A138D7">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5</w:t>
      </w:r>
      <w:r w:rsidRPr="004471A9">
        <w:rPr>
          <w:rFonts w:ascii="Times New Roman" w:eastAsia="MinionPro-Regular" w:hAnsi="Times New Roman" w:cs="Times New Roman"/>
          <w:sz w:val="24"/>
          <w:szCs w:val="24"/>
          <w:lang w:val="en-US"/>
        </w:rPr>
        <w:t>Progression of dyslipidemia in any type of diabetes</w:t>
      </w:r>
      <w:r w:rsidR="009404F8">
        <w:rPr>
          <w:rFonts w:ascii="Times New Roman" w:eastAsia="MinionPro-Regular" w:hAnsi="Times New Roman" w:cs="Times New Roman"/>
          <w:sz w:val="24"/>
          <w:szCs w:val="24"/>
          <w:lang w:val="en-US"/>
        </w:rPr>
        <w:t xml:space="preserve"> mellitus</w:t>
      </w:r>
      <w:r w:rsidRPr="004471A9">
        <w:rPr>
          <w:rFonts w:ascii="Times New Roman" w:eastAsia="MinionPro-Regular" w:hAnsi="Times New Roman" w:cs="Times New Roman"/>
          <w:sz w:val="24"/>
          <w:szCs w:val="24"/>
          <w:lang w:val="en-US"/>
        </w:rPr>
        <w:t xml:space="preserve"> can spawn a chain of redox reactions which may extort endogenous antioxidant </w:t>
      </w:r>
      <w:commentRangeEnd w:id="5"/>
      <w:r w:rsidR="00A235B1">
        <w:rPr>
          <w:rStyle w:val="CommentReference"/>
        </w:rPr>
        <w:commentReference w:id="5"/>
      </w:r>
      <w:r w:rsidRPr="004471A9">
        <w:rPr>
          <w:rFonts w:ascii="Times New Roman" w:eastAsia="MinionPro-Regular" w:hAnsi="Times New Roman" w:cs="Times New Roman"/>
          <w:sz w:val="24"/>
          <w:szCs w:val="24"/>
          <w:lang w:val="en-US"/>
        </w:rPr>
        <w:t>defense mechanisms</w:t>
      </w:r>
      <w:r w:rsidR="00A138D7">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6</w:t>
      </w:r>
      <w:r w:rsidRPr="004471A9">
        <w:rPr>
          <w:rFonts w:ascii="Times New Roman" w:eastAsia="MinionPro-Regular" w:hAnsi="Times New Roman" w:cs="Times New Roman"/>
          <w:sz w:val="24"/>
          <w:szCs w:val="24"/>
          <w:lang w:val="en-US"/>
        </w:rPr>
        <w:t xml:space="preserve">Except an ideal intervention is ensured, </w:t>
      </w:r>
      <w:commentRangeStart w:id="6"/>
      <w:r w:rsidRPr="004471A9">
        <w:rPr>
          <w:rFonts w:ascii="Times New Roman" w:eastAsia="MinionPro-Regular" w:hAnsi="Times New Roman" w:cs="Times New Roman"/>
          <w:sz w:val="24"/>
          <w:szCs w:val="24"/>
          <w:lang w:val="en-US"/>
        </w:rPr>
        <w:t>the structural and functional integrity of the vasculature will always be at risk of oxidative attack from metabolic by-products of lipid peroxidation</w:t>
      </w:r>
      <w:r w:rsidR="009644E9">
        <w:rPr>
          <w:rFonts w:ascii="Times New Roman" w:eastAsia="MinionPro-Regular" w:hAnsi="Times New Roman" w:cs="Times New Roman"/>
          <w:sz w:val="24"/>
          <w:szCs w:val="24"/>
          <w:lang w:val="en-US"/>
        </w:rPr>
        <w:t>.</w:t>
      </w:r>
      <w:r w:rsidR="00151D26" w:rsidRPr="00151D26">
        <w:rPr>
          <w:rFonts w:ascii="Times New Roman" w:hAnsi="Times New Roman" w:cs="Times New Roman"/>
          <w:sz w:val="24"/>
          <w:szCs w:val="24"/>
          <w:vertAlign w:val="superscript"/>
        </w:rPr>
        <w:t>7</w:t>
      </w:r>
      <w:r w:rsidR="00954CB3">
        <w:rPr>
          <w:rFonts w:ascii="Times New Roman" w:eastAsia="MinionPro-Regular" w:hAnsi="Times New Roman" w:cs="Times New Roman"/>
          <w:sz w:val="24"/>
          <w:szCs w:val="24"/>
          <w:lang w:val="en-US"/>
        </w:rPr>
        <w:t>Consequently, p</w:t>
      </w:r>
      <w:r w:rsidRPr="004471A9">
        <w:rPr>
          <w:rFonts w:ascii="Times New Roman" w:hAnsi="Times New Roman" w:cs="Times New Roman"/>
          <w:sz w:val="24"/>
          <w:szCs w:val="24"/>
          <w:lang w:val="en-US"/>
        </w:rPr>
        <w:t>rogressive oxidative attac</w:t>
      </w:r>
      <w:r w:rsidR="00954CB3">
        <w:rPr>
          <w:rFonts w:ascii="Times New Roman" w:hAnsi="Times New Roman" w:cs="Times New Roman"/>
          <w:sz w:val="24"/>
          <w:szCs w:val="24"/>
          <w:lang w:val="en-US"/>
        </w:rPr>
        <w:t>k to membrane lipid molecules may</w:t>
      </w:r>
      <w:r w:rsidRPr="004471A9">
        <w:rPr>
          <w:rFonts w:ascii="Times New Roman" w:hAnsi="Times New Roman" w:cs="Times New Roman"/>
          <w:sz w:val="24"/>
          <w:szCs w:val="24"/>
          <w:lang w:val="en-US"/>
        </w:rPr>
        <w:t xml:space="preserve"> deteriorate the functional integrity of the endothelial vasculature</w:t>
      </w:r>
      <w:r w:rsidR="009644E9">
        <w:rPr>
          <w:rFonts w:ascii="Times New Roman" w:hAnsi="Times New Roman" w:cs="Times New Roman"/>
          <w:sz w:val="24"/>
          <w:szCs w:val="24"/>
          <w:lang w:val="en-US"/>
        </w:rPr>
        <w:t>.</w:t>
      </w:r>
      <w:r w:rsidR="00151D26" w:rsidRPr="00151D26">
        <w:rPr>
          <w:rFonts w:ascii="Times New Roman" w:eastAsia="MinionPro-Regular" w:hAnsi="Times New Roman" w:cs="Times New Roman"/>
          <w:sz w:val="24"/>
          <w:szCs w:val="24"/>
          <w:vertAlign w:val="superscript"/>
          <w:lang w:val="en-US"/>
        </w:rPr>
        <w:t>8</w:t>
      </w:r>
      <w:r w:rsidR="009404F8">
        <w:rPr>
          <w:rFonts w:ascii="Times New Roman" w:hAnsi="Times New Roman" w:cs="Times New Roman"/>
          <w:sz w:val="24"/>
          <w:szCs w:val="24"/>
          <w:lang w:val="en-US"/>
        </w:rPr>
        <w:t>In return, t</w:t>
      </w:r>
      <w:r w:rsidRPr="004471A9">
        <w:rPr>
          <w:rFonts w:ascii="Times New Roman" w:hAnsi="Times New Roman" w:cs="Times New Roman"/>
          <w:sz w:val="24"/>
          <w:szCs w:val="24"/>
          <w:lang w:val="en-US"/>
        </w:rPr>
        <w:t>he complex cascade mechanism can be an underlying predisposing factor for the development of atherogenic plaques</w:t>
      </w:r>
      <w:r w:rsidR="00151D26">
        <w:rPr>
          <w:rFonts w:ascii="Times New Roman" w:hAnsi="Times New Roman" w:cs="Times New Roman"/>
          <w:sz w:val="24"/>
          <w:szCs w:val="24"/>
          <w:vertAlign w:val="superscript"/>
          <w:lang w:val="en-US"/>
        </w:rPr>
        <w:t>9</w:t>
      </w:r>
      <w:r w:rsidR="00151D26">
        <w:rPr>
          <w:rFonts w:ascii="Times New Roman" w:hAnsi="Times New Roman" w:cs="Times New Roman"/>
          <w:sz w:val="24"/>
          <w:szCs w:val="24"/>
          <w:lang w:val="en-US"/>
        </w:rPr>
        <w:t>.</w:t>
      </w:r>
      <w:r w:rsidR="009404F8">
        <w:rPr>
          <w:rFonts w:ascii="Times New Roman" w:hAnsi="Times New Roman" w:cs="Times New Roman"/>
          <w:sz w:val="24"/>
          <w:szCs w:val="24"/>
          <w:lang w:val="en-US"/>
        </w:rPr>
        <w:t>Sadly, t</w:t>
      </w:r>
      <w:r w:rsidRPr="004471A9">
        <w:rPr>
          <w:rFonts w:ascii="Times New Roman" w:hAnsi="Times New Roman" w:cs="Times New Roman"/>
          <w:sz w:val="24"/>
          <w:szCs w:val="24"/>
          <w:lang w:val="en-US"/>
        </w:rPr>
        <w:t xml:space="preserve">his can further deteriorate to coronary </w:t>
      </w:r>
      <w:commentRangeEnd w:id="6"/>
      <w:r w:rsidR="00A235B1">
        <w:rPr>
          <w:rStyle w:val="CommentReference"/>
        </w:rPr>
        <w:commentReference w:id="6"/>
      </w:r>
      <w:r w:rsidRPr="004471A9">
        <w:rPr>
          <w:rFonts w:ascii="Times New Roman" w:hAnsi="Times New Roman" w:cs="Times New Roman"/>
          <w:sz w:val="24"/>
          <w:szCs w:val="24"/>
          <w:lang w:val="en-US"/>
        </w:rPr>
        <w:t>a</w:t>
      </w:r>
      <w:r w:rsidR="00991468">
        <w:rPr>
          <w:rFonts w:ascii="Times New Roman" w:hAnsi="Times New Roman" w:cs="Times New Roman"/>
          <w:sz w:val="24"/>
          <w:szCs w:val="24"/>
          <w:lang w:val="en-US"/>
        </w:rPr>
        <w:t>nd cardiovascular complications</w:t>
      </w:r>
      <w:r w:rsidR="009644E9">
        <w:rPr>
          <w:rFonts w:ascii="Times New Roman" w:hAnsi="Times New Roman" w:cs="Times New Roman"/>
          <w:sz w:val="24"/>
          <w:szCs w:val="24"/>
          <w:lang w:val="en-US"/>
        </w:rPr>
        <w:t>.</w:t>
      </w:r>
      <w:r w:rsidR="00151D26">
        <w:rPr>
          <w:rFonts w:ascii="Times New Roman" w:hAnsi="Times New Roman" w:cs="Times New Roman"/>
          <w:sz w:val="24"/>
          <w:szCs w:val="24"/>
          <w:vertAlign w:val="superscript"/>
        </w:rPr>
        <w:t>10</w:t>
      </w:r>
    </w:p>
    <w:p w:rsidR="00C05B48" w:rsidRDefault="00015A7E" w:rsidP="001C4BBF">
      <w:pPr>
        <w:autoSpaceDE w:val="0"/>
        <w:autoSpaceDN w:val="0"/>
        <w:adjustRightInd w:val="0"/>
        <w:spacing w:after="0"/>
        <w:ind w:firstLine="720"/>
        <w:jc w:val="both"/>
        <w:rPr>
          <w:rFonts w:ascii="Times New Roman" w:eastAsia="MinionPro-Regular" w:hAnsi="Times New Roman" w:cs="Times New Roman"/>
          <w:sz w:val="24"/>
          <w:szCs w:val="24"/>
          <w:lang w:val="en-US"/>
        </w:rPr>
      </w:pPr>
      <w:commentRangeStart w:id="7"/>
      <w:r>
        <w:rPr>
          <w:rFonts w:ascii="Times New Roman" w:eastAsia="MinionPro-Regular" w:hAnsi="Times New Roman" w:cs="Times New Roman"/>
          <w:sz w:val="24"/>
          <w:szCs w:val="24"/>
          <w:lang w:val="en-US"/>
        </w:rPr>
        <w:t>Natural supplements are well reputed for modulating distinct pathways of dis</w:t>
      </w:r>
      <w:r w:rsidR="009644E9">
        <w:rPr>
          <w:rFonts w:ascii="Times New Roman" w:eastAsia="MinionPro-Regular" w:hAnsi="Times New Roman" w:cs="Times New Roman"/>
          <w:sz w:val="24"/>
          <w:szCs w:val="24"/>
          <w:lang w:val="en-US"/>
        </w:rPr>
        <w:t>ease initiation and progression.</w:t>
      </w:r>
      <w:r w:rsidR="00151D26">
        <w:rPr>
          <w:rFonts w:ascii="Times New Roman" w:eastAsia="MinionPro-Regular" w:hAnsi="Times New Roman" w:cs="Times New Roman"/>
          <w:sz w:val="24"/>
          <w:szCs w:val="24"/>
          <w:vertAlign w:val="superscript"/>
          <w:lang w:val="en-US"/>
        </w:rPr>
        <w:t>11</w:t>
      </w:r>
      <w:r w:rsidR="00C05B48" w:rsidRPr="004471A9">
        <w:rPr>
          <w:rFonts w:ascii="Times New Roman" w:eastAsia="MinionPro-Regular" w:hAnsi="Times New Roman" w:cs="Times New Roman"/>
          <w:sz w:val="24"/>
          <w:szCs w:val="24"/>
          <w:lang w:val="en-US"/>
        </w:rPr>
        <w:t>Honey is a natural medium for conserving plant – based bioactive compounds</w:t>
      </w:r>
      <w:r w:rsidR="009644E9">
        <w:rPr>
          <w:rFonts w:ascii="Times New Roman" w:eastAsia="MinionPro-Regular" w:hAnsi="Times New Roman" w:cs="Times New Roman"/>
          <w:sz w:val="24"/>
          <w:szCs w:val="24"/>
          <w:lang w:val="en-US"/>
        </w:rPr>
        <w:t>.</w:t>
      </w:r>
      <w:r w:rsidR="009404F8">
        <w:rPr>
          <w:rFonts w:ascii="Times New Roman" w:eastAsia="MinionPro-Regular" w:hAnsi="Times New Roman" w:cs="Times New Roman"/>
          <w:sz w:val="24"/>
          <w:szCs w:val="24"/>
          <w:lang w:val="en-US"/>
        </w:rPr>
        <w:t>Distinctively, the sensory properties and medicinal</w:t>
      </w:r>
      <w:r w:rsidR="00E433A7">
        <w:rPr>
          <w:rFonts w:ascii="Times New Roman" w:eastAsia="MinionPro-Regular" w:hAnsi="Times New Roman" w:cs="Times New Roman"/>
          <w:sz w:val="24"/>
          <w:szCs w:val="24"/>
          <w:lang w:val="en-US"/>
        </w:rPr>
        <w:t xml:space="preserve"> significance of honey varies</w:t>
      </w:r>
      <w:r w:rsidR="009404F8">
        <w:rPr>
          <w:rFonts w:ascii="Times New Roman" w:eastAsia="MinionPro-Regular" w:hAnsi="Times New Roman" w:cs="Times New Roman"/>
          <w:sz w:val="24"/>
          <w:szCs w:val="24"/>
          <w:lang w:val="en-US"/>
        </w:rPr>
        <w:t xml:space="preserve"> widely from one geo-botanical origin to the other. Due to the heterogeneity of distinctive bioactive compounds in honey, it therefore represents a grand mix of high</w:t>
      </w:r>
      <w:r w:rsidR="008D0B30">
        <w:rPr>
          <w:rFonts w:ascii="Times New Roman" w:eastAsia="MinionPro-Regular" w:hAnsi="Times New Roman" w:cs="Times New Roman"/>
          <w:sz w:val="24"/>
          <w:szCs w:val="24"/>
          <w:lang w:val="en-US"/>
        </w:rPr>
        <w:t xml:space="preserve"> profiled phytoconstituents</w:t>
      </w:r>
      <w:r w:rsidR="009404F8">
        <w:rPr>
          <w:rFonts w:ascii="Times New Roman" w:eastAsia="MinionPro-Regular" w:hAnsi="Times New Roman" w:cs="Times New Roman"/>
          <w:sz w:val="24"/>
          <w:szCs w:val="24"/>
          <w:lang w:val="en-US"/>
        </w:rPr>
        <w:t xml:space="preserve"> that may potentially interact with multiple indices of disease initiation and progression. Notwithstanding h</w:t>
      </w:r>
      <w:r w:rsidR="00C05B48" w:rsidRPr="004471A9">
        <w:rPr>
          <w:rFonts w:ascii="Times New Roman" w:eastAsia="MinionPro-Regular" w:hAnsi="Times New Roman" w:cs="Times New Roman"/>
          <w:sz w:val="24"/>
          <w:szCs w:val="24"/>
          <w:lang w:val="en-US"/>
        </w:rPr>
        <w:t>oney is a highly reputed nutritional supplement, especially for its prophylactic and curative efficacy. With adequate knowledge of the indige</w:t>
      </w:r>
      <w:r w:rsidR="009404F8">
        <w:rPr>
          <w:rFonts w:ascii="Times New Roman" w:eastAsia="MinionPro-Regular" w:hAnsi="Times New Roman" w:cs="Times New Roman"/>
          <w:sz w:val="24"/>
          <w:szCs w:val="24"/>
          <w:lang w:val="en-US"/>
        </w:rPr>
        <w:t>nous plants constituting its primary geo-botanical source</w:t>
      </w:r>
      <w:r w:rsidR="00C05B48" w:rsidRPr="004471A9">
        <w:rPr>
          <w:rFonts w:ascii="Times New Roman" w:eastAsia="MinionPro-Regular" w:hAnsi="Times New Roman" w:cs="Times New Roman"/>
          <w:sz w:val="24"/>
          <w:szCs w:val="24"/>
          <w:lang w:val="en-US"/>
        </w:rPr>
        <w:t>, honey can function to alleviate or modulate many of the symptoms associated with changes in both physiologic and pathologic states</w:t>
      </w:r>
      <w:r w:rsidR="009644E9">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1</w:t>
      </w:r>
      <w:r w:rsidR="00151D26">
        <w:rPr>
          <w:rFonts w:ascii="Times New Roman" w:hAnsi="Times New Roman" w:cs="Times New Roman"/>
          <w:sz w:val="24"/>
          <w:szCs w:val="24"/>
          <w:vertAlign w:val="superscript"/>
        </w:rPr>
        <w:t>2</w:t>
      </w:r>
      <w:r w:rsidR="00B349D2">
        <w:rPr>
          <w:rFonts w:ascii="Times New Roman" w:eastAsia="MinionPro-Regular" w:hAnsi="Times New Roman" w:cs="Times New Roman"/>
          <w:sz w:val="24"/>
          <w:szCs w:val="24"/>
          <w:lang w:val="en-US"/>
        </w:rPr>
        <w:t xml:space="preserve"> Therefore, </w:t>
      </w:r>
      <w:r w:rsidR="00B349D2" w:rsidRPr="004471A9">
        <w:rPr>
          <w:rFonts w:ascii="Times New Roman" w:eastAsia="MinionPro-Regular" w:hAnsi="Times New Roman" w:cs="Times New Roman"/>
          <w:sz w:val="24"/>
          <w:szCs w:val="24"/>
          <w:lang w:val="en-US"/>
        </w:rPr>
        <w:t>honey can alter the course of various diseases</w:t>
      </w:r>
      <w:r w:rsidR="009404F8">
        <w:rPr>
          <w:rFonts w:ascii="Times New Roman" w:eastAsia="MinionPro-Regular" w:hAnsi="Times New Roman" w:cs="Times New Roman"/>
          <w:sz w:val="24"/>
          <w:szCs w:val="24"/>
          <w:lang w:val="en-US"/>
        </w:rPr>
        <w:t>. D</w:t>
      </w:r>
      <w:r w:rsidR="00C05B48" w:rsidRPr="004471A9">
        <w:rPr>
          <w:rFonts w:ascii="Times New Roman" w:eastAsia="MinionPro-Regular" w:hAnsi="Times New Roman" w:cs="Times New Roman"/>
          <w:sz w:val="24"/>
          <w:szCs w:val="24"/>
          <w:lang w:val="en-US"/>
        </w:rPr>
        <w:t>epending on the plant basis o</w:t>
      </w:r>
      <w:r w:rsidR="009404F8">
        <w:rPr>
          <w:rFonts w:ascii="Times New Roman" w:eastAsia="MinionPro-Regular" w:hAnsi="Times New Roman" w:cs="Times New Roman"/>
          <w:sz w:val="24"/>
          <w:szCs w:val="24"/>
          <w:lang w:val="en-US"/>
        </w:rPr>
        <w:t>f its bioactivity, honey supplementation</w:t>
      </w:r>
      <w:r w:rsidR="00C05B48" w:rsidRPr="004471A9">
        <w:rPr>
          <w:rFonts w:ascii="Times New Roman" w:eastAsia="MinionPro-Regular" w:hAnsi="Times New Roman" w:cs="Times New Roman"/>
          <w:sz w:val="24"/>
          <w:szCs w:val="24"/>
          <w:lang w:val="en-US"/>
        </w:rPr>
        <w:t xml:space="preserve"> in the diabetic state may likely be a double</w:t>
      </w:r>
      <w:r w:rsidR="00B349D2">
        <w:rPr>
          <w:rFonts w:ascii="Times New Roman" w:eastAsia="MinionPro-Regular" w:hAnsi="Times New Roman" w:cs="Times New Roman"/>
          <w:sz w:val="24"/>
          <w:szCs w:val="24"/>
          <w:lang w:val="en-US"/>
        </w:rPr>
        <w:t>-</w:t>
      </w:r>
      <w:r w:rsidR="00C05B48" w:rsidRPr="004471A9">
        <w:rPr>
          <w:rFonts w:ascii="Times New Roman" w:eastAsia="MinionPro-Regular" w:hAnsi="Times New Roman" w:cs="Times New Roman"/>
          <w:sz w:val="24"/>
          <w:szCs w:val="24"/>
          <w:lang w:val="en-US"/>
        </w:rPr>
        <w:t>edged sword, aside being of no effect at all.</w:t>
      </w:r>
      <w:r w:rsidR="009404F8">
        <w:rPr>
          <w:rFonts w:ascii="Times New Roman" w:eastAsia="MinionPro-Regular" w:hAnsi="Times New Roman" w:cs="Times New Roman"/>
          <w:sz w:val="24"/>
          <w:szCs w:val="24"/>
          <w:lang w:val="en-US"/>
        </w:rPr>
        <w:t xml:space="preserve"> For instance, a</w:t>
      </w:r>
      <w:r w:rsidR="00C05B48" w:rsidRPr="004471A9">
        <w:rPr>
          <w:rFonts w:ascii="Times New Roman" w:eastAsia="MinionPro-Regular" w:hAnsi="Times New Roman" w:cs="Times New Roman"/>
          <w:sz w:val="24"/>
          <w:szCs w:val="24"/>
          <w:lang w:val="en-US"/>
        </w:rPr>
        <w:t>uniflora bitter (mad) honey from Turkey was reported to be cardiotoxic</w:t>
      </w:r>
      <w:r w:rsidR="009644E9">
        <w:rPr>
          <w:rFonts w:ascii="Times New Roman" w:eastAsia="MinionPro-Regular" w:hAnsi="Times New Roman" w:cs="Times New Roman"/>
          <w:sz w:val="24"/>
          <w:szCs w:val="24"/>
          <w:lang w:val="en-US"/>
        </w:rPr>
        <w:t>.</w:t>
      </w:r>
      <w:r w:rsidR="00C05B48" w:rsidRPr="00EE2247">
        <w:rPr>
          <w:rFonts w:ascii="Times New Roman" w:hAnsi="Times New Roman" w:cs="Times New Roman"/>
          <w:sz w:val="24"/>
          <w:vertAlign w:val="superscript"/>
        </w:rPr>
        <w:t>1</w:t>
      </w:r>
      <w:r w:rsidR="00151D26">
        <w:rPr>
          <w:rFonts w:ascii="Times New Roman" w:hAnsi="Times New Roman" w:cs="Times New Roman"/>
          <w:sz w:val="24"/>
          <w:vertAlign w:val="superscript"/>
        </w:rPr>
        <w:t>3,14,</w:t>
      </w:r>
      <w:r w:rsidR="00AE6B44">
        <w:rPr>
          <w:rFonts w:ascii="Times New Roman" w:hAnsi="Times New Roman" w:cs="Times New Roman"/>
          <w:sz w:val="24"/>
          <w:vertAlign w:val="superscript"/>
        </w:rPr>
        <w:t>15</w:t>
      </w:r>
      <w:r w:rsidR="00C05B48" w:rsidRPr="004471A9">
        <w:rPr>
          <w:rFonts w:ascii="Times New Roman" w:eastAsia="MinionPro-Regular" w:hAnsi="Times New Roman" w:cs="Times New Roman"/>
          <w:sz w:val="24"/>
          <w:szCs w:val="24"/>
          <w:lang w:val="en-US"/>
        </w:rPr>
        <w:t xml:space="preserve"> However, it is not known whether all bitter honeys </w:t>
      </w:r>
      <w:r w:rsidR="00D365D9">
        <w:rPr>
          <w:rFonts w:ascii="Times New Roman" w:eastAsia="MinionPro-Regular" w:hAnsi="Times New Roman" w:cs="Times New Roman"/>
          <w:sz w:val="24"/>
          <w:szCs w:val="24"/>
          <w:lang w:val="en-US"/>
        </w:rPr>
        <w:t>can predispose to</w:t>
      </w:r>
      <w:r w:rsidR="00C05B48" w:rsidRPr="004471A9">
        <w:rPr>
          <w:rFonts w:ascii="Times New Roman" w:eastAsia="MinionPro-Regular" w:hAnsi="Times New Roman" w:cs="Times New Roman"/>
          <w:sz w:val="24"/>
          <w:szCs w:val="24"/>
          <w:lang w:val="en-US"/>
        </w:rPr>
        <w:t xml:space="preserve"> cardi</w:t>
      </w:r>
      <w:r w:rsidR="00D365D9">
        <w:rPr>
          <w:rFonts w:ascii="Times New Roman" w:eastAsia="MinionPro-Regular" w:hAnsi="Times New Roman" w:cs="Times New Roman"/>
          <w:sz w:val="24"/>
          <w:szCs w:val="24"/>
          <w:lang w:val="en-US"/>
        </w:rPr>
        <w:t>ac aberrations</w:t>
      </w:r>
      <w:r w:rsidR="00C05B48" w:rsidRPr="004471A9">
        <w:rPr>
          <w:rFonts w:ascii="Times New Roman" w:eastAsia="MinionPro-Regular" w:hAnsi="Times New Roman" w:cs="Times New Roman"/>
          <w:sz w:val="24"/>
          <w:szCs w:val="24"/>
          <w:lang w:val="en-US"/>
        </w:rPr>
        <w:t xml:space="preserve"> irrespective of their botanical source. Also, supplementation with an Egyptian honey has been reported to increase glycosylated hemoglobin among diabetic</w:t>
      </w:r>
      <w:r w:rsidR="00D2709C">
        <w:rPr>
          <w:rFonts w:ascii="Times New Roman" w:eastAsia="MinionPro-Regular" w:hAnsi="Times New Roman" w:cs="Times New Roman"/>
          <w:sz w:val="24"/>
          <w:szCs w:val="24"/>
          <w:lang w:val="en-US"/>
        </w:rPr>
        <w:t xml:space="preserve"> subjects</w:t>
      </w:r>
      <w:r w:rsidR="009644E9">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1</w:t>
      </w:r>
      <w:r w:rsidR="00151D26">
        <w:rPr>
          <w:rFonts w:ascii="Times New Roman" w:hAnsi="Times New Roman" w:cs="Times New Roman"/>
          <w:sz w:val="24"/>
          <w:szCs w:val="24"/>
          <w:vertAlign w:val="superscript"/>
        </w:rPr>
        <w:t>6</w:t>
      </w:r>
      <w:r w:rsidR="00C05B48" w:rsidRPr="004471A9">
        <w:rPr>
          <w:rFonts w:ascii="Times New Roman" w:eastAsia="MinionPro-Regular" w:hAnsi="Times New Roman" w:cs="Times New Roman"/>
          <w:sz w:val="24"/>
          <w:szCs w:val="24"/>
          <w:lang w:val="en-US"/>
        </w:rPr>
        <w:t>These scientific findings are generating confusions and controversies concerning the suitability of honey as an ideal functional food for diabetics</w:t>
      </w:r>
      <w:r w:rsidR="009644E9">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1</w:t>
      </w:r>
      <w:r w:rsidR="00A84575">
        <w:rPr>
          <w:rFonts w:ascii="Times New Roman" w:hAnsi="Times New Roman" w:cs="Times New Roman"/>
          <w:sz w:val="24"/>
          <w:szCs w:val="24"/>
          <w:vertAlign w:val="superscript"/>
        </w:rPr>
        <w:t>7</w:t>
      </w:r>
      <w:r w:rsidR="009404F8">
        <w:rPr>
          <w:rFonts w:ascii="Times New Roman" w:eastAsia="MinionPro-Regular" w:hAnsi="Times New Roman" w:cs="Times New Roman"/>
          <w:sz w:val="24"/>
          <w:szCs w:val="24"/>
          <w:lang w:val="en-US"/>
        </w:rPr>
        <w:t>Besides, the scientific basis</w:t>
      </w:r>
      <w:r w:rsidR="00C05B48" w:rsidRPr="004471A9">
        <w:rPr>
          <w:rFonts w:ascii="Times New Roman" w:eastAsia="MinionPro-Regular" w:hAnsi="Times New Roman" w:cs="Times New Roman"/>
          <w:sz w:val="24"/>
          <w:szCs w:val="24"/>
          <w:lang w:val="en-US"/>
        </w:rPr>
        <w:t xml:space="preserve"> behind </w:t>
      </w:r>
      <w:commentRangeEnd w:id="7"/>
      <w:r w:rsidR="00A235B1">
        <w:rPr>
          <w:rStyle w:val="CommentReference"/>
        </w:rPr>
        <w:commentReference w:id="7"/>
      </w:r>
      <w:r w:rsidR="00C05B48" w:rsidRPr="004471A9">
        <w:rPr>
          <w:rFonts w:ascii="Times New Roman" w:eastAsia="MinionPro-Regular" w:hAnsi="Times New Roman" w:cs="Times New Roman"/>
          <w:sz w:val="24"/>
          <w:szCs w:val="24"/>
          <w:lang w:val="en-US"/>
        </w:rPr>
        <w:t>the wide variations in the therap</w:t>
      </w:r>
      <w:r w:rsidR="009404F8">
        <w:rPr>
          <w:rFonts w:ascii="Times New Roman" w:eastAsia="MinionPro-Regular" w:hAnsi="Times New Roman" w:cs="Times New Roman"/>
          <w:sz w:val="24"/>
          <w:szCs w:val="24"/>
          <w:lang w:val="en-US"/>
        </w:rPr>
        <w:t>eutic value of honey is poorly explored.</w:t>
      </w:r>
    </w:p>
    <w:p w:rsidR="00C05B48" w:rsidRDefault="00C05B48" w:rsidP="001C4BBF">
      <w:pPr>
        <w:autoSpaceDE w:val="0"/>
        <w:autoSpaceDN w:val="0"/>
        <w:adjustRightInd w:val="0"/>
        <w:spacing w:after="0"/>
        <w:ind w:firstLine="720"/>
        <w:jc w:val="both"/>
        <w:rPr>
          <w:rFonts w:ascii="Times New Roman" w:hAnsi="Times New Roman" w:cs="Times New Roman"/>
          <w:sz w:val="24"/>
          <w:szCs w:val="24"/>
          <w:lang w:val="en-US"/>
        </w:rPr>
      </w:pPr>
      <w:r w:rsidRPr="004471A9">
        <w:rPr>
          <w:rFonts w:ascii="Times New Roman" w:eastAsia="MinionPro-Regular" w:hAnsi="Times New Roman" w:cs="Times New Roman"/>
          <w:sz w:val="24"/>
          <w:szCs w:val="24"/>
          <w:lang w:val="en-US"/>
        </w:rPr>
        <w:t>In our previous study</w:t>
      </w:r>
      <w:r w:rsidR="002F003B" w:rsidRPr="0070616E">
        <w:rPr>
          <w:rFonts w:ascii="Times New Roman" w:hAnsi="Times New Roman" w:cs="Times New Roman"/>
          <w:sz w:val="24"/>
          <w:szCs w:val="24"/>
          <w:vertAlign w:val="superscript"/>
        </w:rPr>
        <w:t>1</w:t>
      </w:r>
      <w:r w:rsidR="00A84575">
        <w:rPr>
          <w:rFonts w:ascii="Times New Roman" w:hAnsi="Times New Roman" w:cs="Times New Roman"/>
          <w:sz w:val="24"/>
          <w:szCs w:val="24"/>
          <w:vertAlign w:val="superscript"/>
        </w:rPr>
        <w:t>8</w:t>
      </w:r>
      <w:r w:rsidR="00D042C5">
        <w:rPr>
          <w:rFonts w:ascii="Times New Roman" w:eastAsia="MinionPro-Regular" w:hAnsi="Times New Roman" w:cs="Times New Roman"/>
          <w:sz w:val="24"/>
          <w:szCs w:val="24"/>
          <w:lang w:val="en-US"/>
        </w:rPr>
        <w:t xml:space="preserve">, </w:t>
      </w:r>
      <w:r w:rsidRPr="002B009C">
        <w:rPr>
          <w:rFonts w:ascii="Times New Roman" w:eastAsia="MinionPro-Regular" w:hAnsi="Times New Roman" w:cs="Times New Roman"/>
          <w:strike/>
          <w:sz w:val="24"/>
          <w:szCs w:val="24"/>
          <w:highlight w:val="yellow"/>
          <w:lang w:val="en-US"/>
        </w:rPr>
        <w:t>we have earlier reported</w:t>
      </w:r>
      <w:r>
        <w:rPr>
          <w:rFonts w:ascii="Times New Roman" w:eastAsia="MinionPro-Regular" w:hAnsi="Times New Roman" w:cs="Times New Roman"/>
          <w:sz w:val="24"/>
          <w:szCs w:val="24"/>
          <w:lang w:val="en-US"/>
        </w:rPr>
        <w:t xml:space="preserve"> the botanical markers, phytochemical, proximate and elemental compositions of </w:t>
      </w:r>
      <w:r w:rsidRPr="004471A9">
        <w:rPr>
          <w:rFonts w:ascii="Times New Roman" w:eastAsia="MinionPro-Regular" w:hAnsi="Times New Roman" w:cs="Times New Roman"/>
          <w:sz w:val="24"/>
          <w:szCs w:val="24"/>
          <w:lang w:val="en-US"/>
        </w:rPr>
        <w:t>the b</w:t>
      </w:r>
      <w:r>
        <w:rPr>
          <w:rFonts w:ascii="Times New Roman" w:eastAsia="MinionPro-Regular" w:hAnsi="Times New Roman" w:cs="Times New Roman"/>
          <w:sz w:val="24"/>
          <w:szCs w:val="24"/>
          <w:lang w:val="en-US"/>
        </w:rPr>
        <w:t>itter honey used for this study</w:t>
      </w:r>
      <w:r w:rsidR="002B009C">
        <w:rPr>
          <w:rFonts w:ascii="Times New Roman" w:eastAsia="MinionPro-Regular" w:hAnsi="Times New Roman" w:cs="Times New Roman"/>
          <w:sz w:val="24"/>
          <w:szCs w:val="24"/>
          <w:lang w:val="en-US"/>
        </w:rPr>
        <w:t xml:space="preserve"> </w:t>
      </w:r>
      <w:commentRangeStart w:id="8"/>
      <w:r w:rsidR="002B009C" w:rsidRPr="002B009C">
        <w:rPr>
          <w:rFonts w:ascii="Times New Roman" w:eastAsia="MinionPro-Regular" w:hAnsi="Times New Roman" w:cs="Times New Roman"/>
          <w:sz w:val="24"/>
          <w:szCs w:val="24"/>
          <w:highlight w:val="cyan"/>
          <w:lang w:val="en-US"/>
        </w:rPr>
        <w:t>were reported</w:t>
      </w:r>
      <w:commentRangeEnd w:id="8"/>
      <w:r w:rsidR="002B009C">
        <w:rPr>
          <w:rStyle w:val="CommentReference"/>
        </w:rPr>
        <w:commentReference w:id="8"/>
      </w:r>
      <w:r>
        <w:rPr>
          <w:rFonts w:ascii="Times New Roman" w:eastAsia="MinionPro-Regular" w:hAnsi="Times New Roman" w:cs="Times New Roman"/>
          <w:sz w:val="24"/>
          <w:szCs w:val="24"/>
          <w:lang w:val="en-US"/>
        </w:rPr>
        <w:t>.</w:t>
      </w:r>
      <w:r w:rsidR="00EF10C7">
        <w:rPr>
          <w:rFonts w:ascii="Times New Roman" w:eastAsia="MinionPro-Regular" w:hAnsi="Times New Roman" w:cs="Times New Roman"/>
          <w:sz w:val="24"/>
          <w:szCs w:val="24"/>
          <w:lang w:val="en-US"/>
        </w:rPr>
        <w:t xml:space="preserve"> Also, the protective effect of the bitter honey on</w:t>
      </w:r>
      <w:r w:rsidR="00191FDC">
        <w:rPr>
          <w:rFonts w:ascii="Times New Roman" w:eastAsia="MinionPro-Regular" w:hAnsi="Times New Roman" w:cs="Times New Roman"/>
          <w:sz w:val="24"/>
          <w:szCs w:val="24"/>
          <w:lang w:val="en-US"/>
        </w:rPr>
        <w:t xml:space="preserve"> animal models of</w:t>
      </w:r>
      <w:r w:rsidR="00EF10C7">
        <w:rPr>
          <w:rFonts w:ascii="Times New Roman" w:eastAsia="MinionPro-Regular" w:hAnsi="Times New Roman" w:cs="Times New Roman"/>
          <w:sz w:val="24"/>
          <w:szCs w:val="24"/>
          <w:lang w:val="en-US"/>
        </w:rPr>
        <w:t xml:space="preserve"> hepatic and renal </w:t>
      </w:r>
      <w:r w:rsidR="00191FDC">
        <w:rPr>
          <w:rFonts w:ascii="Times New Roman" w:eastAsia="MinionPro-Regular" w:hAnsi="Times New Roman" w:cs="Times New Roman"/>
          <w:sz w:val="24"/>
          <w:szCs w:val="24"/>
          <w:lang w:val="en-US"/>
        </w:rPr>
        <w:t>damage has been documented</w:t>
      </w:r>
      <w:r w:rsidR="009644E9">
        <w:rPr>
          <w:rFonts w:ascii="Times New Roman" w:eastAsia="MinionPro-Regular" w:hAnsi="Times New Roman" w:cs="Times New Roman"/>
          <w:sz w:val="24"/>
          <w:szCs w:val="24"/>
          <w:lang w:val="en-US"/>
        </w:rPr>
        <w:t>.</w:t>
      </w:r>
      <w:r w:rsidR="00191FDC" w:rsidRPr="0070616E">
        <w:rPr>
          <w:rFonts w:ascii="Times New Roman" w:eastAsia="MinionPro-Regular" w:hAnsi="Times New Roman" w:cs="Times New Roman"/>
          <w:sz w:val="24"/>
          <w:szCs w:val="24"/>
          <w:vertAlign w:val="superscript"/>
          <w:lang w:val="en-US"/>
        </w:rPr>
        <w:t>1</w:t>
      </w:r>
      <w:r w:rsidR="00A84575" w:rsidRPr="0070616E">
        <w:rPr>
          <w:rFonts w:ascii="Times New Roman" w:eastAsia="MinionPro-Regular" w:hAnsi="Times New Roman" w:cs="Times New Roman"/>
          <w:sz w:val="24"/>
          <w:szCs w:val="24"/>
          <w:vertAlign w:val="superscript"/>
          <w:lang w:val="en-US"/>
        </w:rPr>
        <w:t>9</w:t>
      </w:r>
      <w:r w:rsidRPr="004471A9">
        <w:rPr>
          <w:rFonts w:ascii="Times New Roman" w:eastAsia="MinionPro-Regular" w:hAnsi="Times New Roman" w:cs="Times New Roman"/>
          <w:sz w:val="24"/>
          <w:szCs w:val="24"/>
          <w:lang w:val="en-US"/>
        </w:rPr>
        <w:t>Meanwhile, some of its plant precursors are reputed as having hypolipidemic and cardioprotective properties. Yet, there is a paucity of data concerning the reproducibility of these nutritional benefits in a bitter ho</w:t>
      </w:r>
      <w:r w:rsidR="009404F8">
        <w:rPr>
          <w:rFonts w:ascii="Times New Roman" w:eastAsia="MinionPro-Regular" w:hAnsi="Times New Roman" w:cs="Times New Roman"/>
          <w:sz w:val="24"/>
          <w:szCs w:val="24"/>
          <w:lang w:val="en-US"/>
        </w:rPr>
        <w:t>ney sample cultivated from those medicinal plants</w:t>
      </w:r>
      <w:r w:rsidRPr="004471A9">
        <w:rPr>
          <w:rFonts w:ascii="Times New Roman" w:eastAsia="MinionPro-Regular" w:hAnsi="Times New Roman" w:cs="Times New Roman"/>
          <w:sz w:val="24"/>
          <w:szCs w:val="24"/>
          <w:lang w:val="en-US"/>
        </w:rPr>
        <w:t xml:space="preserve">. </w:t>
      </w:r>
      <w:r w:rsidR="007B7FFE">
        <w:rPr>
          <w:rFonts w:ascii="Times New Roman" w:eastAsia="MinionPro-Regular" w:hAnsi="Times New Roman" w:cs="Times New Roman"/>
          <w:sz w:val="24"/>
          <w:szCs w:val="24"/>
          <w:lang w:val="en-US"/>
        </w:rPr>
        <w:t>Therefore, t</w:t>
      </w:r>
      <w:r w:rsidRPr="004471A9">
        <w:rPr>
          <w:rFonts w:ascii="Times New Roman" w:hAnsi="Times New Roman" w:cs="Times New Roman"/>
          <w:sz w:val="24"/>
          <w:szCs w:val="24"/>
          <w:lang w:val="en-US"/>
        </w:rPr>
        <w:t>his study sought to explore the roles of a Nigerian bitter honey on indices of hypergly</w:t>
      </w:r>
      <w:r w:rsidR="007C5B41">
        <w:rPr>
          <w:rFonts w:ascii="Times New Roman" w:hAnsi="Times New Roman" w:cs="Times New Roman"/>
          <w:sz w:val="24"/>
          <w:szCs w:val="24"/>
          <w:lang w:val="en-US"/>
        </w:rPr>
        <w:t>cemia, hyperlipidemia and cardiovascular dysfunctions</w:t>
      </w:r>
      <w:r w:rsidRPr="004471A9">
        <w:rPr>
          <w:rFonts w:ascii="Times New Roman" w:hAnsi="Times New Roman" w:cs="Times New Roman"/>
          <w:sz w:val="24"/>
          <w:szCs w:val="24"/>
          <w:lang w:val="en-US"/>
        </w:rPr>
        <w:t xml:space="preserve"> in animal m</w:t>
      </w:r>
      <w:r w:rsidR="007C5B41">
        <w:rPr>
          <w:rFonts w:ascii="Times New Roman" w:hAnsi="Times New Roman" w:cs="Times New Roman"/>
          <w:sz w:val="24"/>
          <w:szCs w:val="24"/>
          <w:lang w:val="en-US"/>
        </w:rPr>
        <w:t xml:space="preserve">odels of </w:t>
      </w:r>
      <w:r w:rsidRPr="004471A9">
        <w:rPr>
          <w:rFonts w:ascii="Times New Roman" w:hAnsi="Times New Roman" w:cs="Times New Roman"/>
          <w:sz w:val="24"/>
          <w:szCs w:val="24"/>
          <w:lang w:val="en-US"/>
        </w:rPr>
        <w:t xml:space="preserve">diabetes.  </w:t>
      </w:r>
    </w:p>
    <w:p w:rsidR="00163D67" w:rsidRDefault="00163D67" w:rsidP="00E214F8">
      <w:pPr>
        <w:autoSpaceDE w:val="0"/>
        <w:autoSpaceDN w:val="0"/>
        <w:adjustRightInd w:val="0"/>
        <w:spacing w:after="0"/>
        <w:jc w:val="both"/>
        <w:rPr>
          <w:rFonts w:ascii="Times New Roman" w:hAnsi="Times New Roman" w:cs="Times New Roman"/>
          <w:sz w:val="24"/>
          <w:szCs w:val="24"/>
          <w:lang w:val="en-US"/>
        </w:rPr>
      </w:pPr>
    </w:p>
    <w:p w:rsidR="00C05B48" w:rsidRPr="004471A9" w:rsidRDefault="006D60D5" w:rsidP="001C4BBF">
      <w:pPr>
        <w:rPr>
          <w:rFonts w:ascii="Times New Roman" w:hAnsi="Times New Roman" w:cs="Times New Roman"/>
          <w:sz w:val="24"/>
          <w:szCs w:val="24"/>
          <w:lang w:val="en-US"/>
        </w:rPr>
      </w:pPr>
      <w:r w:rsidRPr="00D433C0">
        <w:rPr>
          <w:rFonts w:ascii="Times New Roman" w:hAnsi="Times New Roman" w:cs="Times New Roman"/>
          <w:b/>
          <w:sz w:val="24"/>
          <w:szCs w:val="24"/>
          <w:lang w:val="en-US"/>
        </w:rPr>
        <w:t xml:space="preserve">MATERIALS </w:t>
      </w:r>
      <w:r>
        <w:rPr>
          <w:rFonts w:ascii="Times New Roman" w:hAnsi="Times New Roman" w:cs="Times New Roman"/>
          <w:b/>
          <w:sz w:val="24"/>
          <w:szCs w:val="24"/>
          <w:lang w:val="en-US"/>
        </w:rPr>
        <w:t>AND METHODS</w:t>
      </w:r>
    </w:p>
    <w:p w:rsidR="00C05B48" w:rsidRPr="00B47B4A" w:rsidRDefault="00F61D75" w:rsidP="001C4BBF">
      <w:pPr>
        <w:jc w:val="both"/>
        <w:rPr>
          <w:rFonts w:ascii="Times New Roman" w:hAnsi="Times New Roman" w:cs="Times New Roman"/>
          <w:b/>
          <w:i/>
          <w:iCs/>
          <w:sz w:val="24"/>
          <w:szCs w:val="24"/>
          <w:lang w:val="en-US"/>
        </w:rPr>
      </w:pPr>
      <w:commentRangeStart w:id="9"/>
      <w:r w:rsidRPr="00B47B4A">
        <w:rPr>
          <w:rFonts w:ascii="Times New Roman" w:hAnsi="Times New Roman" w:cs="Times New Roman"/>
          <w:b/>
          <w:i/>
          <w:iCs/>
          <w:sz w:val="24"/>
          <w:szCs w:val="24"/>
          <w:lang w:val="en-US"/>
        </w:rPr>
        <w:t xml:space="preserve">Sourcing of </w:t>
      </w:r>
      <w:r w:rsidR="00C05B48" w:rsidRPr="00B47B4A">
        <w:rPr>
          <w:rFonts w:ascii="Times New Roman" w:hAnsi="Times New Roman" w:cs="Times New Roman"/>
          <w:b/>
          <w:i/>
          <w:iCs/>
          <w:sz w:val="24"/>
          <w:szCs w:val="24"/>
          <w:lang w:val="en-US"/>
        </w:rPr>
        <w:t>Bitter Honey</w:t>
      </w:r>
      <w:r w:rsidRPr="00B47B4A">
        <w:rPr>
          <w:rFonts w:ascii="Times New Roman" w:hAnsi="Times New Roman" w:cs="Times New Roman"/>
          <w:b/>
          <w:i/>
          <w:iCs/>
          <w:sz w:val="24"/>
          <w:szCs w:val="24"/>
          <w:lang w:val="en-US"/>
        </w:rPr>
        <w:t xml:space="preserve"> and other Materials</w:t>
      </w:r>
      <w:commentRangeEnd w:id="9"/>
      <w:r w:rsidR="00E214F8">
        <w:rPr>
          <w:rStyle w:val="CommentReference"/>
        </w:rPr>
        <w:commentReference w:id="9"/>
      </w:r>
    </w:p>
    <w:p w:rsidR="00C05B48" w:rsidRPr="004471A9" w:rsidRDefault="006D60D5" w:rsidP="001C4BBF">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C05B48" w:rsidRPr="004471A9">
        <w:rPr>
          <w:rFonts w:ascii="Times New Roman" w:hAnsi="Times New Roman" w:cs="Times New Roman"/>
          <w:sz w:val="24"/>
          <w:szCs w:val="24"/>
          <w:lang w:val="en-US"/>
        </w:rPr>
        <w:t xml:space="preserve">Bitter Honey (BH) was sourced from Community Lifestyle Improvement Project (CLIP) farm (CRBN: 0953750) into an airtight container. The farm is located at Modakeke (7° 27' 19.6704'' North and 4° 32' 39.8112'' East) South-Western Nigeria. The BH was freshly diluted with distilled water before each administration.Streptozotocin </w:t>
      </w:r>
      <w:r w:rsidR="001F647A">
        <w:rPr>
          <w:rFonts w:ascii="Times New Roman" w:hAnsi="Times New Roman" w:cs="Times New Roman"/>
          <w:sz w:val="24"/>
          <w:szCs w:val="24"/>
          <w:lang w:val="en-US"/>
        </w:rPr>
        <w:t xml:space="preserve">was obtained from </w:t>
      </w:r>
      <w:r w:rsidR="00C05B48" w:rsidRPr="004471A9">
        <w:rPr>
          <w:rFonts w:ascii="Times New Roman" w:hAnsi="Times New Roman" w:cs="Times New Roman"/>
          <w:sz w:val="24"/>
          <w:szCs w:val="24"/>
          <w:lang w:val="en-US"/>
        </w:rPr>
        <w:lastRenderedPageBreak/>
        <w:t>Sigma – Aldrich</w:t>
      </w:r>
      <w:r w:rsidR="001F647A">
        <w:rPr>
          <w:rFonts w:ascii="Times New Roman" w:hAnsi="Times New Roman" w:cs="Times New Roman"/>
          <w:sz w:val="24"/>
          <w:szCs w:val="24"/>
          <w:lang w:val="en-US"/>
        </w:rPr>
        <w:t xml:space="preserve"> (</w:t>
      </w:r>
      <w:r w:rsidR="00C05B48" w:rsidRPr="004471A9">
        <w:rPr>
          <w:rFonts w:ascii="Times New Roman" w:hAnsi="Times New Roman" w:cs="Times New Roman"/>
          <w:sz w:val="24"/>
          <w:szCs w:val="24"/>
          <w:lang w:val="en-US"/>
        </w:rPr>
        <w:t>MO, USA)</w:t>
      </w:r>
      <w:r w:rsidR="001F647A">
        <w:rPr>
          <w:rFonts w:ascii="Times New Roman" w:hAnsi="Times New Roman" w:cs="Times New Roman"/>
          <w:sz w:val="24"/>
          <w:szCs w:val="24"/>
          <w:lang w:val="en-US"/>
        </w:rPr>
        <w:t>,</w:t>
      </w:r>
      <w:r w:rsidR="00C05B48" w:rsidRPr="004471A9">
        <w:rPr>
          <w:rFonts w:ascii="Times New Roman" w:hAnsi="Times New Roman" w:cs="Times New Roman"/>
          <w:sz w:val="24"/>
          <w:szCs w:val="24"/>
          <w:lang w:val="en-US"/>
        </w:rPr>
        <w:t xml:space="preserve"> while other reagents </w:t>
      </w:r>
      <w:r w:rsidR="00BD34FA">
        <w:rPr>
          <w:rFonts w:ascii="Times New Roman" w:hAnsi="Times New Roman" w:cs="Times New Roman"/>
          <w:sz w:val="24"/>
          <w:szCs w:val="24"/>
          <w:lang w:val="en-US"/>
        </w:rPr>
        <w:t>or</w:t>
      </w:r>
      <w:r w:rsidR="00C05B48" w:rsidRPr="004471A9">
        <w:rPr>
          <w:rFonts w:ascii="Times New Roman" w:hAnsi="Times New Roman" w:cs="Times New Roman"/>
          <w:sz w:val="24"/>
          <w:szCs w:val="24"/>
          <w:lang w:val="en-US"/>
        </w:rPr>
        <w:t xml:space="preserve"> kits were obtained from either British Drug House (Poole, England) or Randox laboratory (Aldren, USA). </w:t>
      </w:r>
    </w:p>
    <w:p w:rsidR="00C05B48" w:rsidRPr="00B47B4A" w:rsidRDefault="00C05B48" w:rsidP="001C4BBF">
      <w:pPr>
        <w:jc w:val="both"/>
        <w:rPr>
          <w:rFonts w:ascii="Times New Roman" w:hAnsi="Times New Roman" w:cs="Times New Roman"/>
          <w:b/>
          <w:i/>
          <w:iCs/>
          <w:sz w:val="24"/>
          <w:szCs w:val="24"/>
          <w:lang w:val="en-US"/>
        </w:rPr>
      </w:pPr>
      <w:commentRangeStart w:id="10"/>
      <w:r w:rsidRPr="00B47B4A">
        <w:rPr>
          <w:rFonts w:ascii="Times New Roman" w:hAnsi="Times New Roman" w:cs="Times New Roman"/>
          <w:b/>
          <w:i/>
          <w:iCs/>
          <w:sz w:val="24"/>
          <w:szCs w:val="24"/>
          <w:lang w:val="en-US"/>
        </w:rPr>
        <w:t>Animal Use and Care</w:t>
      </w:r>
      <w:commentRangeEnd w:id="10"/>
      <w:r w:rsidR="00E214F8">
        <w:rPr>
          <w:rStyle w:val="CommentReference"/>
        </w:rPr>
        <w:commentReference w:id="10"/>
      </w:r>
    </w:p>
    <w:p w:rsidR="00C05B48" w:rsidRPr="009031A9" w:rsidRDefault="006D60D5" w:rsidP="00990BF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commentRangeStart w:id="11"/>
      <w:r w:rsidR="00C05B48" w:rsidRPr="004471A9">
        <w:rPr>
          <w:rFonts w:ascii="Times New Roman" w:hAnsi="Times New Roman" w:cs="Times New Roman"/>
          <w:sz w:val="24"/>
          <w:szCs w:val="24"/>
          <w:lang w:val="en-US"/>
        </w:rPr>
        <w:t xml:space="preserve">Female rats (90 – 110 g) of Wistar strain were acquired from the animal house </w:t>
      </w:r>
      <w:r w:rsidR="00E012F6">
        <w:rPr>
          <w:rFonts w:ascii="Times New Roman" w:hAnsi="Times New Roman" w:cs="Times New Roman"/>
          <w:sz w:val="24"/>
          <w:szCs w:val="24"/>
          <w:lang w:val="en-US"/>
        </w:rPr>
        <w:t>of</w:t>
      </w:r>
      <w:r w:rsidR="00C05B48" w:rsidRPr="004471A9">
        <w:rPr>
          <w:rFonts w:ascii="Times New Roman" w:hAnsi="Times New Roman" w:cs="Times New Roman"/>
          <w:sz w:val="24"/>
          <w:szCs w:val="24"/>
          <w:lang w:val="en-US"/>
        </w:rPr>
        <w:t xml:space="preserve"> Faculty of Pharmacy, Obafemi Awolowo University (OAU), Ile-Ife. The animals were kept in well-ventilated plastic rat cages (Mediwise animal cage, 430 × 270 × 15 mm) and a 12-h day/night cycle was maintained. The animals were given </w:t>
      </w:r>
      <w:r w:rsidR="00FB3626" w:rsidRPr="004471A9">
        <w:rPr>
          <w:rFonts w:ascii="Times New Roman" w:hAnsi="Times New Roman" w:cs="Times New Roman"/>
          <w:sz w:val="24"/>
          <w:szCs w:val="24"/>
          <w:lang w:val="en-US"/>
        </w:rPr>
        <w:t xml:space="preserve">standard laboratory pellet (grower’s mash) </w:t>
      </w:r>
      <w:r w:rsidR="00FB3626">
        <w:rPr>
          <w:rFonts w:ascii="Times New Roman" w:hAnsi="Times New Roman" w:cs="Times New Roman"/>
          <w:sz w:val="24"/>
          <w:szCs w:val="24"/>
          <w:lang w:val="en-US"/>
        </w:rPr>
        <w:t xml:space="preserve">and </w:t>
      </w:r>
      <w:r w:rsidR="00C05B48" w:rsidRPr="004471A9">
        <w:rPr>
          <w:rFonts w:ascii="Times New Roman" w:hAnsi="Times New Roman" w:cs="Times New Roman"/>
          <w:sz w:val="24"/>
          <w:szCs w:val="24"/>
          <w:lang w:val="en-US"/>
        </w:rPr>
        <w:t>water</w:t>
      </w:r>
      <w:r w:rsidR="00C05B48" w:rsidRPr="004471A9">
        <w:rPr>
          <w:rFonts w:ascii="Times New Roman" w:hAnsi="Times New Roman" w:cs="Times New Roman"/>
          <w:i/>
          <w:sz w:val="24"/>
          <w:szCs w:val="24"/>
          <w:lang w:val="en-US"/>
        </w:rPr>
        <w:t>ad libitum</w:t>
      </w:r>
      <w:r w:rsidR="00C05B48" w:rsidRPr="004471A9">
        <w:rPr>
          <w:rFonts w:ascii="Times New Roman" w:hAnsi="Times New Roman" w:cs="Times New Roman"/>
          <w:sz w:val="24"/>
          <w:szCs w:val="24"/>
          <w:lang w:val="en-US"/>
        </w:rPr>
        <w:t xml:space="preserve">. Ethical approval for the study was obtained from </w:t>
      </w:r>
      <w:r w:rsidR="00C05B48" w:rsidRPr="00532585">
        <w:rPr>
          <w:rFonts w:ascii="Times New Roman" w:hAnsi="Times New Roman" w:cs="Times New Roman"/>
          <w:sz w:val="24"/>
          <w:szCs w:val="24"/>
          <w:lang w:val="en-US"/>
        </w:rPr>
        <w:t>Osun State Health Research Ethics Committee (OSHREC)</w:t>
      </w:r>
      <w:r w:rsidR="00C05B48">
        <w:rPr>
          <w:rFonts w:ascii="Times New Roman" w:hAnsi="Times New Roman" w:cs="Times New Roman"/>
          <w:sz w:val="24"/>
          <w:szCs w:val="24"/>
          <w:lang w:val="en-US"/>
        </w:rPr>
        <w:t xml:space="preserve"> with clearance number </w:t>
      </w:r>
      <w:r w:rsidR="00C05B48" w:rsidRPr="00532585">
        <w:rPr>
          <w:rFonts w:ascii="Times New Roman" w:hAnsi="Times New Roman" w:cs="Times New Roman"/>
          <w:sz w:val="24"/>
          <w:szCs w:val="24"/>
          <w:lang w:val="en-US"/>
        </w:rPr>
        <w:t>OSHREC/PRS/569T/158</w:t>
      </w:r>
      <w:r w:rsidR="00C05B48" w:rsidRPr="004471A9">
        <w:rPr>
          <w:rFonts w:ascii="Times New Roman" w:hAnsi="Times New Roman" w:cs="Times New Roman"/>
          <w:sz w:val="24"/>
          <w:szCs w:val="24"/>
          <w:lang w:val="en-US"/>
        </w:rPr>
        <w:t xml:space="preserve">. </w:t>
      </w:r>
      <w:r w:rsidR="00C05B48" w:rsidRPr="000F5F2D">
        <w:rPr>
          <w:rFonts w:ascii="Times New Roman" w:hAnsi="Times New Roman" w:cs="Times New Roman"/>
          <w:sz w:val="24"/>
          <w:szCs w:val="24"/>
          <w:lang w:val="en-US"/>
        </w:rPr>
        <w:t xml:space="preserve">All animals received humane care in accordance with the principle of Laboratory Animal care of the National Society of Medical Research and Guide for the care and use of Laboratory </w:t>
      </w:r>
      <w:commentRangeEnd w:id="11"/>
      <w:r w:rsidR="00A235B1">
        <w:rPr>
          <w:rStyle w:val="CommentReference"/>
        </w:rPr>
        <w:commentReference w:id="11"/>
      </w:r>
      <w:r w:rsidR="00C05B48" w:rsidRPr="000F5F2D">
        <w:rPr>
          <w:rFonts w:ascii="Times New Roman" w:hAnsi="Times New Roman" w:cs="Times New Roman"/>
          <w:sz w:val="24"/>
          <w:szCs w:val="24"/>
          <w:lang w:val="en-US"/>
        </w:rPr>
        <w:t>Animals of the National Academy of Sciences (National Institutes of Health Publication no. 80-23)</w:t>
      </w:r>
      <w:r w:rsidR="009644E9">
        <w:rPr>
          <w:rFonts w:ascii="Times New Roman" w:hAnsi="Times New Roman" w:cs="Times New Roman"/>
          <w:sz w:val="24"/>
          <w:szCs w:val="24"/>
          <w:lang w:val="en-US"/>
        </w:rPr>
        <w:t>.</w:t>
      </w:r>
      <w:r w:rsidR="009031A9" w:rsidRPr="0070616E">
        <w:rPr>
          <w:rFonts w:ascii="Times New Roman" w:hAnsi="Times New Roman" w:cs="Times New Roman"/>
          <w:sz w:val="24"/>
          <w:szCs w:val="24"/>
          <w:vertAlign w:val="superscript"/>
          <w:lang w:val="en-US"/>
        </w:rPr>
        <w:t>19</w:t>
      </w:r>
    </w:p>
    <w:p w:rsidR="00C052E8" w:rsidRPr="00B47B4A" w:rsidRDefault="00C052E8" w:rsidP="00990BF4">
      <w:pPr>
        <w:spacing w:after="0"/>
        <w:jc w:val="both"/>
        <w:rPr>
          <w:rFonts w:ascii="Times New Roman" w:hAnsi="Times New Roman" w:cs="Times New Roman"/>
          <w:b/>
          <w:i/>
          <w:iCs/>
          <w:sz w:val="24"/>
          <w:szCs w:val="24"/>
          <w:lang w:val="en-US"/>
        </w:rPr>
      </w:pPr>
      <w:commentRangeStart w:id="12"/>
      <w:r w:rsidRPr="00B47B4A">
        <w:rPr>
          <w:rFonts w:ascii="Times New Roman" w:hAnsi="Times New Roman" w:cs="Times New Roman"/>
          <w:b/>
          <w:i/>
          <w:iCs/>
          <w:sz w:val="24"/>
          <w:szCs w:val="24"/>
          <w:lang w:val="en-US"/>
        </w:rPr>
        <w:t>Induction of Diabetes</w:t>
      </w:r>
      <w:commentRangeEnd w:id="12"/>
      <w:r w:rsidR="00E214F8">
        <w:rPr>
          <w:rStyle w:val="CommentReference"/>
        </w:rPr>
        <w:commentReference w:id="12"/>
      </w:r>
    </w:p>
    <w:p w:rsidR="00C052E8" w:rsidRPr="004471A9" w:rsidRDefault="006D60D5" w:rsidP="00990BF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commentRangeStart w:id="13"/>
      <w:r w:rsidR="00C052E8" w:rsidRPr="004471A9">
        <w:rPr>
          <w:rFonts w:ascii="Times New Roman" w:hAnsi="Times New Roman" w:cs="Times New Roman"/>
          <w:sz w:val="24"/>
          <w:szCs w:val="24"/>
          <w:lang w:val="en-US"/>
        </w:rPr>
        <w:t xml:space="preserve">Diabetes Mellitus (DM) was induced by a single intraperitoneal (i.p) administration of 65 mg/kg body weight of STZ. Before this, the rats were fasted overnight for about 14 hours. The development of hyperglycemia was confirmed after 72 </w:t>
      </w:r>
      <w:commentRangeStart w:id="14"/>
      <w:r w:rsidR="00C052E8" w:rsidRPr="004471A9">
        <w:rPr>
          <w:rFonts w:ascii="Times New Roman" w:hAnsi="Times New Roman" w:cs="Times New Roman"/>
          <w:sz w:val="24"/>
          <w:szCs w:val="24"/>
          <w:lang w:val="en-US"/>
        </w:rPr>
        <w:t>hour</w:t>
      </w:r>
      <w:commentRangeEnd w:id="14"/>
      <w:r w:rsidR="002B009C">
        <w:rPr>
          <w:rStyle w:val="CommentReference"/>
        </w:rPr>
        <w:commentReference w:id="14"/>
      </w:r>
      <w:r w:rsidR="00854683">
        <w:rPr>
          <w:rFonts w:ascii="Times New Roman" w:hAnsi="Times New Roman" w:cs="Times New Roman"/>
          <w:sz w:val="24"/>
          <w:szCs w:val="24"/>
          <w:lang w:val="en-US"/>
        </w:rPr>
        <w:t xml:space="preserve"> (using blood obtained from the tail vein). </w:t>
      </w:r>
      <w:r w:rsidR="00C052E8" w:rsidRPr="004471A9">
        <w:rPr>
          <w:rFonts w:ascii="Times New Roman" w:hAnsi="Times New Roman" w:cs="Times New Roman"/>
          <w:sz w:val="24"/>
          <w:szCs w:val="24"/>
          <w:lang w:val="en-US"/>
        </w:rPr>
        <w:t>Animals with fasting blood glucose levels ≥ 250 mg/dL were considered diabetic.</w:t>
      </w:r>
    </w:p>
    <w:p w:rsidR="00C05B48" w:rsidRPr="00B47B4A" w:rsidRDefault="00C052E8" w:rsidP="00990BF4">
      <w:pPr>
        <w:spacing w:after="0"/>
        <w:jc w:val="both"/>
        <w:rPr>
          <w:rFonts w:ascii="Times New Roman" w:hAnsi="Times New Roman" w:cs="Times New Roman"/>
          <w:b/>
          <w:i/>
          <w:iCs/>
          <w:sz w:val="24"/>
          <w:szCs w:val="24"/>
          <w:lang w:val="en-US"/>
        </w:rPr>
      </w:pPr>
      <w:commentRangeStart w:id="15"/>
      <w:r w:rsidRPr="00B47B4A">
        <w:rPr>
          <w:rFonts w:ascii="Times New Roman" w:hAnsi="Times New Roman" w:cs="Times New Roman"/>
          <w:b/>
          <w:i/>
          <w:iCs/>
          <w:sz w:val="24"/>
          <w:szCs w:val="24"/>
          <w:lang w:val="en-US"/>
        </w:rPr>
        <w:t>Experimental Design</w:t>
      </w:r>
      <w:commentRangeEnd w:id="15"/>
      <w:r w:rsidR="00E214F8">
        <w:rPr>
          <w:rStyle w:val="CommentReference"/>
        </w:rPr>
        <w:commentReference w:id="15"/>
      </w:r>
    </w:p>
    <w:p w:rsidR="00C05B48" w:rsidRDefault="006D60D5" w:rsidP="00990BF4">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C05B48" w:rsidRPr="00605C50">
        <w:rPr>
          <w:rFonts w:ascii="Times New Roman" w:hAnsi="Times New Roman" w:cs="Times New Roman"/>
          <w:sz w:val="24"/>
          <w:szCs w:val="24"/>
          <w:lang w:val="en-US"/>
        </w:rPr>
        <w:t xml:space="preserve">Rats were randomly </w:t>
      </w:r>
      <w:r w:rsidR="00A46960" w:rsidRPr="00605C50">
        <w:rPr>
          <w:rFonts w:ascii="Times New Roman" w:hAnsi="Times New Roman" w:cs="Times New Roman"/>
          <w:sz w:val="24"/>
          <w:szCs w:val="24"/>
          <w:lang w:val="en-US"/>
        </w:rPr>
        <w:t xml:space="preserve">allocated into treatment </w:t>
      </w:r>
      <w:r w:rsidR="00C05B48" w:rsidRPr="00605C50">
        <w:rPr>
          <w:rFonts w:ascii="Times New Roman" w:hAnsi="Times New Roman" w:cs="Times New Roman"/>
          <w:sz w:val="24"/>
          <w:szCs w:val="24"/>
          <w:lang w:val="en-US"/>
        </w:rPr>
        <w:t>group</w:t>
      </w:r>
      <w:r w:rsidR="00A46960" w:rsidRPr="00605C50">
        <w:rPr>
          <w:rFonts w:ascii="Times New Roman" w:hAnsi="Times New Roman" w:cs="Times New Roman"/>
          <w:sz w:val="24"/>
          <w:szCs w:val="24"/>
          <w:lang w:val="en-US"/>
        </w:rPr>
        <w:t>s</w:t>
      </w:r>
      <w:r w:rsidR="00C05B48" w:rsidRPr="00605C50">
        <w:rPr>
          <w:rFonts w:ascii="Times New Roman" w:hAnsi="Times New Roman" w:cs="Times New Roman"/>
          <w:sz w:val="24"/>
          <w:szCs w:val="24"/>
          <w:lang w:val="en-US"/>
        </w:rPr>
        <w:t xml:space="preserve"> (n = 8)</w:t>
      </w:r>
      <w:r w:rsidR="00A46960" w:rsidRPr="00605C50">
        <w:rPr>
          <w:rFonts w:ascii="Times New Roman" w:hAnsi="Times New Roman" w:cs="Times New Roman"/>
          <w:sz w:val="24"/>
          <w:szCs w:val="24"/>
          <w:lang w:val="en-US"/>
        </w:rPr>
        <w:t xml:space="preserve"> as follows: Group A (non-diabetic </w:t>
      </w:r>
      <w:r w:rsidR="006F6120">
        <w:rPr>
          <w:rFonts w:ascii="Times New Roman" w:hAnsi="Times New Roman" w:cs="Times New Roman"/>
          <w:sz w:val="24"/>
          <w:szCs w:val="24"/>
          <w:lang w:val="en-US"/>
        </w:rPr>
        <w:t>control</w:t>
      </w:r>
      <w:r w:rsidR="00A46960" w:rsidRPr="00605C50">
        <w:rPr>
          <w:rFonts w:ascii="Times New Roman" w:hAnsi="Times New Roman" w:cs="Times New Roman"/>
          <w:sz w:val="24"/>
          <w:szCs w:val="24"/>
          <w:lang w:val="en-US"/>
        </w:rPr>
        <w:t xml:space="preserve">) and group C (diabetic </w:t>
      </w:r>
      <w:r w:rsidR="006F6120">
        <w:rPr>
          <w:rFonts w:ascii="Times New Roman" w:hAnsi="Times New Roman" w:cs="Times New Roman"/>
          <w:sz w:val="24"/>
          <w:szCs w:val="24"/>
          <w:lang w:val="en-US"/>
        </w:rPr>
        <w:t>control</w:t>
      </w:r>
      <w:r w:rsidR="00A46960" w:rsidRPr="00605C50">
        <w:rPr>
          <w:rFonts w:ascii="Times New Roman" w:hAnsi="Times New Roman" w:cs="Times New Roman"/>
          <w:sz w:val="24"/>
          <w:szCs w:val="24"/>
          <w:lang w:val="en-US"/>
        </w:rPr>
        <w:t xml:space="preserve">) were administered 2 </w:t>
      </w:r>
      <w:commentRangeStart w:id="16"/>
      <w:r w:rsidR="00A46960" w:rsidRPr="00605C50">
        <w:rPr>
          <w:rFonts w:ascii="Times New Roman" w:hAnsi="Times New Roman" w:cs="Times New Roman"/>
          <w:sz w:val="24"/>
          <w:szCs w:val="24"/>
          <w:lang w:val="en-US"/>
        </w:rPr>
        <w:t xml:space="preserve">ml/kg </w:t>
      </w:r>
      <w:commentRangeEnd w:id="16"/>
      <w:r w:rsidR="002B009C">
        <w:rPr>
          <w:rStyle w:val="CommentReference"/>
        </w:rPr>
        <w:commentReference w:id="16"/>
      </w:r>
      <w:r w:rsidR="00A46960" w:rsidRPr="00605C50">
        <w:rPr>
          <w:rFonts w:ascii="Times New Roman" w:hAnsi="Times New Roman" w:cs="Times New Roman"/>
          <w:sz w:val="24"/>
          <w:szCs w:val="24"/>
          <w:lang w:val="en-US"/>
        </w:rPr>
        <w:t>distilled water daily for 28 days. Group B (non-diabetic BH</w:t>
      </w:r>
      <w:r w:rsidR="00E137BB" w:rsidRPr="00605C50">
        <w:rPr>
          <w:rFonts w:ascii="Times New Roman" w:hAnsi="Times New Roman" w:cs="Times New Roman"/>
          <w:sz w:val="24"/>
          <w:szCs w:val="24"/>
          <w:lang w:val="en-US"/>
        </w:rPr>
        <w:t>-supplement</w:t>
      </w:r>
      <w:r w:rsidR="00A46960" w:rsidRPr="00605C50">
        <w:rPr>
          <w:rFonts w:ascii="Times New Roman" w:hAnsi="Times New Roman" w:cs="Times New Roman"/>
          <w:sz w:val="24"/>
          <w:szCs w:val="24"/>
          <w:lang w:val="en-US"/>
        </w:rPr>
        <w:t xml:space="preserve">) and group D (diabetic BH) were administered 50 </w:t>
      </w:r>
      <w:commentRangeStart w:id="17"/>
      <w:r w:rsidR="00A46960" w:rsidRPr="00605C50">
        <w:rPr>
          <w:rFonts w:ascii="Times New Roman" w:hAnsi="Times New Roman" w:cs="Times New Roman"/>
          <w:sz w:val="24"/>
          <w:szCs w:val="24"/>
          <w:lang w:val="en-US"/>
        </w:rPr>
        <w:t>ml</w:t>
      </w:r>
      <w:commentRangeEnd w:id="17"/>
      <w:r w:rsidR="002B009C">
        <w:rPr>
          <w:rStyle w:val="CommentReference"/>
        </w:rPr>
        <w:commentReference w:id="17"/>
      </w:r>
      <w:r w:rsidR="00A46960" w:rsidRPr="00605C50">
        <w:rPr>
          <w:rFonts w:ascii="Times New Roman" w:hAnsi="Times New Roman" w:cs="Times New Roman"/>
          <w:sz w:val="24"/>
          <w:szCs w:val="24"/>
          <w:lang w:val="en-US"/>
        </w:rPr>
        <w:t xml:space="preserve">/kg BH daily for 28 days. To examine BH ability </w:t>
      </w:r>
      <w:r w:rsidR="00195E29">
        <w:rPr>
          <w:rFonts w:ascii="Times New Roman" w:hAnsi="Times New Roman" w:cs="Times New Roman"/>
          <w:sz w:val="24"/>
          <w:szCs w:val="24"/>
          <w:lang w:val="en-US"/>
        </w:rPr>
        <w:t>to prevent induction of diabetes</w:t>
      </w:r>
      <w:r w:rsidR="00A46960" w:rsidRPr="00605C50">
        <w:rPr>
          <w:rFonts w:ascii="Times New Roman" w:hAnsi="Times New Roman" w:cs="Times New Roman"/>
          <w:sz w:val="24"/>
          <w:szCs w:val="24"/>
          <w:lang w:val="en-US"/>
        </w:rPr>
        <w:t xml:space="preserve">, Group E </w:t>
      </w:r>
      <w:r w:rsidR="00E137BB" w:rsidRPr="00605C50">
        <w:rPr>
          <w:rFonts w:ascii="Times New Roman" w:hAnsi="Times New Roman" w:cs="Times New Roman"/>
          <w:sz w:val="24"/>
          <w:szCs w:val="24"/>
          <w:lang w:val="en-US"/>
        </w:rPr>
        <w:t>rats</w:t>
      </w:r>
      <w:r w:rsidR="00A46960" w:rsidRPr="00605C50">
        <w:rPr>
          <w:rFonts w:ascii="Times New Roman" w:hAnsi="Times New Roman" w:cs="Times New Roman"/>
          <w:sz w:val="24"/>
          <w:szCs w:val="24"/>
          <w:lang w:val="en-US"/>
        </w:rPr>
        <w:t xml:space="preserve"> were pretreated with </w:t>
      </w:r>
      <w:r w:rsidR="00E137BB" w:rsidRPr="00605C50">
        <w:rPr>
          <w:rFonts w:ascii="Times New Roman" w:hAnsi="Times New Roman" w:cs="Times New Roman"/>
          <w:sz w:val="24"/>
          <w:szCs w:val="24"/>
          <w:lang w:val="en-US"/>
        </w:rPr>
        <w:t xml:space="preserve">50 ml/kg </w:t>
      </w:r>
      <w:r w:rsidR="00A46960" w:rsidRPr="00605C50">
        <w:rPr>
          <w:rFonts w:ascii="Times New Roman" w:hAnsi="Times New Roman" w:cs="Times New Roman"/>
          <w:sz w:val="24"/>
          <w:szCs w:val="24"/>
          <w:lang w:val="en-US"/>
        </w:rPr>
        <w:t xml:space="preserve">BH for 28 days, followed by administration of single dose of STZ (65 mg/kg). Group F (diabetic Metformin) </w:t>
      </w:r>
      <w:r w:rsidR="00044682">
        <w:rPr>
          <w:rFonts w:ascii="Times New Roman" w:hAnsi="Times New Roman" w:cs="Times New Roman"/>
          <w:sz w:val="24"/>
          <w:szCs w:val="24"/>
          <w:lang w:val="en-US"/>
        </w:rPr>
        <w:t>rats</w:t>
      </w:r>
      <w:r w:rsidR="00A46960" w:rsidRPr="00605C50">
        <w:rPr>
          <w:rFonts w:ascii="Times New Roman" w:hAnsi="Times New Roman" w:cs="Times New Roman"/>
          <w:sz w:val="24"/>
          <w:szCs w:val="24"/>
          <w:lang w:val="en-US"/>
        </w:rPr>
        <w:t xml:space="preserve"> were administered 100 mg/kg metformin daily for 28 days. All dosage administrations were done orally.</w:t>
      </w:r>
      <w:r w:rsidR="00C05B48" w:rsidRPr="00605C50">
        <w:rPr>
          <w:rFonts w:ascii="Times New Roman" w:hAnsi="Times New Roman" w:cs="Times New Roman"/>
          <w:sz w:val="24"/>
          <w:szCs w:val="24"/>
          <w:lang w:val="en-US"/>
        </w:rPr>
        <w:t>A dose of 50 mg/kg body weight of 20% BH was chosen based on the report of</w:t>
      </w:r>
      <w:r w:rsidR="00465542" w:rsidRPr="0070616E">
        <w:rPr>
          <w:rFonts w:ascii="Times New Roman" w:hAnsi="Times New Roman" w:cs="Times New Roman"/>
          <w:sz w:val="24"/>
        </w:rPr>
        <w:t>Öztaşan</w:t>
      </w:r>
      <w:r w:rsidR="00465542" w:rsidRPr="0070616E">
        <w:rPr>
          <w:rFonts w:ascii="Times New Roman" w:hAnsi="Times New Roman" w:cs="Times New Roman"/>
          <w:i/>
          <w:iCs/>
          <w:sz w:val="24"/>
        </w:rPr>
        <w:t>et al.,</w:t>
      </w:r>
      <w:r w:rsidR="00465542" w:rsidRPr="0070616E">
        <w:rPr>
          <w:rFonts w:ascii="Times New Roman" w:hAnsi="Times New Roman" w:cs="Times New Roman"/>
          <w:sz w:val="24"/>
        </w:rPr>
        <w:t xml:space="preserve"> 2005</w:t>
      </w:r>
      <w:r w:rsidR="009644E9">
        <w:rPr>
          <w:rFonts w:ascii="Times New Roman" w:hAnsi="Times New Roman" w:cs="Times New Roman"/>
          <w:sz w:val="24"/>
        </w:rPr>
        <w:t xml:space="preserve">. </w:t>
      </w:r>
      <w:r w:rsidR="009031A9">
        <w:rPr>
          <w:rFonts w:ascii="Times New Roman" w:hAnsi="Times New Roman" w:cs="Times New Roman"/>
          <w:sz w:val="24"/>
          <w:szCs w:val="24"/>
          <w:vertAlign w:val="superscript"/>
        </w:rPr>
        <w:t>20</w:t>
      </w:r>
      <w:r w:rsidR="00C05B48" w:rsidRPr="00605C50">
        <w:rPr>
          <w:rFonts w:ascii="Times New Roman" w:hAnsi="Times New Roman" w:cs="Times New Roman"/>
          <w:sz w:val="24"/>
          <w:szCs w:val="24"/>
          <w:lang w:val="en-US"/>
        </w:rPr>
        <w:t xml:space="preserve"> Fasting blood glucose (FBG) concentration (mg/dL) was determined </w:t>
      </w:r>
      <w:r w:rsidR="006F173A">
        <w:rPr>
          <w:rFonts w:ascii="Times New Roman" w:hAnsi="Times New Roman" w:cs="Times New Roman"/>
          <w:sz w:val="24"/>
          <w:szCs w:val="24"/>
          <w:lang w:val="en-US"/>
        </w:rPr>
        <w:t xml:space="preserve">at baseline (using blood obtained </w:t>
      </w:r>
      <w:commentRangeEnd w:id="13"/>
      <w:r w:rsidR="00A235B1">
        <w:rPr>
          <w:rStyle w:val="CommentReference"/>
        </w:rPr>
        <w:commentReference w:id="13"/>
      </w:r>
      <w:r w:rsidR="006F173A">
        <w:rPr>
          <w:rFonts w:ascii="Times New Roman" w:hAnsi="Times New Roman" w:cs="Times New Roman"/>
          <w:sz w:val="24"/>
          <w:szCs w:val="24"/>
          <w:lang w:val="en-US"/>
        </w:rPr>
        <w:t>from tail vein)</w:t>
      </w:r>
      <w:r w:rsidR="00C05B48" w:rsidRPr="00605C50">
        <w:rPr>
          <w:rFonts w:ascii="Times New Roman" w:hAnsi="Times New Roman" w:cs="Times New Roman"/>
          <w:sz w:val="24"/>
          <w:szCs w:val="24"/>
          <w:lang w:val="en-US"/>
        </w:rPr>
        <w:t xml:space="preserve"> and then on weekly basis using a portable Accu-Chek glucometer (Roche, Germany</w:t>
      </w:r>
      <w:r w:rsidR="006F173A">
        <w:rPr>
          <w:rFonts w:ascii="Times New Roman" w:hAnsi="Times New Roman" w:cs="Times New Roman"/>
          <w:sz w:val="24"/>
          <w:szCs w:val="24"/>
          <w:lang w:val="en-US"/>
        </w:rPr>
        <w:t>).</w:t>
      </w:r>
    </w:p>
    <w:p w:rsidR="006D60D5" w:rsidRDefault="006D60D5" w:rsidP="00990BF4">
      <w:pPr>
        <w:tabs>
          <w:tab w:val="center" w:pos="540"/>
        </w:tabs>
        <w:spacing w:after="0"/>
        <w:jc w:val="both"/>
        <w:rPr>
          <w:rFonts w:ascii="Times New Roman" w:hAnsi="Times New Roman" w:cs="Times New Roman"/>
          <w:b/>
          <w:i/>
          <w:iCs/>
          <w:sz w:val="24"/>
          <w:szCs w:val="24"/>
          <w:lang w:val="en-US"/>
        </w:rPr>
      </w:pPr>
      <w:r>
        <w:rPr>
          <w:rFonts w:ascii="Times New Roman" w:hAnsi="Times New Roman" w:cs="Times New Roman"/>
          <w:b/>
          <w:i/>
          <w:iCs/>
          <w:sz w:val="24"/>
          <w:szCs w:val="24"/>
          <w:lang w:val="en-US"/>
        </w:rPr>
        <w:tab/>
      </w:r>
      <w:commentRangeStart w:id="18"/>
      <w:r w:rsidR="004A0224" w:rsidRPr="00B47B4A">
        <w:rPr>
          <w:rFonts w:ascii="Times New Roman" w:hAnsi="Times New Roman" w:cs="Times New Roman"/>
          <w:b/>
          <w:i/>
          <w:iCs/>
          <w:sz w:val="24"/>
          <w:szCs w:val="24"/>
          <w:lang w:val="en-US"/>
        </w:rPr>
        <w:t>Sample collection and preparation</w:t>
      </w:r>
      <w:commentRangeEnd w:id="18"/>
      <w:r w:rsidR="00E214F8">
        <w:rPr>
          <w:rStyle w:val="CommentReference"/>
        </w:rPr>
        <w:commentReference w:id="18"/>
      </w:r>
    </w:p>
    <w:p w:rsidR="00C05B48" w:rsidRPr="006D60D5" w:rsidRDefault="006D60D5" w:rsidP="00990BF4">
      <w:pPr>
        <w:tabs>
          <w:tab w:val="center" w:pos="540"/>
        </w:tabs>
        <w:spacing w:after="0"/>
        <w:jc w:val="both"/>
        <w:rPr>
          <w:rFonts w:ascii="Times New Roman" w:hAnsi="Times New Roman" w:cs="Times New Roman"/>
          <w:b/>
          <w:i/>
          <w:iCs/>
          <w:sz w:val="24"/>
          <w:szCs w:val="24"/>
          <w:lang w:val="en-US"/>
        </w:rPr>
      </w:pPr>
      <w:r>
        <w:rPr>
          <w:rFonts w:ascii="Times New Roman" w:hAnsi="Times New Roman" w:cs="Times New Roman"/>
          <w:b/>
          <w:i/>
          <w:iCs/>
          <w:sz w:val="24"/>
          <w:szCs w:val="24"/>
          <w:lang w:val="en-US"/>
        </w:rPr>
        <w:tab/>
      </w:r>
      <w:r>
        <w:rPr>
          <w:rFonts w:ascii="Times New Roman" w:hAnsi="Times New Roman" w:cs="Times New Roman"/>
          <w:b/>
          <w:i/>
          <w:iCs/>
          <w:sz w:val="24"/>
          <w:szCs w:val="24"/>
          <w:lang w:val="en-US"/>
        </w:rPr>
        <w:tab/>
      </w:r>
      <w:commentRangeStart w:id="19"/>
      <w:r w:rsidR="00042124">
        <w:rPr>
          <w:rFonts w:ascii="Times New Roman" w:hAnsi="Times New Roman" w:cs="Times New Roman"/>
          <w:sz w:val="24"/>
          <w:szCs w:val="24"/>
          <w:lang w:val="en-US"/>
        </w:rPr>
        <w:t xml:space="preserve">Fasting blood glucose was determined </w:t>
      </w:r>
      <w:r w:rsidR="00AD7C09">
        <w:rPr>
          <w:rFonts w:ascii="Times New Roman" w:hAnsi="Times New Roman" w:cs="Times New Roman"/>
          <w:sz w:val="24"/>
          <w:szCs w:val="24"/>
          <w:lang w:val="en-US"/>
        </w:rPr>
        <w:t>on</w:t>
      </w:r>
      <w:r w:rsidR="00042124">
        <w:rPr>
          <w:rFonts w:ascii="Times New Roman" w:hAnsi="Times New Roman" w:cs="Times New Roman"/>
          <w:sz w:val="24"/>
          <w:szCs w:val="24"/>
          <w:lang w:val="en-US"/>
        </w:rPr>
        <w:t xml:space="preserve"> weekly basis</w:t>
      </w:r>
      <w:r w:rsidR="00594C22">
        <w:rPr>
          <w:rFonts w:ascii="Times New Roman" w:hAnsi="Times New Roman" w:cs="Times New Roman"/>
          <w:sz w:val="24"/>
          <w:szCs w:val="24"/>
          <w:lang w:val="en-US"/>
        </w:rPr>
        <w:t xml:space="preserve"> using the tail blood sample</w:t>
      </w:r>
      <w:r w:rsidR="005C7A61">
        <w:rPr>
          <w:rFonts w:ascii="Times New Roman" w:hAnsi="Times New Roman" w:cs="Times New Roman"/>
          <w:sz w:val="24"/>
          <w:szCs w:val="24"/>
          <w:lang w:val="en-US"/>
        </w:rPr>
        <w:t>.</w:t>
      </w:r>
      <w:r w:rsidR="00C53698">
        <w:rPr>
          <w:rFonts w:ascii="Times New Roman" w:hAnsi="Times New Roman" w:cs="Times New Roman"/>
          <w:sz w:val="24"/>
          <w:szCs w:val="24"/>
          <w:lang w:val="en-US"/>
        </w:rPr>
        <w:t xml:space="preserve">Following the last </w:t>
      </w:r>
      <w:r w:rsidR="00C05B48" w:rsidRPr="004471A9">
        <w:rPr>
          <w:rFonts w:ascii="Times New Roman" w:hAnsi="Times New Roman" w:cs="Times New Roman"/>
          <w:sz w:val="24"/>
          <w:szCs w:val="24"/>
          <w:lang w:val="en-US"/>
        </w:rPr>
        <w:t xml:space="preserve">treatment </w:t>
      </w:r>
      <w:r w:rsidR="00C53698">
        <w:rPr>
          <w:rFonts w:ascii="Times New Roman" w:hAnsi="Times New Roman" w:cs="Times New Roman"/>
          <w:sz w:val="24"/>
          <w:szCs w:val="24"/>
          <w:lang w:val="en-US"/>
        </w:rPr>
        <w:t xml:space="preserve">on day </w:t>
      </w:r>
      <w:r w:rsidR="00C05B48" w:rsidRPr="004471A9">
        <w:rPr>
          <w:rFonts w:ascii="Times New Roman" w:hAnsi="Times New Roman" w:cs="Times New Roman"/>
          <w:sz w:val="24"/>
          <w:szCs w:val="24"/>
          <w:lang w:val="en-US"/>
        </w:rPr>
        <w:t xml:space="preserve">28, rats were fasted overnight (14 hours), and FBG was </w:t>
      </w:r>
      <w:r w:rsidR="004A0224">
        <w:rPr>
          <w:rFonts w:ascii="Times New Roman" w:hAnsi="Times New Roman" w:cs="Times New Roman"/>
          <w:sz w:val="24"/>
          <w:szCs w:val="24"/>
          <w:lang w:val="en-US"/>
        </w:rPr>
        <w:t>determined</w:t>
      </w:r>
      <w:r w:rsidR="00AD7C09">
        <w:rPr>
          <w:rFonts w:ascii="Times New Roman" w:hAnsi="Times New Roman" w:cs="Times New Roman"/>
          <w:sz w:val="24"/>
          <w:szCs w:val="24"/>
          <w:lang w:val="en-US"/>
        </w:rPr>
        <w:t>.</w:t>
      </w:r>
      <w:r w:rsidR="00042124">
        <w:rPr>
          <w:rFonts w:ascii="Times New Roman" w:hAnsi="Times New Roman" w:cs="Times New Roman"/>
          <w:sz w:val="24"/>
          <w:szCs w:val="24"/>
          <w:lang w:val="en-US"/>
        </w:rPr>
        <w:t>For t</w:t>
      </w:r>
      <w:r w:rsidR="00DC6E85">
        <w:rPr>
          <w:rFonts w:ascii="Times New Roman" w:hAnsi="Times New Roman" w:cs="Times New Roman"/>
          <w:sz w:val="24"/>
          <w:szCs w:val="24"/>
          <w:lang w:val="en-US"/>
        </w:rPr>
        <w:t>he pretreatment group</w:t>
      </w:r>
      <w:r w:rsidR="00042124">
        <w:rPr>
          <w:rFonts w:ascii="Times New Roman" w:hAnsi="Times New Roman" w:cs="Times New Roman"/>
          <w:sz w:val="24"/>
          <w:szCs w:val="24"/>
          <w:lang w:val="en-US"/>
        </w:rPr>
        <w:t>, FBG was</w:t>
      </w:r>
      <w:r w:rsidR="00AD7C09">
        <w:rPr>
          <w:rFonts w:ascii="Times New Roman" w:hAnsi="Times New Roman" w:cs="Times New Roman"/>
          <w:sz w:val="24"/>
          <w:szCs w:val="24"/>
          <w:lang w:val="en-US"/>
        </w:rPr>
        <w:t xml:space="preserve"> also</w:t>
      </w:r>
      <w:r w:rsidR="00042124">
        <w:rPr>
          <w:rFonts w:ascii="Times New Roman" w:hAnsi="Times New Roman" w:cs="Times New Roman"/>
          <w:sz w:val="24"/>
          <w:szCs w:val="24"/>
          <w:lang w:val="en-US"/>
        </w:rPr>
        <w:t xml:space="preserve"> measured</w:t>
      </w:r>
      <w:r w:rsidR="00AD7C09">
        <w:rPr>
          <w:rFonts w:ascii="Times New Roman" w:hAnsi="Times New Roman" w:cs="Times New Roman"/>
          <w:sz w:val="24"/>
          <w:szCs w:val="24"/>
          <w:lang w:val="en-US"/>
        </w:rPr>
        <w:t xml:space="preserve"> weekly until the 28</w:t>
      </w:r>
      <w:r w:rsidR="00AD7C09" w:rsidRPr="00AD7C09">
        <w:rPr>
          <w:rFonts w:ascii="Times New Roman" w:hAnsi="Times New Roman" w:cs="Times New Roman"/>
          <w:sz w:val="24"/>
          <w:szCs w:val="24"/>
          <w:vertAlign w:val="superscript"/>
          <w:lang w:val="en-US"/>
        </w:rPr>
        <w:t>th</w:t>
      </w:r>
      <w:r w:rsidR="00AD7C09">
        <w:rPr>
          <w:rFonts w:ascii="Times New Roman" w:hAnsi="Times New Roman" w:cs="Times New Roman"/>
          <w:sz w:val="24"/>
          <w:szCs w:val="24"/>
          <w:lang w:val="en-US"/>
        </w:rPr>
        <w:t xml:space="preserve"> day</w:t>
      </w:r>
      <w:r w:rsidR="007D1DF8">
        <w:rPr>
          <w:rFonts w:ascii="Times New Roman" w:hAnsi="Times New Roman" w:cs="Times New Roman"/>
          <w:sz w:val="24"/>
          <w:szCs w:val="24"/>
          <w:lang w:val="en-US"/>
        </w:rPr>
        <w:t xml:space="preserve"> and then 72 hours post STZ administration. </w:t>
      </w:r>
      <w:r w:rsidR="00621729">
        <w:rPr>
          <w:rFonts w:ascii="Times New Roman" w:hAnsi="Times New Roman" w:cs="Times New Roman"/>
          <w:sz w:val="24"/>
          <w:szCs w:val="24"/>
          <w:lang w:val="en-US"/>
        </w:rPr>
        <w:t>R</w:t>
      </w:r>
      <w:r w:rsidR="00C05B48" w:rsidRPr="004471A9">
        <w:rPr>
          <w:rFonts w:ascii="Times New Roman" w:hAnsi="Times New Roman" w:cs="Times New Roman"/>
          <w:sz w:val="24"/>
          <w:szCs w:val="24"/>
          <w:lang w:val="en-US"/>
        </w:rPr>
        <w:t xml:space="preserve">ats were </w:t>
      </w:r>
      <w:r w:rsidR="007D1DF8">
        <w:rPr>
          <w:rFonts w:ascii="Times New Roman" w:hAnsi="Times New Roman" w:cs="Times New Roman"/>
          <w:sz w:val="24"/>
          <w:szCs w:val="24"/>
          <w:lang w:val="en-US"/>
        </w:rPr>
        <w:t>theneuthanized under mild diethyl ether in a tightly covered glass jar. B</w:t>
      </w:r>
      <w:r w:rsidR="00C05B48" w:rsidRPr="004471A9">
        <w:rPr>
          <w:rFonts w:ascii="Times New Roman" w:hAnsi="Times New Roman" w:cs="Times New Roman"/>
          <w:sz w:val="24"/>
          <w:szCs w:val="24"/>
          <w:lang w:val="en-US"/>
        </w:rPr>
        <w:t xml:space="preserve">lood samples were collected </w:t>
      </w:r>
      <w:r w:rsidR="00621729">
        <w:rPr>
          <w:rFonts w:ascii="Times New Roman" w:hAnsi="Times New Roman" w:cs="Times New Roman"/>
          <w:sz w:val="24"/>
          <w:szCs w:val="24"/>
          <w:lang w:val="en-US"/>
        </w:rPr>
        <w:t xml:space="preserve">by cardiac puncture </w:t>
      </w:r>
      <w:r w:rsidR="00C05B48" w:rsidRPr="004471A9">
        <w:rPr>
          <w:rFonts w:ascii="Times New Roman" w:hAnsi="Times New Roman" w:cs="Times New Roman"/>
          <w:sz w:val="24"/>
          <w:szCs w:val="24"/>
          <w:lang w:val="en-US"/>
        </w:rPr>
        <w:t>into sample bottles without anticoagulant</w:t>
      </w:r>
      <w:r w:rsidR="00621729">
        <w:rPr>
          <w:rFonts w:ascii="Times New Roman" w:hAnsi="Times New Roman" w:cs="Times New Roman"/>
          <w:sz w:val="24"/>
          <w:szCs w:val="24"/>
          <w:lang w:val="en-US"/>
        </w:rPr>
        <w:t>. The blood samples were</w:t>
      </w:r>
      <w:r w:rsidR="00C05B48" w:rsidRPr="004471A9">
        <w:rPr>
          <w:rFonts w:ascii="Times New Roman" w:hAnsi="Times New Roman" w:cs="Times New Roman"/>
          <w:sz w:val="24"/>
          <w:szCs w:val="24"/>
          <w:lang w:val="en-US"/>
        </w:rPr>
        <w:t xml:space="preserve"> allowed to clot at room temperature for about 45 minutes</w:t>
      </w:r>
      <w:r w:rsidR="00621729">
        <w:rPr>
          <w:rFonts w:ascii="Times New Roman" w:hAnsi="Times New Roman" w:cs="Times New Roman"/>
          <w:sz w:val="24"/>
          <w:szCs w:val="24"/>
          <w:lang w:val="en-US"/>
        </w:rPr>
        <w:t xml:space="preserve">, </w:t>
      </w:r>
      <w:r w:rsidR="00C05B48" w:rsidRPr="004471A9">
        <w:rPr>
          <w:rFonts w:ascii="Times New Roman" w:hAnsi="Times New Roman" w:cs="Times New Roman"/>
          <w:sz w:val="24"/>
          <w:szCs w:val="24"/>
          <w:lang w:val="en-US"/>
        </w:rPr>
        <w:t>centrifuged at 1500 × g for 10 min</w:t>
      </w:r>
      <w:r w:rsidR="00621729">
        <w:rPr>
          <w:rFonts w:ascii="Times New Roman" w:hAnsi="Times New Roman" w:cs="Times New Roman"/>
          <w:sz w:val="24"/>
          <w:szCs w:val="24"/>
          <w:lang w:val="en-US"/>
        </w:rPr>
        <w:t>utes, and t</w:t>
      </w:r>
      <w:r w:rsidR="00C05B48" w:rsidRPr="004471A9">
        <w:rPr>
          <w:rFonts w:ascii="Times New Roman" w:hAnsi="Times New Roman" w:cs="Times New Roman"/>
          <w:sz w:val="24"/>
          <w:szCs w:val="24"/>
          <w:lang w:val="en-US"/>
        </w:rPr>
        <w:t>he supernatants (sera) were collected and stored at -20</w:t>
      </w:r>
      <w:r w:rsidR="00C05B48" w:rsidRPr="004471A9">
        <w:rPr>
          <w:rFonts w:ascii="Times New Roman" w:hAnsi="Times New Roman" w:cs="Times New Roman"/>
          <w:sz w:val="24"/>
          <w:szCs w:val="24"/>
          <w:vertAlign w:val="superscript"/>
          <w:lang w:val="en-US"/>
        </w:rPr>
        <w:t>0</w:t>
      </w:r>
      <w:r w:rsidR="00C05B48" w:rsidRPr="004471A9">
        <w:rPr>
          <w:rFonts w:ascii="Times New Roman" w:hAnsi="Times New Roman" w:cs="Times New Roman"/>
          <w:sz w:val="24"/>
          <w:szCs w:val="24"/>
          <w:lang w:val="en-US"/>
        </w:rPr>
        <w:t xml:space="preserve"> C until required for analysis. </w:t>
      </w:r>
    </w:p>
    <w:p w:rsidR="00C05B48" w:rsidRPr="00B47B4A" w:rsidRDefault="00C05B48" w:rsidP="00990BF4">
      <w:pPr>
        <w:spacing w:after="0"/>
        <w:jc w:val="both"/>
        <w:rPr>
          <w:rFonts w:ascii="Times New Roman" w:hAnsi="Times New Roman" w:cs="Times New Roman"/>
          <w:b/>
          <w:i/>
          <w:iCs/>
          <w:sz w:val="24"/>
          <w:szCs w:val="24"/>
          <w:lang w:val="en-US"/>
        </w:rPr>
      </w:pPr>
      <w:commentRangeStart w:id="20"/>
      <w:r w:rsidRPr="00B47B4A">
        <w:rPr>
          <w:rFonts w:ascii="Times New Roman" w:hAnsi="Times New Roman" w:cs="Times New Roman"/>
          <w:b/>
          <w:bCs/>
          <w:i/>
          <w:iCs/>
          <w:sz w:val="24"/>
          <w:szCs w:val="24"/>
          <w:lang w:val="en-US"/>
        </w:rPr>
        <w:t xml:space="preserve">Lipid </w:t>
      </w:r>
      <w:r w:rsidR="00BD34FA" w:rsidRPr="00B47B4A">
        <w:rPr>
          <w:rFonts w:ascii="Times New Roman" w:hAnsi="Times New Roman" w:cs="Times New Roman"/>
          <w:b/>
          <w:bCs/>
          <w:i/>
          <w:iCs/>
          <w:sz w:val="24"/>
          <w:szCs w:val="24"/>
          <w:lang w:val="en-US"/>
        </w:rPr>
        <w:t>p</w:t>
      </w:r>
      <w:r w:rsidRPr="00B47B4A">
        <w:rPr>
          <w:rFonts w:ascii="Times New Roman" w:hAnsi="Times New Roman" w:cs="Times New Roman"/>
          <w:b/>
          <w:bCs/>
          <w:i/>
          <w:iCs/>
          <w:sz w:val="24"/>
          <w:szCs w:val="24"/>
          <w:lang w:val="en-US"/>
        </w:rPr>
        <w:t xml:space="preserve">rofile </w:t>
      </w:r>
      <w:r w:rsidR="00BD34FA" w:rsidRPr="00B47B4A">
        <w:rPr>
          <w:rFonts w:ascii="Times New Roman" w:hAnsi="Times New Roman" w:cs="Times New Roman"/>
          <w:b/>
          <w:bCs/>
          <w:i/>
          <w:iCs/>
          <w:sz w:val="24"/>
          <w:szCs w:val="24"/>
          <w:lang w:val="en-US"/>
        </w:rPr>
        <w:t>a</w:t>
      </w:r>
      <w:r w:rsidRPr="00B47B4A">
        <w:rPr>
          <w:rFonts w:ascii="Times New Roman" w:hAnsi="Times New Roman" w:cs="Times New Roman"/>
          <w:b/>
          <w:bCs/>
          <w:i/>
          <w:iCs/>
          <w:sz w:val="24"/>
          <w:szCs w:val="24"/>
          <w:lang w:val="en-US"/>
        </w:rPr>
        <w:t>nalysis</w:t>
      </w:r>
      <w:commentRangeEnd w:id="20"/>
      <w:r w:rsidR="00E214F8">
        <w:rPr>
          <w:rStyle w:val="CommentReference"/>
        </w:rPr>
        <w:commentReference w:id="20"/>
      </w:r>
    </w:p>
    <w:p w:rsidR="000A3729" w:rsidRDefault="006D60D5" w:rsidP="00990BF4">
      <w:pPr>
        <w:spacing w:after="0"/>
        <w:jc w:val="both"/>
        <w:rPr>
          <w:rFonts w:ascii="Times New Roman" w:hAnsi="Times New Roman" w:cs="Times New Roman"/>
          <w:sz w:val="24"/>
          <w:szCs w:val="24"/>
        </w:rPr>
      </w:pPr>
      <w:r>
        <w:rPr>
          <w:rFonts w:ascii="Times New Roman" w:hAnsi="Times New Roman" w:cs="Times New Roman"/>
          <w:sz w:val="24"/>
          <w:szCs w:val="24"/>
          <w:lang w:val="en-US"/>
        </w:rPr>
        <w:tab/>
      </w:r>
      <w:r w:rsidR="00C05B48" w:rsidRPr="004471A9">
        <w:rPr>
          <w:rFonts w:ascii="Times New Roman" w:hAnsi="Times New Roman" w:cs="Times New Roman"/>
          <w:sz w:val="24"/>
          <w:szCs w:val="24"/>
          <w:lang w:val="en-US"/>
        </w:rPr>
        <w:t xml:space="preserve">Total cholesterol (TC), triglyceride (TG), </w:t>
      </w:r>
      <w:r w:rsidR="007B5854">
        <w:rPr>
          <w:rFonts w:ascii="Times New Roman" w:hAnsi="Times New Roman" w:cs="Times New Roman"/>
          <w:sz w:val="24"/>
          <w:szCs w:val="24"/>
          <w:lang w:val="en-US"/>
        </w:rPr>
        <w:t xml:space="preserve">and </w:t>
      </w:r>
      <w:r w:rsidR="00C05B48" w:rsidRPr="004471A9">
        <w:rPr>
          <w:rFonts w:ascii="Times New Roman" w:hAnsi="Times New Roman" w:cs="Times New Roman"/>
          <w:sz w:val="24"/>
          <w:szCs w:val="24"/>
          <w:lang w:val="en-US"/>
        </w:rPr>
        <w:t xml:space="preserve">high-density lipoprotein (HDL) were determined enzymatically using assay kits </w:t>
      </w:r>
      <w:r w:rsidR="00996997">
        <w:rPr>
          <w:rFonts w:ascii="Times New Roman" w:hAnsi="Times New Roman" w:cs="Times New Roman"/>
          <w:sz w:val="24"/>
          <w:szCs w:val="24"/>
          <w:lang w:val="en-US"/>
        </w:rPr>
        <w:t>(</w:t>
      </w:r>
      <w:r w:rsidR="00C05B48" w:rsidRPr="004471A9">
        <w:rPr>
          <w:rFonts w:ascii="Times New Roman" w:hAnsi="Times New Roman" w:cs="Times New Roman"/>
          <w:sz w:val="24"/>
          <w:szCs w:val="24"/>
          <w:lang w:val="en-US"/>
        </w:rPr>
        <w:t>Randox laboratory, Aldren, USA</w:t>
      </w:r>
      <w:r w:rsidR="00996997">
        <w:rPr>
          <w:rFonts w:ascii="Times New Roman" w:hAnsi="Times New Roman" w:cs="Times New Roman"/>
          <w:sz w:val="24"/>
          <w:szCs w:val="24"/>
          <w:lang w:val="en-US"/>
        </w:rPr>
        <w:t>) in line with the manufacturer’s protocols. L</w:t>
      </w:r>
      <w:r w:rsidR="00C05B48" w:rsidRPr="004471A9">
        <w:rPr>
          <w:rFonts w:ascii="Times New Roman" w:hAnsi="Times New Roman" w:cs="Times New Roman"/>
          <w:sz w:val="24"/>
          <w:szCs w:val="24"/>
          <w:lang w:val="en-US"/>
        </w:rPr>
        <w:t>ow-density lipoprotein (LDL)</w:t>
      </w:r>
      <w:r w:rsidR="004E5CD3">
        <w:rPr>
          <w:rFonts w:ascii="Times New Roman" w:hAnsi="Times New Roman" w:cs="Times New Roman"/>
          <w:sz w:val="24"/>
          <w:szCs w:val="24"/>
          <w:lang w:val="en-US"/>
        </w:rPr>
        <w:t xml:space="preserve">, </w:t>
      </w:r>
      <w:r w:rsidR="000A3729">
        <w:rPr>
          <w:rFonts w:ascii="Times New Roman" w:hAnsi="Times New Roman" w:cs="Times New Roman"/>
          <w:sz w:val="24"/>
          <w:szCs w:val="24"/>
          <w:lang w:val="en-US"/>
        </w:rPr>
        <w:t xml:space="preserve">and </w:t>
      </w:r>
      <w:r w:rsidR="00C05B48" w:rsidRPr="004471A9">
        <w:rPr>
          <w:rFonts w:ascii="Times New Roman" w:hAnsi="Times New Roman" w:cs="Times New Roman"/>
          <w:sz w:val="24"/>
          <w:szCs w:val="24"/>
          <w:lang w:val="en-US"/>
        </w:rPr>
        <w:t xml:space="preserve">very-low-density lipoprotein (VLDL)were </w:t>
      </w:r>
      <w:r w:rsidR="000A3729">
        <w:rPr>
          <w:rFonts w:ascii="Times New Roman" w:hAnsi="Times New Roman" w:cs="Times New Roman"/>
          <w:sz w:val="24"/>
          <w:szCs w:val="24"/>
          <w:lang w:val="en-US"/>
        </w:rPr>
        <w:t xml:space="preserve">estimated </w:t>
      </w:r>
      <w:commentRangeEnd w:id="19"/>
      <w:r w:rsidR="00A235B1">
        <w:rPr>
          <w:rStyle w:val="CommentReference"/>
        </w:rPr>
        <w:commentReference w:id="19"/>
      </w:r>
      <w:r w:rsidR="000A3729">
        <w:rPr>
          <w:rFonts w:ascii="Times New Roman" w:hAnsi="Times New Roman" w:cs="Times New Roman"/>
          <w:sz w:val="24"/>
          <w:szCs w:val="24"/>
          <w:lang w:val="en-US"/>
        </w:rPr>
        <w:t>using Friedwald equation</w:t>
      </w:r>
      <w:r w:rsidR="008A29A6">
        <w:rPr>
          <w:rFonts w:ascii="Times New Roman" w:hAnsi="Times New Roman" w:cs="Times New Roman"/>
          <w:sz w:val="24"/>
          <w:szCs w:val="24"/>
          <w:lang w:val="en-US"/>
        </w:rPr>
        <w:t xml:space="preserve">. </w:t>
      </w:r>
      <w:r w:rsidR="009031A9">
        <w:rPr>
          <w:rFonts w:ascii="Times New Roman" w:hAnsi="Times New Roman" w:cs="Times New Roman"/>
          <w:sz w:val="24"/>
          <w:szCs w:val="24"/>
          <w:vertAlign w:val="superscript"/>
        </w:rPr>
        <w:t>21</w:t>
      </w:r>
    </w:p>
    <w:p w:rsidR="000A3729" w:rsidRPr="000A3729" w:rsidRDefault="000A3729" w:rsidP="001C4BBF">
      <w:pPr>
        <w:jc w:val="both"/>
        <w:rPr>
          <w:rFonts w:ascii="Times New Roman" w:eastAsiaTheme="minorEastAsia" w:hAnsi="Times New Roman" w:cs="Times New Roman"/>
          <w:b/>
          <w:sz w:val="24"/>
          <w:szCs w:val="24"/>
          <w:lang w:val="en-US"/>
        </w:rPr>
      </w:pPr>
      <m:oMathPara>
        <m:oMath>
          <m:r>
            <m:rPr>
              <m:sty m:val="bi"/>
            </m:rPr>
            <w:rPr>
              <w:rFonts w:ascii="Cambria Math" w:hAnsi="Cambria Math" w:cs="Times New Roman"/>
              <w:sz w:val="24"/>
              <w:szCs w:val="24"/>
              <w:lang w:val="en-US"/>
            </w:rPr>
            <m:t>LDL-cholesterol=TC-HDL-  TG/5</m:t>
          </m:r>
        </m:oMath>
      </m:oMathPara>
    </w:p>
    <w:p w:rsidR="000A3729" w:rsidRPr="000A3729" w:rsidRDefault="000A3729" w:rsidP="001C4BBF">
      <w:pPr>
        <w:jc w:val="both"/>
        <w:rPr>
          <w:rFonts w:ascii="Times New Roman" w:hAnsi="Times New Roman" w:cs="Times New Roman"/>
          <w:b/>
          <w:bCs/>
          <w:sz w:val="24"/>
          <w:szCs w:val="24"/>
        </w:rPr>
      </w:pPr>
      <m:oMathPara>
        <m:oMath>
          <m:r>
            <m:rPr>
              <m:sty m:val="bi"/>
            </m:rPr>
            <w:rPr>
              <w:rFonts w:ascii="Cambria Math" w:hAnsi="Cambria Math" w:cs="Times New Roman"/>
              <w:sz w:val="24"/>
              <w:szCs w:val="24"/>
            </w:rPr>
            <m:t>VLDL=  TG/5</m:t>
          </m:r>
        </m:oMath>
      </m:oMathPara>
    </w:p>
    <w:p w:rsidR="000A3729" w:rsidRPr="00B47B4A" w:rsidRDefault="000A3729" w:rsidP="001C4BBF">
      <w:pPr>
        <w:jc w:val="both"/>
        <w:rPr>
          <w:rFonts w:ascii="Times New Roman" w:hAnsi="Times New Roman" w:cs="Times New Roman"/>
          <w:b/>
          <w:i/>
          <w:iCs/>
          <w:sz w:val="24"/>
          <w:szCs w:val="24"/>
          <w:lang w:val="en-US"/>
        </w:rPr>
      </w:pPr>
      <w:r w:rsidRPr="00B47B4A">
        <w:rPr>
          <w:rFonts w:ascii="Times New Roman" w:hAnsi="Times New Roman" w:cs="Times New Roman"/>
          <w:b/>
          <w:bCs/>
          <w:i/>
          <w:iCs/>
          <w:sz w:val="24"/>
          <w:szCs w:val="24"/>
          <w:lang w:val="en-US"/>
        </w:rPr>
        <w:lastRenderedPageBreak/>
        <w:t>2.</w:t>
      </w:r>
      <w:commentRangeStart w:id="21"/>
      <w:r w:rsidR="008A29A6">
        <w:rPr>
          <w:rFonts w:ascii="Times New Roman" w:hAnsi="Times New Roman" w:cs="Times New Roman"/>
          <w:b/>
          <w:bCs/>
          <w:i/>
          <w:iCs/>
          <w:sz w:val="24"/>
          <w:szCs w:val="24"/>
          <w:lang w:val="en-US"/>
        </w:rPr>
        <w:t>7Estimation of Atherogenic index, Coronary risk index, and Cardiovascular risk index</w:t>
      </w:r>
      <w:commentRangeEnd w:id="21"/>
      <w:r w:rsidR="00E214F8">
        <w:rPr>
          <w:rStyle w:val="CommentReference"/>
        </w:rPr>
        <w:commentReference w:id="21"/>
      </w:r>
    </w:p>
    <w:p w:rsidR="000A3729" w:rsidRDefault="008A29A6" w:rsidP="001C4BBF">
      <w:pPr>
        <w:jc w:val="both"/>
        <w:rPr>
          <w:rFonts w:ascii="Times New Roman" w:hAnsi="Times New Roman" w:cs="Times New Roman"/>
          <w:sz w:val="24"/>
          <w:szCs w:val="24"/>
        </w:rPr>
      </w:pPr>
      <w:r>
        <w:rPr>
          <w:rFonts w:ascii="Times New Roman" w:hAnsi="Times New Roman" w:cs="Times New Roman"/>
          <w:sz w:val="24"/>
          <w:szCs w:val="24"/>
          <w:lang w:val="en-US"/>
        </w:rPr>
        <w:t xml:space="preserve">The </w:t>
      </w:r>
      <w:r w:rsidR="000A3729">
        <w:rPr>
          <w:rFonts w:ascii="Times New Roman" w:hAnsi="Times New Roman" w:cs="Times New Roman"/>
          <w:sz w:val="24"/>
          <w:szCs w:val="24"/>
          <w:lang w:val="en-US"/>
        </w:rPr>
        <w:t>a</w:t>
      </w:r>
      <w:r w:rsidR="000A3729" w:rsidRPr="004471A9">
        <w:rPr>
          <w:rFonts w:ascii="Times New Roman" w:hAnsi="Times New Roman" w:cs="Times New Roman"/>
          <w:sz w:val="24"/>
          <w:szCs w:val="24"/>
          <w:lang w:val="en-US"/>
        </w:rPr>
        <w:t xml:space="preserve">therogenic </w:t>
      </w:r>
      <w:r w:rsidR="000A3729">
        <w:rPr>
          <w:rFonts w:ascii="Times New Roman" w:hAnsi="Times New Roman" w:cs="Times New Roman"/>
          <w:sz w:val="24"/>
          <w:szCs w:val="24"/>
          <w:lang w:val="en-US"/>
        </w:rPr>
        <w:t>i</w:t>
      </w:r>
      <w:r w:rsidR="000A3729" w:rsidRPr="004471A9">
        <w:rPr>
          <w:rFonts w:ascii="Times New Roman" w:hAnsi="Times New Roman" w:cs="Times New Roman"/>
          <w:sz w:val="24"/>
          <w:szCs w:val="24"/>
          <w:lang w:val="en-US"/>
        </w:rPr>
        <w:t xml:space="preserve">ndex (AI), </w:t>
      </w:r>
      <w:r w:rsidR="000A3729">
        <w:rPr>
          <w:rFonts w:ascii="Times New Roman" w:hAnsi="Times New Roman" w:cs="Times New Roman"/>
          <w:sz w:val="24"/>
          <w:szCs w:val="24"/>
          <w:lang w:val="en-US"/>
        </w:rPr>
        <w:t>c</w:t>
      </w:r>
      <w:r w:rsidR="000A3729" w:rsidRPr="004471A9">
        <w:rPr>
          <w:rFonts w:ascii="Times New Roman" w:hAnsi="Times New Roman" w:cs="Times New Roman"/>
          <w:sz w:val="24"/>
          <w:szCs w:val="24"/>
          <w:lang w:val="en-US"/>
        </w:rPr>
        <w:t xml:space="preserve">oronary </w:t>
      </w:r>
      <w:r w:rsidR="000A3729">
        <w:rPr>
          <w:rFonts w:ascii="Times New Roman" w:hAnsi="Times New Roman" w:cs="Times New Roman"/>
          <w:sz w:val="24"/>
          <w:szCs w:val="24"/>
          <w:lang w:val="en-US"/>
        </w:rPr>
        <w:t>r</w:t>
      </w:r>
      <w:r w:rsidR="000A3729" w:rsidRPr="004471A9">
        <w:rPr>
          <w:rFonts w:ascii="Times New Roman" w:hAnsi="Times New Roman" w:cs="Times New Roman"/>
          <w:sz w:val="24"/>
          <w:szCs w:val="24"/>
          <w:lang w:val="en-US"/>
        </w:rPr>
        <w:t xml:space="preserve">isk </w:t>
      </w:r>
      <w:r w:rsidR="000A3729">
        <w:rPr>
          <w:rFonts w:ascii="Times New Roman" w:hAnsi="Times New Roman" w:cs="Times New Roman"/>
          <w:sz w:val="24"/>
          <w:szCs w:val="24"/>
          <w:lang w:val="en-US"/>
        </w:rPr>
        <w:t>i</w:t>
      </w:r>
      <w:r w:rsidR="000A3729" w:rsidRPr="004471A9">
        <w:rPr>
          <w:rFonts w:ascii="Times New Roman" w:hAnsi="Times New Roman" w:cs="Times New Roman"/>
          <w:sz w:val="24"/>
          <w:szCs w:val="24"/>
          <w:lang w:val="en-US"/>
        </w:rPr>
        <w:t xml:space="preserve">ndex (CRI), </w:t>
      </w:r>
      <w:r w:rsidR="000A3729">
        <w:rPr>
          <w:rFonts w:ascii="Times New Roman" w:hAnsi="Times New Roman" w:cs="Times New Roman"/>
          <w:sz w:val="24"/>
          <w:szCs w:val="24"/>
          <w:lang w:val="en-US"/>
        </w:rPr>
        <w:t>a</w:t>
      </w:r>
      <w:r w:rsidR="000A3729" w:rsidRPr="004471A9">
        <w:rPr>
          <w:rFonts w:ascii="Times New Roman" w:hAnsi="Times New Roman" w:cs="Times New Roman"/>
          <w:sz w:val="24"/>
          <w:szCs w:val="24"/>
          <w:lang w:val="en-US"/>
        </w:rPr>
        <w:t xml:space="preserve">nd </w:t>
      </w:r>
      <w:r w:rsidR="000A3729">
        <w:rPr>
          <w:rFonts w:ascii="Times New Roman" w:hAnsi="Times New Roman" w:cs="Times New Roman"/>
          <w:sz w:val="24"/>
          <w:szCs w:val="24"/>
          <w:lang w:val="en-US"/>
        </w:rPr>
        <w:t>c</w:t>
      </w:r>
      <w:r w:rsidR="000A3729" w:rsidRPr="004471A9">
        <w:rPr>
          <w:rFonts w:ascii="Times New Roman" w:hAnsi="Times New Roman" w:cs="Times New Roman"/>
          <w:sz w:val="24"/>
          <w:szCs w:val="24"/>
          <w:lang w:val="en-US"/>
        </w:rPr>
        <w:t xml:space="preserve">ardiovascular </w:t>
      </w:r>
      <w:r w:rsidR="000A3729">
        <w:rPr>
          <w:rFonts w:ascii="Times New Roman" w:hAnsi="Times New Roman" w:cs="Times New Roman"/>
          <w:sz w:val="24"/>
          <w:szCs w:val="24"/>
          <w:lang w:val="en-US"/>
        </w:rPr>
        <w:t>r</w:t>
      </w:r>
      <w:r w:rsidR="000A3729" w:rsidRPr="004471A9">
        <w:rPr>
          <w:rFonts w:ascii="Times New Roman" w:hAnsi="Times New Roman" w:cs="Times New Roman"/>
          <w:sz w:val="24"/>
          <w:szCs w:val="24"/>
          <w:lang w:val="en-US"/>
        </w:rPr>
        <w:t xml:space="preserve">isk </w:t>
      </w:r>
      <w:r w:rsidR="000A3729">
        <w:rPr>
          <w:rFonts w:ascii="Times New Roman" w:hAnsi="Times New Roman" w:cs="Times New Roman"/>
          <w:sz w:val="24"/>
          <w:szCs w:val="24"/>
          <w:lang w:val="en-US"/>
        </w:rPr>
        <w:t>i</w:t>
      </w:r>
      <w:r w:rsidR="000A3729" w:rsidRPr="004471A9">
        <w:rPr>
          <w:rFonts w:ascii="Times New Roman" w:hAnsi="Times New Roman" w:cs="Times New Roman"/>
          <w:sz w:val="24"/>
          <w:szCs w:val="24"/>
          <w:lang w:val="en-US"/>
        </w:rPr>
        <w:t xml:space="preserve">ndex (CVRI) were determined </w:t>
      </w:r>
      <w:r w:rsidR="00D2384D">
        <w:rPr>
          <w:rFonts w:ascii="Times New Roman" w:hAnsi="Times New Roman" w:cs="Times New Roman"/>
          <w:sz w:val="24"/>
          <w:szCs w:val="24"/>
          <w:lang w:val="en-US"/>
        </w:rPr>
        <w:t xml:space="preserve">using the equations below </w:t>
      </w:r>
      <w:r w:rsidR="000A3729" w:rsidRPr="004471A9">
        <w:rPr>
          <w:rFonts w:ascii="Times New Roman" w:hAnsi="Times New Roman" w:cs="Times New Roman"/>
          <w:sz w:val="24"/>
          <w:szCs w:val="24"/>
          <w:lang w:val="en-US"/>
        </w:rPr>
        <w:t xml:space="preserve">as </w:t>
      </w:r>
      <w:r w:rsidR="000A3729">
        <w:rPr>
          <w:rFonts w:ascii="Times New Roman" w:hAnsi="Times New Roman" w:cs="Times New Roman"/>
          <w:sz w:val="24"/>
          <w:szCs w:val="24"/>
          <w:lang w:val="en-US"/>
        </w:rPr>
        <w:t xml:space="preserve">earlier </w:t>
      </w:r>
      <w:r w:rsidR="000A3729" w:rsidRPr="004471A9">
        <w:rPr>
          <w:rFonts w:ascii="Times New Roman" w:hAnsi="Times New Roman" w:cs="Times New Roman"/>
          <w:sz w:val="24"/>
          <w:szCs w:val="24"/>
          <w:lang w:val="en-US"/>
        </w:rPr>
        <w:t>described</w:t>
      </w:r>
      <w:r w:rsidR="000A3729">
        <w:rPr>
          <w:rFonts w:ascii="Times New Roman" w:hAnsi="Times New Roman" w:cs="Times New Roman"/>
          <w:sz w:val="24"/>
          <w:szCs w:val="24"/>
          <w:lang w:val="en-US"/>
        </w:rPr>
        <w:t xml:space="preserve">. </w:t>
      </w:r>
      <w:r w:rsidR="000A3729">
        <w:rPr>
          <w:rFonts w:ascii="Times New Roman" w:hAnsi="Times New Roman" w:cs="Times New Roman"/>
          <w:sz w:val="24"/>
          <w:szCs w:val="24"/>
          <w:vertAlign w:val="superscript"/>
        </w:rPr>
        <w:t>21</w:t>
      </w:r>
    </w:p>
    <w:p w:rsidR="000A3729" w:rsidRPr="000A3729" w:rsidRDefault="00D2384D" w:rsidP="001C4BBF">
      <w:pPr>
        <w:jc w:val="both"/>
        <w:rPr>
          <w:rFonts w:ascii="Times New Roman" w:eastAsiaTheme="minorEastAsia" w:hAnsi="Times New Roman" w:cs="Times New Roman"/>
          <w:b/>
          <w:sz w:val="24"/>
          <w:szCs w:val="24"/>
          <w:lang w:val="en-US"/>
        </w:rPr>
      </w:pPr>
      <m:oMathPara>
        <m:oMath>
          <m:r>
            <m:rPr>
              <m:sty m:val="bi"/>
            </m:rPr>
            <w:rPr>
              <w:rFonts w:ascii="Cambria Math" w:hAnsi="Cambria Math" w:cs="Times New Roman"/>
              <w:sz w:val="24"/>
              <w:szCs w:val="24"/>
              <w:lang w:val="en-US"/>
            </w:rPr>
            <m:t>AI=LDL/HDL</m:t>
          </m:r>
        </m:oMath>
      </m:oMathPara>
    </w:p>
    <w:p w:rsidR="000A3729" w:rsidRPr="00D2384D" w:rsidRDefault="00D2384D" w:rsidP="001C4BBF">
      <w:pPr>
        <w:jc w:val="both"/>
        <w:rPr>
          <w:rFonts w:ascii="Times New Roman" w:eastAsiaTheme="minorEastAsia" w:hAnsi="Times New Roman" w:cs="Times New Roman"/>
          <w:b/>
          <w:bCs/>
          <w:sz w:val="24"/>
          <w:szCs w:val="24"/>
        </w:rPr>
      </w:pPr>
      <m:oMathPara>
        <m:oMath>
          <m:r>
            <m:rPr>
              <m:sty m:val="bi"/>
            </m:rPr>
            <w:rPr>
              <w:rFonts w:ascii="Cambria Math" w:hAnsi="Cambria Math" w:cs="Times New Roman"/>
              <w:sz w:val="24"/>
              <w:szCs w:val="24"/>
            </w:rPr>
            <m:t>CRI=  TC/HDL</m:t>
          </m:r>
        </m:oMath>
      </m:oMathPara>
    </w:p>
    <w:p w:rsidR="00D2384D" w:rsidRPr="000A3729" w:rsidRDefault="00D2384D" w:rsidP="001C4BBF">
      <w:pPr>
        <w:jc w:val="both"/>
        <w:rPr>
          <w:rFonts w:ascii="Times New Roman" w:hAnsi="Times New Roman" w:cs="Times New Roman"/>
          <w:b/>
          <w:bCs/>
          <w:sz w:val="24"/>
          <w:szCs w:val="24"/>
        </w:rPr>
      </w:pPr>
      <m:oMathPara>
        <m:oMath>
          <m:r>
            <m:rPr>
              <m:sty m:val="bi"/>
            </m:rPr>
            <w:rPr>
              <w:rFonts w:ascii="Cambria Math" w:hAnsi="Cambria Math" w:cs="Times New Roman"/>
              <w:sz w:val="24"/>
              <w:szCs w:val="24"/>
            </w:rPr>
            <m:t>CVRI=  TG/HDL</m:t>
          </m:r>
        </m:oMath>
      </m:oMathPara>
    </w:p>
    <w:p w:rsidR="00C05B48" w:rsidRPr="00B47B4A" w:rsidRDefault="00C05B48" w:rsidP="00990BF4">
      <w:pPr>
        <w:spacing w:after="0"/>
        <w:jc w:val="both"/>
        <w:rPr>
          <w:rFonts w:ascii="Times New Roman" w:hAnsi="Times New Roman" w:cs="Times New Roman"/>
          <w:i/>
          <w:iCs/>
          <w:sz w:val="24"/>
          <w:szCs w:val="24"/>
          <w:lang w:val="en-US"/>
        </w:rPr>
      </w:pPr>
      <w:commentRangeStart w:id="22"/>
      <w:r w:rsidRPr="00B47B4A">
        <w:rPr>
          <w:rFonts w:ascii="Times New Roman" w:hAnsi="Times New Roman" w:cs="Times New Roman"/>
          <w:b/>
          <w:bCs/>
          <w:i/>
          <w:iCs/>
          <w:sz w:val="24"/>
          <w:szCs w:val="24"/>
          <w:lang w:val="en-US"/>
        </w:rPr>
        <w:t>Lipid</w:t>
      </w:r>
      <w:r w:rsidR="00A34C3E" w:rsidRPr="00B47B4A">
        <w:rPr>
          <w:rFonts w:ascii="Times New Roman" w:hAnsi="Times New Roman" w:cs="Times New Roman"/>
          <w:b/>
          <w:i/>
          <w:iCs/>
          <w:sz w:val="24"/>
          <w:szCs w:val="24"/>
          <w:lang w:val="en-US"/>
        </w:rPr>
        <w:t>p</w:t>
      </w:r>
      <w:r w:rsidRPr="00B47B4A">
        <w:rPr>
          <w:rFonts w:ascii="Times New Roman" w:hAnsi="Times New Roman" w:cs="Times New Roman"/>
          <w:b/>
          <w:i/>
          <w:iCs/>
          <w:sz w:val="24"/>
          <w:szCs w:val="24"/>
          <w:lang w:val="en-US"/>
        </w:rPr>
        <w:t xml:space="preserve">eroxidation </w:t>
      </w:r>
      <w:r w:rsidR="00A34C3E" w:rsidRPr="00B47B4A">
        <w:rPr>
          <w:rFonts w:ascii="Times New Roman" w:hAnsi="Times New Roman" w:cs="Times New Roman"/>
          <w:b/>
          <w:i/>
          <w:iCs/>
          <w:sz w:val="24"/>
          <w:szCs w:val="24"/>
          <w:lang w:val="en-US"/>
        </w:rPr>
        <w:t>a</w:t>
      </w:r>
      <w:r w:rsidRPr="00B47B4A">
        <w:rPr>
          <w:rFonts w:ascii="Times New Roman" w:hAnsi="Times New Roman" w:cs="Times New Roman"/>
          <w:b/>
          <w:i/>
          <w:iCs/>
          <w:sz w:val="24"/>
          <w:szCs w:val="24"/>
          <w:lang w:val="en-US"/>
        </w:rPr>
        <w:t>ssay</w:t>
      </w:r>
      <w:commentRangeEnd w:id="22"/>
      <w:r w:rsidR="00E214F8">
        <w:rPr>
          <w:rStyle w:val="CommentReference"/>
        </w:rPr>
        <w:commentReference w:id="22"/>
      </w:r>
    </w:p>
    <w:p w:rsidR="00C05B48" w:rsidRPr="009031A9" w:rsidRDefault="006D60D5" w:rsidP="00990BF4">
      <w:pPr>
        <w:spacing w:after="0"/>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ab/>
      </w:r>
      <w:r w:rsidR="00C05B48" w:rsidRPr="004471A9">
        <w:rPr>
          <w:rFonts w:ascii="Times New Roman" w:hAnsi="Times New Roman" w:cs="Times New Roman"/>
          <w:sz w:val="24"/>
          <w:szCs w:val="24"/>
          <w:lang w:val="en-US"/>
        </w:rPr>
        <w:t xml:space="preserve">Glutathione (GSH) and </w:t>
      </w:r>
      <w:r w:rsidR="00814078">
        <w:rPr>
          <w:rFonts w:ascii="Times New Roman" w:hAnsi="Times New Roman" w:cs="Times New Roman"/>
          <w:sz w:val="24"/>
          <w:szCs w:val="24"/>
          <w:lang w:val="en-US"/>
        </w:rPr>
        <w:t>m</w:t>
      </w:r>
      <w:r w:rsidR="00C05B48" w:rsidRPr="004471A9">
        <w:rPr>
          <w:rFonts w:ascii="Times New Roman" w:hAnsi="Times New Roman" w:cs="Times New Roman"/>
          <w:sz w:val="24"/>
          <w:szCs w:val="24"/>
          <w:lang w:val="en-US"/>
        </w:rPr>
        <w:t xml:space="preserve">alondialdehyde (MDA) were measured by standard methods </w:t>
      </w:r>
      <w:r w:rsidR="00814078">
        <w:rPr>
          <w:rFonts w:ascii="Times New Roman" w:hAnsi="Times New Roman" w:cs="Times New Roman"/>
          <w:sz w:val="24"/>
          <w:szCs w:val="24"/>
          <w:lang w:val="en-US"/>
        </w:rPr>
        <w:t xml:space="preserve">as earlier </w:t>
      </w:r>
      <w:r w:rsidR="00C05B48" w:rsidRPr="004471A9">
        <w:rPr>
          <w:rFonts w:ascii="Times New Roman" w:hAnsi="Times New Roman" w:cs="Times New Roman"/>
          <w:sz w:val="24"/>
          <w:szCs w:val="24"/>
          <w:lang w:val="en-US"/>
        </w:rPr>
        <w:t>described</w:t>
      </w:r>
      <w:r w:rsidR="009644E9">
        <w:rPr>
          <w:rFonts w:ascii="Times New Roman" w:hAnsi="Times New Roman" w:cs="Times New Roman"/>
          <w:sz w:val="24"/>
          <w:szCs w:val="24"/>
          <w:lang w:val="en-US"/>
        </w:rPr>
        <w:t>.</w:t>
      </w:r>
      <w:r w:rsidR="009031A9">
        <w:rPr>
          <w:rFonts w:ascii="Times New Roman" w:hAnsi="Times New Roman" w:cs="Times New Roman"/>
          <w:sz w:val="24"/>
          <w:szCs w:val="24"/>
          <w:vertAlign w:val="superscript"/>
          <w:lang w:val="en-US"/>
        </w:rPr>
        <w:t>22</w:t>
      </w:r>
    </w:p>
    <w:p w:rsidR="00283C35" w:rsidRPr="00B47B4A" w:rsidRDefault="00283C35" w:rsidP="00990BF4">
      <w:pPr>
        <w:spacing w:after="0"/>
        <w:jc w:val="both"/>
        <w:rPr>
          <w:rFonts w:ascii="Times New Roman" w:hAnsi="Times New Roman" w:cs="Times New Roman"/>
          <w:b/>
          <w:i/>
          <w:iCs/>
          <w:sz w:val="24"/>
          <w:szCs w:val="24"/>
          <w:lang w:val="en-US"/>
        </w:rPr>
      </w:pPr>
      <w:commentRangeStart w:id="23"/>
      <w:r w:rsidRPr="00B47B4A">
        <w:rPr>
          <w:rFonts w:ascii="Times New Roman" w:hAnsi="Times New Roman" w:cs="Times New Roman"/>
          <w:b/>
          <w:i/>
          <w:iCs/>
          <w:sz w:val="24"/>
          <w:szCs w:val="24"/>
          <w:lang w:val="en-US"/>
        </w:rPr>
        <w:t>Histopathological Analysis</w:t>
      </w:r>
      <w:commentRangeEnd w:id="23"/>
      <w:r w:rsidR="00E214F8">
        <w:rPr>
          <w:rStyle w:val="CommentReference"/>
        </w:rPr>
        <w:commentReference w:id="23"/>
      </w:r>
    </w:p>
    <w:p w:rsidR="009031A9" w:rsidRPr="00B47B4A" w:rsidRDefault="006D60D5" w:rsidP="00990BF4">
      <w:pPr>
        <w:spacing w:after="0"/>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ab/>
      </w:r>
      <w:commentRangeStart w:id="24"/>
      <w:r w:rsidR="00283C35" w:rsidRPr="00DD3322">
        <w:rPr>
          <w:rFonts w:ascii="Times New Roman" w:hAnsi="Times New Roman" w:cs="Times New Roman"/>
          <w:sz w:val="24"/>
          <w:szCs w:val="24"/>
          <w:lang w:val="en-US"/>
        </w:rPr>
        <w:t>The heart, pancreas and lungs were excised, weighed, and fixed in 10% formal saline and processed routinely for paraffin embedding. Micro sections (5µ) of the tissues were obtained with a rotatory microtome and processed using Haematoxylin and Eosin (H &amp; E) staining technique.</w:t>
      </w:r>
      <w:r w:rsidR="0005526C">
        <w:rPr>
          <w:rFonts w:ascii="Times New Roman" w:hAnsi="Times New Roman" w:cs="Times New Roman"/>
          <w:sz w:val="24"/>
          <w:szCs w:val="24"/>
          <w:lang w:val="en-US"/>
        </w:rPr>
        <w:t>N</w:t>
      </w:r>
      <w:r w:rsidR="0046777D" w:rsidRPr="00DD3322">
        <w:rPr>
          <w:rFonts w:ascii="Times New Roman" w:hAnsi="Times New Roman" w:cs="Times New Roman"/>
          <w:sz w:val="24"/>
          <w:szCs w:val="24"/>
          <w:lang w:val="en-US"/>
        </w:rPr>
        <w:t xml:space="preserve">ot less than three specimen per sample were processed and </w:t>
      </w:r>
      <w:r w:rsidR="00283C35" w:rsidRPr="00DD3322">
        <w:rPr>
          <w:rFonts w:ascii="Times New Roman" w:hAnsi="Times New Roman" w:cs="Times New Roman"/>
          <w:sz w:val="24"/>
          <w:szCs w:val="24"/>
          <w:lang w:val="en-US"/>
        </w:rPr>
        <w:t xml:space="preserve">slides were viewed </w:t>
      </w:r>
      <w:r w:rsidR="00527DA3" w:rsidRPr="00DD3322">
        <w:rPr>
          <w:rFonts w:ascii="Times New Roman" w:hAnsi="Times New Roman" w:cs="Times New Roman"/>
          <w:sz w:val="24"/>
          <w:szCs w:val="24"/>
          <w:lang w:val="en-US"/>
        </w:rPr>
        <w:t xml:space="preserve">under a </w:t>
      </w:r>
      <w:r w:rsidR="00527DA3" w:rsidRPr="00DD3322">
        <w:rPr>
          <w:rFonts w:ascii="Times New Roman" w:hAnsi="Times New Roman" w:cs="Times New Roman"/>
          <w:sz w:val="24"/>
          <w:szCs w:val="24"/>
        </w:rPr>
        <w:t>light microscope with photomicrographs taken with a L</w:t>
      </w:r>
      <w:r w:rsidR="000F5BFB">
        <w:rPr>
          <w:rFonts w:ascii="Times New Roman" w:hAnsi="Times New Roman" w:cs="Times New Roman"/>
          <w:sz w:val="24"/>
          <w:szCs w:val="24"/>
        </w:rPr>
        <w:t xml:space="preserve">eica DM750 Camera Microscope (× </w:t>
      </w:r>
      <w:r w:rsidR="00527DA3" w:rsidRPr="00DD3322">
        <w:rPr>
          <w:rFonts w:ascii="Times New Roman" w:hAnsi="Times New Roman" w:cs="Times New Roman"/>
          <w:sz w:val="24"/>
          <w:szCs w:val="24"/>
        </w:rPr>
        <w:t>400)</w:t>
      </w:r>
      <w:r w:rsidR="00DD3322" w:rsidRPr="00DD3322">
        <w:rPr>
          <w:rFonts w:ascii="Times New Roman" w:hAnsi="Times New Roman" w:cs="Times New Roman"/>
          <w:sz w:val="24"/>
          <w:szCs w:val="24"/>
        </w:rPr>
        <w:t>, as earlier</w:t>
      </w:r>
      <w:r w:rsidR="009644E9">
        <w:rPr>
          <w:rFonts w:ascii="Times New Roman" w:hAnsi="Times New Roman" w:cs="Times New Roman"/>
          <w:sz w:val="24"/>
          <w:szCs w:val="24"/>
        </w:rPr>
        <w:t>described.</w:t>
      </w:r>
      <w:r w:rsidR="009031A9">
        <w:rPr>
          <w:rFonts w:ascii="Times New Roman" w:hAnsi="Times New Roman" w:cs="Times New Roman"/>
          <w:sz w:val="24"/>
          <w:szCs w:val="24"/>
          <w:vertAlign w:val="superscript"/>
        </w:rPr>
        <w:t>23</w:t>
      </w:r>
    </w:p>
    <w:p w:rsidR="00C05B48" w:rsidRPr="00B47B4A" w:rsidRDefault="00C05B48" w:rsidP="00990BF4">
      <w:pPr>
        <w:spacing w:after="0"/>
        <w:jc w:val="both"/>
        <w:rPr>
          <w:rFonts w:ascii="Times New Roman" w:hAnsi="Times New Roman" w:cs="Times New Roman"/>
          <w:b/>
          <w:i/>
          <w:iCs/>
          <w:sz w:val="24"/>
          <w:szCs w:val="24"/>
          <w:lang w:val="en-US"/>
        </w:rPr>
      </w:pPr>
      <w:commentRangeStart w:id="25"/>
      <w:r w:rsidRPr="00B47B4A">
        <w:rPr>
          <w:rFonts w:ascii="Times New Roman" w:hAnsi="Times New Roman" w:cs="Times New Roman"/>
          <w:b/>
          <w:i/>
          <w:iCs/>
          <w:sz w:val="24"/>
          <w:szCs w:val="24"/>
          <w:lang w:val="en-US"/>
        </w:rPr>
        <w:t>Statistical Analyses</w:t>
      </w:r>
      <w:commentRangeEnd w:id="25"/>
      <w:r w:rsidR="00E214F8">
        <w:rPr>
          <w:rStyle w:val="CommentReference"/>
        </w:rPr>
        <w:commentReference w:id="25"/>
      </w:r>
    </w:p>
    <w:p w:rsidR="00C05B48" w:rsidRDefault="006D60D5" w:rsidP="00990BF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A2B0D">
        <w:rPr>
          <w:rFonts w:ascii="Times New Roman" w:hAnsi="Times New Roman" w:cs="Times New Roman"/>
          <w:sz w:val="24"/>
          <w:szCs w:val="24"/>
          <w:lang w:val="en-US"/>
        </w:rPr>
        <w:t>Quantitative d</w:t>
      </w:r>
      <w:r w:rsidR="00C05B48" w:rsidRPr="004471A9">
        <w:rPr>
          <w:rFonts w:ascii="Times New Roman" w:hAnsi="Times New Roman" w:cs="Times New Roman"/>
          <w:sz w:val="24"/>
          <w:szCs w:val="24"/>
          <w:lang w:val="en-US"/>
        </w:rPr>
        <w:t xml:space="preserve">ata were </w:t>
      </w:r>
      <w:r w:rsidR="00530626" w:rsidRPr="004471A9">
        <w:rPr>
          <w:rFonts w:ascii="Times New Roman" w:hAnsi="Times New Roman" w:cs="Times New Roman"/>
          <w:sz w:val="24"/>
          <w:szCs w:val="24"/>
          <w:lang w:val="en-US"/>
        </w:rPr>
        <w:t>presented as mean ± standard error of mean (SEM)</w:t>
      </w:r>
      <w:r w:rsidR="00530626">
        <w:rPr>
          <w:rFonts w:ascii="Times New Roman" w:hAnsi="Times New Roman" w:cs="Times New Roman"/>
          <w:sz w:val="24"/>
          <w:szCs w:val="24"/>
          <w:lang w:val="en-US"/>
        </w:rPr>
        <w:t xml:space="preserve"> and </w:t>
      </w:r>
      <w:r w:rsidR="00C05B48" w:rsidRPr="004471A9">
        <w:rPr>
          <w:rFonts w:ascii="Times New Roman" w:hAnsi="Times New Roman" w:cs="Times New Roman"/>
          <w:sz w:val="24"/>
          <w:szCs w:val="24"/>
          <w:lang w:val="en-US"/>
        </w:rPr>
        <w:t xml:space="preserve">analyzed using one-way analysis of variance (ANOVA) on </w:t>
      </w:r>
      <w:r w:rsidR="00DD40A1">
        <w:rPr>
          <w:rFonts w:ascii="Times New Roman" w:hAnsi="Times New Roman" w:cs="Times New Roman"/>
          <w:sz w:val="24"/>
          <w:szCs w:val="24"/>
          <w:lang w:val="en-US"/>
        </w:rPr>
        <w:t>G</w:t>
      </w:r>
      <w:r w:rsidR="00C05B48" w:rsidRPr="004471A9">
        <w:rPr>
          <w:rFonts w:ascii="Times New Roman" w:hAnsi="Times New Roman" w:cs="Times New Roman"/>
          <w:sz w:val="24"/>
          <w:szCs w:val="24"/>
          <w:lang w:val="en-US"/>
        </w:rPr>
        <w:t>raph</w:t>
      </w:r>
      <w:r w:rsidR="00DD40A1">
        <w:rPr>
          <w:rFonts w:ascii="Times New Roman" w:hAnsi="Times New Roman" w:cs="Times New Roman"/>
          <w:sz w:val="24"/>
          <w:szCs w:val="24"/>
          <w:lang w:val="en-US"/>
        </w:rPr>
        <w:t>P</w:t>
      </w:r>
      <w:r w:rsidR="00C05B48" w:rsidRPr="004471A9">
        <w:rPr>
          <w:rFonts w:ascii="Times New Roman" w:hAnsi="Times New Roman" w:cs="Times New Roman"/>
          <w:sz w:val="24"/>
          <w:szCs w:val="24"/>
          <w:lang w:val="en-US"/>
        </w:rPr>
        <w:t xml:space="preserve">ad prism (version </w:t>
      </w:r>
      <w:r w:rsidR="00283C35">
        <w:rPr>
          <w:rFonts w:ascii="Times New Roman" w:hAnsi="Times New Roman" w:cs="Times New Roman"/>
          <w:sz w:val="24"/>
          <w:szCs w:val="24"/>
          <w:lang w:val="en-US"/>
        </w:rPr>
        <w:t>8</w:t>
      </w:r>
      <w:r w:rsidR="00C05B48" w:rsidRPr="004471A9">
        <w:rPr>
          <w:rFonts w:ascii="Times New Roman" w:hAnsi="Times New Roman" w:cs="Times New Roman"/>
          <w:sz w:val="24"/>
          <w:szCs w:val="24"/>
          <w:lang w:val="en-US"/>
        </w:rPr>
        <w:t xml:space="preserve">.0). Post hoc analysis </w:t>
      </w:r>
      <w:commentRangeEnd w:id="24"/>
      <w:r w:rsidR="00A235B1">
        <w:rPr>
          <w:rStyle w:val="CommentReference"/>
        </w:rPr>
        <w:commentReference w:id="24"/>
      </w:r>
      <w:r w:rsidR="00C05B48" w:rsidRPr="004471A9">
        <w:rPr>
          <w:rFonts w:ascii="Times New Roman" w:hAnsi="Times New Roman" w:cs="Times New Roman"/>
          <w:sz w:val="24"/>
          <w:szCs w:val="24"/>
          <w:lang w:val="en-US"/>
        </w:rPr>
        <w:t xml:space="preserve">was carried out using Student Neuman – Keuls test </w:t>
      </w:r>
      <w:r w:rsidR="00530626">
        <w:rPr>
          <w:rFonts w:ascii="Times New Roman" w:hAnsi="Times New Roman" w:cs="Times New Roman"/>
          <w:sz w:val="24"/>
          <w:szCs w:val="24"/>
          <w:lang w:val="en-US"/>
        </w:rPr>
        <w:t>and</w:t>
      </w:r>
      <w:r w:rsidR="00C05B48" w:rsidRPr="004471A9">
        <w:rPr>
          <w:rFonts w:ascii="Times New Roman" w:hAnsi="Times New Roman" w:cs="Times New Roman"/>
          <w:sz w:val="24"/>
          <w:szCs w:val="24"/>
          <w:lang w:val="en-US"/>
        </w:rPr>
        <w:t xml:space="preserve"> </w:t>
      </w:r>
      <w:commentRangeStart w:id="26"/>
      <w:r w:rsidR="00C05B48" w:rsidRPr="004471A9">
        <w:rPr>
          <w:rFonts w:ascii="Times New Roman" w:hAnsi="Times New Roman" w:cs="Times New Roman"/>
          <w:sz w:val="24"/>
          <w:szCs w:val="24"/>
          <w:lang w:val="en-US"/>
        </w:rPr>
        <w:t>p</w:t>
      </w:r>
      <w:commentRangeEnd w:id="26"/>
      <w:r w:rsidR="00C21F63">
        <w:rPr>
          <w:rStyle w:val="CommentReference"/>
        </w:rPr>
        <w:commentReference w:id="26"/>
      </w:r>
      <w:r w:rsidR="00C05B48" w:rsidRPr="004471A9">
        <w:rPr>
          <w:rFonts w:ascii="Times New Roman" w:hAnsi="Times New Roman" w:cs="Times New Roman"/>
          <w:sz w:val="24"/>
          <w:szCs w:val="24"/>
          <w:lang w:val="en-US"/>
        </w:rPr>
        <w:t xml:space="preserve"> &lt; 0.05 was considered significant. </w:t>
      </w:r>
    </w:p>
    <w:p w:rsidR="00B47B4A" w:rsidRPr="004471A9" w:rsidRDefault="00B47B4A" w:rsidP="00990BF4">
      <w:pPr>
        <w:spacing w:after="0"/>
        <w:jc w:val="both"/>
        <w:rPr>
          <w:rFonts w:ascii="Times New Roman" w:hAnsi="Times New Roman" w:cs="Times New Roman"/>
          <w:sz w:val="24"/>
          <w:szCs w:val="24"/>
          <w:lang w:val="en-US"/>
        </w:rPr>
      </w:pPr>
    </w:p>
    <w:p w:rsidR="00C05B48" w:rsidRPr="004471A9" w:rsidRDefault="006D60D5" w:rsidP="00990BF4">
      <w:pPr>
        <w:spacing w:after="0"/>
        <w:rPr>
          <w:rFonts w:ascii="Times New Roman" w:hAnsi="Times New Roman" w:cs="Times New Roman"/>
          <w:sz w:val="24"/>
          <w:szCs w:val="24"/>
          <w:lang w:val="en-US"/>
        </w:rPr>
      </w:pPr>
      <w:r w:rsidRPr="00343CC2">
        <w:rPr>
          <w:rFonts w:ascii="Times New Roman" w:hAnsi="Times New Roman" w:cs="Times New Roman"/>
          <w:b/>
          <w:sz w:val="24"/>
          <w:szCs w:val="24"/>
          <w:lang w:val="en-US"/>
        </w:rPr>
        <w:t>RESULTS</w:t>
      </w:r>
    </w:p>
    <w:p w:rsidR="00C05B48" w:rsidRPr="00B47B4A" w:rsidRDefault="00C05B48" w:rsidP="00990BF4">
      <w:pPr>
        <w:spacing w:after="0"/>
        <w:ind w:right="-180"/>
        <w:jc w:val="both"/>
        <w:rPr>
          <w:rFonts w:ascii="Times New Roman" w:hAnsi="Times New Roman" w:cs="Times New Roman"/>
          <w:b/>
          <w:i/>
          <w:iCs/>
          <w:sz w:val="24"/>
          <w:szCs w:val="24"/>
        </w:rPr>
      </w:pPr>
      <w:commentRangeStart w:id="27"/>
      <w:r w:rsidRPr="00B47B4A">
        <w:rPr>
          <w:rFonts w:ascii="Times New Roman" w:hAnsi="Times New Roman" w:cs="Times New Roman"/>
          <w:b/>
          <w:i/>
          <w:iCs/>
          <w:sz w:val="24"/>
          <w:szCs w:val="24"/>
        </w:rPr>
        <w:t xml:space="preserve">Effect of Bitter Honey on Blood Glucose </w:t>
      </w:r>
      <w:commentRangeEnd w:id="27"/>
      <w:r w:rsidR="00E214F8">
        <w:rPr>
          <w:rStyle w:val="CommentReference"/>
        </w:rPr>
        <w:commentReference w:id="27"/>
      </w:r>
    </w:p>
    <w:p w:rsidR="00C05B48" w:rsidRPr="004471A9" w:rsidRDefault="006D60D5" w:rsidP="00990BF4">
      <w:pPr>
        <w:spacing w:after="0"/>
        <w:ind w:right="-180"/>
        <w:jc w:val="both"/>
        <w:rPr>
          <w:rFonts w:ascii="Times New Roman" w:hAnsi="Times New Roman" w:cs="Times New Roman"/>
          <w:sz w:val="24"/>
          <w:szCs w:val="24"/>
        </w:rPr>
      </w:pPr>
      <w:r>
        <w:rPr>
          <w:rFonts w:ascii="Times New Roman" w:hAnsi="Times New Roman" w:cs="Times New Roman"/>
          <w:sz w:val="24"/>
          <w:szCs w:val="24"/>
        </w:rPr>
        <w:tab/>
      </w:r>
      <w:r w:rsidR="00C05B48" w:rsidRPr="004471A9">
        <w:rPr>
          <w:rFonts w:ascii="Times New Roman" w:hAnsi="Times New Roman" w:cs="Times New Roman"/>
          <w:sz w:val="24"/>
          <w:szCs w:val="24"/>
        </w:rPr>
        <w:t xml:space="preserve">As shown in </w:t>
      </w:r>
      <w:commentRangeStart w:id="28"/>
      <w:r w:rsidR="008672F7" w:rsidRPr="00265C88">
        <w:rPr>
          <w:rFonts w:ascii="Times New Roman" w:hAnsi="Times New Roman" w:cs="Times New Roman"/>
          <w:sz w:val="24"/>
          <w:szCs w:val="24"/>
        </w:rPr>
        <w:t>Table</w:t>
      </w:r>
      <w:r w:rsidR="00C05B48" w:rsidRPr="00265C88">
        <w:rPr>
          <w:rFonts w:ascii="Times New Roman" w:hAnsi="Times New Roman" w:cs="Times New Roman"/>
          <w:sz w:val="24"/>
          <w:szCs w:val="24"/>
        </w:rPr>
        <w:t xml:space="preserve"> 1</w:t>
      </w:r>
      <w:r w:rsidR="00C05B48" w:rsidRPr="004471A9">
        <w:rPr>
          <w:rFonts w:ascii="Times New Roman" w:hAnsi="Times New Roman" w:cs="Times New Roman"/>
          <w:sz w:val="24"/>
          <w:szCs w:val="24"/>
        </w:rPr>
        <w:t xml:space="preserve">, significant differences in fasting blood glucose levels were observed when the experimental groups were compared (p&lt;0.05). Treatment with 50 mg/kg </w:t>
      </w:r>
      <w:r w:rsidR="008672F7">
        <w:rPr>
          <w:rFonts w:ascii="Times New Roman" w:hAnsi="Times New Roman" w:cs="Times New Roman"/>
          <w:sz w:val="24"/>
          <w:szCs w:val="24"/>
        </w:rPr>
        <w:t>b.w.</w:t>
      </w:r>
      <w:r w:rsidR="007358F4">
        <w:rPr>
          <w:rFonts w:ascii="Times New Roman" w:hAnsi="Times New Roman" w:cs="Times New Roman"/>
          <w:sz w:val="24"/>
          <w:szCs w:val="24"/>
        </w:rPr>
        <w:t>of 20% BH</w:t>
      </w:r>
      <w:r w:rsidR="00C05B48" w:rsidRPr="004471A9">
        <w:rPr>
          <w:rFonts w:ascii="Times New Roman" w:hAnsi="Times New Roman" w:cs="Times New Roman"/>
          <w:sz w:val="24"/>
          <w:szCs w:val="24"/>
        </w:rPr>
        <w:t xml:space="preserve"> significantly lower</w:t>
      </w:r>
      <w:r w:rsidR="007358F4">
        <w:rPr>
          <w:rFonts w:ascii="Times New Roman" w:hAnsi="Times New Roman" w:cs="Times New Roman"/>
          <w:sz w:val="24"/>
          <w:szCs w:val="24"/>
        </w:rPr>
        <w:t>ed</w:t>
      </w:r>
      <w:r w:rsidR="00C05B48" w:rsidRPr="004471A9">
        <w:rPr>
          <w:rFonts w:ascii="Times New Roman" w:hAnsi="Times New Roman" w:cs="Times New Roman"/>
          <w:sz w:val="24"/>
          <w:szCs w:val="24"/>
        </w:rPr>
        <w:t xml:space="preserve"> blood glucose level </w:t>
      </w:r>
      <w:r w:rsidR="00E61530" w:rsidRPr="004471A9">
        <w:rPr>
          <w:rFonts w:ascii="Times New Roman" w:hAnsi="Times New Roman" w:cs="Times New Roman"/>
          <w:sz w:val="24"/>
          <w:szCs w:val="24"/>
        </w:rPr>
        <w:t>(</w:t>
      </w:r>
      <w:r w:rsidR="007358F4" w:rsidRPr="007358F4">
        <w:rPr>
          <w:rFonts w:ascii="Times New Roman" w:hAnsi="Times New Roman" w:cs="Times New Roman"/>
          <w:sz w:val="24"/>
          <w:szCs w:val="24"/>
        </w:rPr>
        <w:t>242.83 ± 0.87</w:t>
      </w:r>
      <w:r w:rsidR="00E61530" w:rsidRPr="004471A9">
        <w:rPr>
          <w:rFonts w:ascii="Times New Roman" w:hAnsi="Times New Roman" w:cs="Times New Roman"/>
          <w:sz w:val="24"/>
          <w:szCs w:val="24"/>
        </w:rPr>
        <w:t xml:space="preserve"> mg/dL)</w:t>
      </w:r>
      <w:r w:rsidR="00C05B48" w:rsidRPr="004471A9">
        <w:rPr>
          <w:rFonts w:ascii="Times New Roman" w:hAnsi="Times New Roman" w:cs="Times New Roman"/>
          <w:sz w:val="24"/>
          <w:szCs w:val="24"/>
        </w:rPr>
        <w:t>when comp</w:t>
      </w:r>
      <w:r w:rsidR="007358F4">
        <w:rPr>
          <w:rFonts w:ascii="Times New Roman" w:hAnsi="Times New Roman" w:cs="Times New Roman"/>
          <w:sz w:val="24"/>
          <w:szCs w:val="24"/>
        </w:rPr>
        <w:t>ared with the diabetic control</w:t>
      </w:r>
      <w:r w:rsidR="00DE00BC">
        <w:rPr>
          <w:rFonts w:ascii="Times New Roman" w:hAnsi="Times New Roman" w:cs="Times New Roman"/>
          <w:sz w:val="24"/>
          <w:szCs w:val="24"/>
        </w:rPr>
        <w:t xml:space="preserve"> (DC)</w:t>
      </w:r>
      <w:r w:rsidR="00C05B48" w:rsidRPr="004471A9">
        <w:rPr>
          <w:rFonts w:ascii="Times New Roman" w:hAnsi="Times New Roman" w:cs="Times New Roman"/>
          <w:sz w:val="24"/>
          <w:szCs w:val="24"/>
        </w:rPr>
        <w:t xml:space="preserve"> group (</w:t>
      </w:r>
      <w:r w:rsidR="007358F4" w:rsidRPr="000116EA">
        <w:rPr>
          <w:rFonts w:ascii="Times New Roman" w:hAnsi="Times New Roman" w:cs="Times New Roman"/>
          <w:sz w:val="24"/>
          <w:szCs w:val="24"/>
        </w:rPr>
        <w:t>337.08 ± 1.34</w:t>
      </w:r>
      <w:r w:rsidR="00C05B48" w:rsidRPr="004471A9">
        <w:rPr>
          <w:rFonts w:ascii="Times New Roman" w:hAnsi="Times New Roman" w:cs="Times New Roman"/>
          <w:sz w:val="24"/>
          <w:szCs w:val="24"/>
        </w:rPr>
        <w:t xml:space="preserve"> mg/dL). Also, FBG was significantly higher in the pre</w:t>
      </w:r>
      <w:r w:rsidR="00954CB3">
        <w:rPr>
          <w:rFonts w:ascii="Times New Roman" w:hAnsi="Times New Roman" w:cs="Times New Roman"/>
          <w:sz w:val="24"/>
          <w:szCs w:val="24"/>
        </w:rPr>
        <w:t>-</w:t>
      </w:r>
      <w:r w:rsidR="00C05B48" w:rsidRPr="004471A9">
        <w:rPr>
          <w:rFonts w:ascii="Times New Roman" w:hAnsi="Times New Roman" w:cs="Times New Roman"/>
          <w:sz w:val="24"/>
          <w:szCs w:val="24"/>
        </w:rPr>
        <w:t>treatment group (</w:t>
      </w:r>
      <w:r w:rsidR="00265C88" w:rsidRPr="00265C88">
        <w:rPr>
          <w:rFonts w:ascii="Times New Roman" w:hAnsi="Times New Roman" w:cs="Times New Roman"/>
          <w:sz w:val="24"/>
          <w:szCs w:val="24"/>
        </w:rPr>
        <w:t>191.3 ± 1.04</w:t>
      </w:r>
      <w:r w:rsidR="00C05B48" w:rsidRPr="004471A9">
        <w:rPr>
          <w:rFonts w:ascii="Times New Roman" w:hAnsi="Times New Roman" w:cs="Times New Roman"/>
          <w:sz w:val="24"/>
          <w:szCs w:val="24"/>
        </w:rPr>
        <w:t>mg/dL) relative to the non-diabetic group (62.73 ± 6.13 mg</w:t>
      </w:r>
      <w:commentRangeEnd w:id="28"/>
      <w:r w:rsidR="00A235B1">
        <w:rPr>
          <w:rStyle w:val="CommentReference"/>
        </w:rPr>
        <w:commentReference w:id="28"/>
      </w:r>
      <w:r w:rsidR="00C05B48" w:rsidRPr="004471A9">
        <w:rPr>
          <w:rFonts w:ascii="Times New Roman" w:hAnsi="Times New Roman" w:cs="Times New Roman"/>
          <w:sz w:val="24"/>
          <w:szCs w:val="24"/>
        </w:rPr>
        <w:t>/dL).</w:t>
      </w:r>
      <w:r w:rsidR="0086073D">
        <w:rPr>
          <w:rFonts w:ascii="Times New Roman" w:hAnsi="Times New Roman" w:cs="Times New Roman"/>
          <w:sz w:val="24"/>
          <w:szCs w:val="24"/>
        </w:rPr>
        <w:t xml:space="preserve"> Meanwhile, metformin </w:t>
      </w:r>
      <w:r w:rsidR="0086073D" w:rsidRPr="0086073D">
        <w:rPr>
          <w:rFonts w:ascii="Times New Roman" w:hAnsi="Times New Roman" w:cs="Times New Roman"/>
          <w:sz w:val="24"/>
          <w:szCs w:val="24"/>
        </w:rPr>
        <w:t xml:space="preserve">(124.2 ± 0.53) </w:t>
      </w:r>
      <w:r w:rsidR="0086073D">
        <w:rPr>
          <w:rFonts w:ascii="Times New Roman" w:hAnsi="Times New Roman" w:cs="Times New Roman"/>
          <w:sz w:val="24"/>
          <w:szCs w:val="24"/>
        </w:rPr>
        <w:t>treatment also achieved significant reduction in the FBG.</w:t>
      </w:r>
    </w:p>
    <w:p w:rsidR="006D60D5" w:rsidRDefault="006D60D5" w:rsidP="00990BF4">
      <w:pPr>
        <w:spacing w:after="0"/>
        <w:ind w:right="-180"/>
        <w:jc w:val="both"/>
        <w:rPr>
          <w:rFonts w:ascii="Times New Roman" w:hAnsi="Times New Roman" w:cs="Times New Roman"/>
          <w:b/>
          <w:i/>
          <w:iCs/>
          <w:sz w:val="24"/>
          <w:szCs w:val="24"/>
        </w:rPr>
      </w:pPr>
    </w:p>
    <w:p w:rsidR="00C05B48" w:rsidRPr="00B47B4A" w:rsidRDefault="00C05B48" w:rsidP="00990BF4">
      <w:pPr>
        <w:spacing w:after="0"/>
        <w:ind w:right="-180"/>
        <w:jc w:val="both"/>
        <w:rPr>
          <w:rFonts w:ascii="Times New Roman" w:hAnsi="Times New Roman" w:cs="Times New Roman"/>
          <w:b/>
          <w:i/>
          <w:iCs/>
          <w:sz w:val="24"/>
          <w:szCs w:val="24"/>
        </w:rPr>
      </w:pPr>
      <w:commentRangeStart w:id="29"/>
      <w:r w:rsidRPr="00B47B4A">
        <w:rPr>
          <w:rFonts w:ascii="Times New Roman" w:hAnsi="Times New Roman" w:cs="Times New Roman"/>
          <w:b/>
          <w:i/>
          <w:iCs/>
          <w:sz w:val="24"/>
          <w:szCs w:val="24"/>
        </w:rPr>
        <w:t>Effect of Bitter Honey on Dyslipid</w:t>
      </w:r>
      <w:r w:rsidR="00B47B4A" w:rsidRPr="00B47B4A">
        <w:rPr>
          <w:rFonts w:ascii="Times New Roman" w:hAnsi="Times New Roman" w:cs="Times New Roman"/>
          <w:b/>
          <w:i/>
          <w:iCs/>
          <w:sz w:val="24"/>
          <w:szCs w:val="24"/>
        </w:rPr>
        <w:t>a</w:t>
      </w:r>
      <w:r w:rsidRPr="00B47B4A">
        <w:rPr>
          <w:rFonts w:ascii="Times New Roman" w:hAnsi="Times New Roman" w:cs="Times New Roman"/>
          <w:b/>
          <w:i/>
          <w:iCs/>
          <w:sz w:val="24"/>
          <w:szCs w:val="24"/>
        </w:rPr>
        <w:t>emia</w:t>
      </w:r>
      <w:commentRangeEnd w:id="29"/>
      <w:r w:rsidR="00E214F8">
        <w:rPr>
          <w:rStyle w:val="CommentReference"/>
        </w:rPr>
        <w:commentReference w:id="29"/>
      </w:r>
    </w:p>
    <w:p w:rsidR="00C05B48" w:rsidRPr="004471A9" w:rsidRDefault="006D60D5" w:rsidP="00990BF4">
      <w:pPr>
        <w:spacing w:after="0"/>
        <w:ind w:right="-180"/>
        <w:jc w:val="both"/>
        <w:rPr>
          <w:rFonts w:ascii="Times New Roman" w:hAnsi="Times New Roman" w:cs="Times New Roman"/>
          <w:sz w:val="24"/>
          <w:szCs w:val="24"/>
        </w:rPr>
      </w:pPr>
      <w:r>
        <w:rPr>
          <w:rFonts w:ascii="Times New Roman" w:hAnsi="Times New Roman" w:cs="Times New Roman"/>
          <w:sz w:val="24"/>
          <w:szCs w:val="24"/>
        </w:rPr>
        <w:tab/>
      </w:r>
      <w:r w:rsidR="00C05B48" w:rsidRPr="004471A9">
        <w:rPr>
          <w:rFonts w:ascii="Times New Roman" w:hAnsi="Times New Roman" w:cs="Times New Roman"/>
          <w:sz w:val="24"/>
          <w:szCs w:val="24"/>
        </w:rPr>
        <w:t xml:space="preserve">The effect of bitter honey supplementation on lipid profile parameters are shown in </w:t>
      </w:r>
      <w:r w:rsidR="008672F7" w:rsidRPr="000116EA">
        <w:rPr>
          <w:rFonts w:ascii="Times New Roman" w:hAnsi="Times New Roman" w:cs="Times New Roman"/>
          <w:bCs/>
          <w:sz w:val="24"/>
          <w:szCs w:val="24"/>
        </w:rPr>
        <w:t>Table 1</w:t>
      </w:r>
      <w:r w:rsidR="00C05B48" w:rsidRPr="004471A9">
        <w:rPr>
          <w:rFonts w:ascii="Times New Roman" w:hAnsi="Times New Roman" w:cs="Times New Roman"/>
          <w:sz w:val="24"/>
          <w:szCs w:val="24"/>
        </w:rPr>
        <w:t xml:space="preserve">. </w:t>
      </w:r>
      <w:r w:rsidR="008672F7">
        <w:rPr>
          <w:rFonts w:ascii="Times New Roman" w:hAnsi="Times New Roman" w:cs="Times New Roman"/>
          <w:sz w:val="24"/>
          <w:szCs w:val="24"/>
        </w:rPr>
        <w:t>T</w:t>
      </w:r>
      <w:r w:rsidR="00C05B48" w:rsidRPr="004471A9">
        <w:rPr>
          <w:rFonts w:ascii="Times New Roman" w:hAnsi="Times New Roman" w:cs="Times New Roman"/>
          <w:sz w:val="24"/>
          <w:szCs w:val="24"/>
        </w:rPr>
        <w:t>riglyceride level was sign</w:t>
      </w:r>
      <w:r w:rsidR="00DE00BC">
        <w:rPr>
          <w:rFonts w:ascii="Times New Roman" w:hAnsi="Times New Roman" w:cs="Times New Roman"/>
          <w:sz w:val="24"/>
          <w:szCs w:val="24"/>
        </w:rPr>
        <w:t>ificantly lower</w:t>
      </w:r>
      <w:r w:rsidR="00C05B48" w:rsidRPr="004471A9">
        <w:rPr>
          <w:rFonts w:ascii="Times New Roman" w:hAnsi="Times New Roman" w:cs="Times New Roman"/>
          <w:sz w:val="24"/>
          <w:szCs w:val="24"/>
        </w:rPr>
        <w:t xml:space="preserve"> (</w:t>
      </w:r>
      <w:commentRangeStart w:id="30"/>
      <w:r w:rsidR="00C05B48" w:rsidRPr="004471A9">
        <w:rPr>
          <w:rFonts w:ascii="Times New Roman" w:hAnsi="Times New Roman" w:cs="Times New Roman"/>
          <w:sz w:val="24"/>
          <w:szCs w:val="24"/>
        </w:rPr>
        <w:t>p</w:t>
      </w:r>
      <w:commentRangeEnd w:id="30"/>
      <w:r w:rsidR="00C21F63">
        <w:rPr>
          <w:rStyle w:val="CommentReference"/>
        </w:rPr>
        <w:commentReference w:id="30"/>
      </w:r>
      <w:r w:rsidR="00C05B48" w:rsidRPr="004471A9">
        <w:rPr>
          <w:rFonts w:ascii="Times New Roman" w:hAnsi="Times New Roman" w:cs="Times New Roman"/>
          <w:sz w:val="24"/>
          <w:szCs w:val="24"/>
        </w:rPr>
        <w:t>&lt;0.05)</w:t>
      </w:r>
      <w:r w:rsidR="00DE00BC">
        <w:rPr>
          <w:rFonts w:ascii="Times New Roman" w:hAnsi="Times New Roman" w:cs="Times New Roman"/>
          <w:sz w:val="24"/>
          <w:szCs w:val="24"/>
        </w:rPr>
        <w:t xml:space="preserve"> among the </w:t>
      </w:r>
      <w:r w:rsidR="00DE00BC" w:rsidRPr="004471A9">
        <w:rPr>
          <w:rFonts w:ascii="Times New Roman" w:hAnsi="Times New Roman" w:cs="Times New Roman"/>
          <w:sz w:val="24"/>
          <w:szCs w:val="24"/>
        </w:rPr>
        <w:t>BH supplemented</w:t>
      </w:r>
      <w:r w:rsidR="00DE00BC">
        <w:rPr>
          <w:rFonts w:ascii="Times New Roman" w:hAnsi="Times New Roman" w:cs="Times New Roman"/>
          <w:sz w:val="24"/>
          <w:szCs w:val="24"/>
        </w:rPr>
        <w:t xml:space="preserve"> (BH_s),</w:t>
      </w:r>
      <w:r w:rsidR="00DE00BC" w:rsidRPr="004471A9">
        <w:rPr>
          <w:rFonts w:ascii="Times New Roman" w:hAnsi="Times New Roman" w:cs="Times New Roman"/>
          <w:sz w:val="24"/>
          <w:szCs w:val="24"/>
        </w:rPr>
        <w:t xml:space="preserve"> BH treated</w:t>
      </w:r>
      <w:r w:rsidR="00DE00BC">
        <w:rPr>
          <w:rFonts w:ascii="Times New Roman" w:hAnsi="Times New Roman" w:cs="Times New Roman"/>
          <w:sz w:val="24"/>
          <w:szCs w:val="24"/>
        </w:rPr>
        <w:t xml:space="preserve"> (BH_t)</w:t>
      </w:r>
      <w:r w:rsidR="00DE00BC" w:rsidRPr="004471A9">
        <w:rPr>
          <w:rFonts w:ascii="Times New Roman" w:hAnsi="Times New Roman" w:cs="Times New Roman"/>
          <w:sz w:val="24"/>
          <w:szCs w:val="24"/>
        </w:rPr>
        <w:t xml:space="preserve"> and</w:t>
      </w:r>
      <w:r w:rsidR="00DE00BC">
        <w:rPr>
          <w:rFonts w:ascii="Times New Roman" w:hAnsi="Times New Roman" w:cs="Times New Roman"/>
          <w:sz w:val="24"/>
          <w:szCs w:val="24"/>
        </w:rPr>
        <w:t xml:space="preserve"> BH</w:t>
      </w:r>
      <w:r w:rsidR="00DE00BC" w:rsidRPr="004471A9">
        <w:rPr>
          <w:rFonts w:ascii="Times New Roman" w:hAnsi="Times New Roman" w:cs="Times New Roman"/>
          <w:sz w:val="24"/>
          <w:szCs w:val="24"/>
        </w:rPr>
        <w:t xml:space="preserve"> pre</w:t>
      </w:r>
      <w:r w:rsidR="00DE00BC">
        <w:rPr>
          <w:rFonts w:ascii="Times New Roman" w:hAnsi="Times New Roman" w:cs="Times New Roman"/>
          <w:sz w:val="24"/>
          <w:szCs w:val="24"/>
        </w:rPr>
        <w:t>-</w:t>
      </w:r>
      <w:r w:rsidR="00DE00BC" w:rsidRPr="004471A9">
        <w:rPr>
          <w:rFonts w:ascii="Times New Roman" w:hAnsi="Times New Roman" w:cs="Times New Roman"/>
          <w:sz w:val="24"/>
          <w:szCs w:val="24"/>
        </w:rPr>
        <w:t>treated</w:t>
      </w:r>
      <w:r w:rsidR="00DE00BC">
        <w:rPr>
          <w:rFonts w:ascii="Times New Roman" w:hAnsi="Times New Roman" w:cs="Times New Roman"/>
          <w:sz w:val="24"/>
          <w:szCs w:val="24"/>
        </w:rPr>
        <w:t xml:space="preserve"> (BH_p)</w:t>
      </w:r>
      <w:r w:rsidR="00DE00BC" w:rsidRPr="004471A9">
        <w:rPr>
          <w:rFonts w:ascii="Times New Roman" w:hAnsi="Times New Roman" w:cs="Times New Roman"/>
          <w:sz w:val="24"/>
          <w:szCs w:val="24"/>
        </w:rPr>
        <w:t xml:space="preserve"> groups</w:t>
      </w:r>
      <w:r w:rsidR="00DE00BC">
        <w:rPr>
          <w:rFonts w:ascii="Times New Roman" w:hAnsi="Times New Roman" w:cs="Times New Roman"/>
          <w:sz w:val="24"/>
          <w:szCs w:val="24"/>
        </w:rPr>
        <w:t xml:space="preserve"> relative to the diabetic control (DC)</w:t>
      </w:r>
      <w:r w:rsidR="00C05B48" w:rsidRPr="004471A9">
        <w:rPr>
          <w:rFonts w:ascii="Times New Roman" w:hAnsi="Times New Roman" w:cs="Times New Roman"/>
          <w:sz w:val="24"/>
          <w:szCs w:val="24"/>
        </w:rPr>
        <w:t xml:space="preserve"> and me</w:t>
      </w:r>
      <w:r w:rsidR="00DE00BC">
        <w:rPr>
          <w:rFonts w:ascii="Times New Roman" w:hAnsi="Times New Roman" w:cs="Times New Roman"/>
          <w:sz w:val="24"/>
          <w:szCs w:val="24"/>
        </w:rPr>
        <w:t>tformin-treated groups</w:t>
      </w:r>
      <w:r w:rsidR="00C05B48" w:rsidRPr="004471A9">
        <w:rPr>
          <w:rFonts w:ascii="Times New Roman" w:hAnsi="Times New Roman" w:cs="Times New Roman"/>
          <w:sz w:val="24"/>
          <w:szCs w:val="24"/>
        </w:rPr>
        <w:t xml:space="preserve">. </w:t>
      </w:r>
      <w:r w:rsidR="00D62F18">
        <w:rPr>
          <w:rFonts w:ascii="Times New Roman" w:hAnsi="Times New Roman" w:cs="Times New Roman"/>
          <w:sz w:val="24"/>
          <w:szCs w:val="24"/>
        </w:rPr>
        <w:t>T</w:t>
      </w:r>
      <w:r w:rsidR="00C05B48" w:rsidRPr="004471A9">
        <w:rPr>
          <w:rFonts w:ascii="Times New Roman" w:hAnsi="Times New Roman" w:cs="Times New Roman"/>
          <w:sz w:val="24"/>
          <w:szCs w:val="24"/>
        </w:rPr>
        <w:t>otal cholesterol was significantly lower (</w:t>
      </w:r>
      <w:commentRangeStart w:id="31"/>
      <w:r w:rsidR="00C05B48" w:rsidRPr="004471A9">
        <w:rPr>
          <w:rFonts w:ascii="Times New Roman" w:hAnsi="Times New Roman" w:cs="Times New Roman"/>
          <w:sz w:val="24"/>
          <w:szCs w:val="24"/>
        </w:rPr>
        <w:t>p</w:t>
      </w:r>
      <w:commentRangeEnd w:id="31"/>
      <w:r w:rsidR="00C21F63">
        <w:rPr>
          <w:rStyle w:val="CommentReference"/>
        </w:rPr>
        <w:commentReference w:id="31"/>
      </w:r>
      <w:r w:rsidR="00C05B48" w:rsidRPr="004471A9">
        <w:rPr>
          <w:rFonts w:ascii="Times New Roman" w:hAnsi="Times New Roman" w:cs="Times New Roman"/>
          <w:sz w:val="24"/>
          <w:szCs w:val="24"/>
        </w:rPr>
        <w:t>&lt;0.05) in the bitter honey treated group compared with the diabetic untreated group. High density lipoprotein cholesterol level was significantly higher (p&lt;0.05) in BH treated</w:t>
      </w:r>
      <w:r w:rsidR="00DE00BC">
        <w:rPr>
          <w:rFonts w:ascii="Times New Roman" w:hAnsi="Times New Roman" w:cs="Times New Roman"/>
          <w:sz w:val="24"/>
          <w:szCs w:val="24"/>
        </w:rPr>
        <w:t xml:space="preserve"> (BH_t)</w:t>
      </w:r>
      <w:r w:rsidR="00C05B48" w:rsidRPr="004471A9">
        <w:rPr>
          <w:rFonts w:ascii="Times New Roman" w:hAnsi="Times New Roman" w:cs="Times New Roman"/>
          <w:sz w:val="24"/>
          <w:szCs w:val="24"/>
        </w:rPr>
        <w:t xml:space="preserve"> and </w:t>
      </w:r>
      <w:r w:rsidR="00DE00BC">
        <w:rPr>
          <w:rFonts w:ascii="Times New Roman" w:hAnsi="Times New Roman" w:cs="Times New Roman"/>
          <w:sz w:val="24"/>
          <w:szCs w:val="24"/>
        </w:rPr>
        <w:t xml:space="preserve">BH </w:t>
      </w:r>
      <w:r w:rsidR="00C05B48" w:rsidRPr="004471A9">
        <w:rPr>
          <w:rFonts w:ascii="Times New Roman" w:hAnsi="Times New Roman" w:cs="Times New Roman"/>
          <w:sz w:val="24"/>
          <w:szCs w:val="24"/>
        </w:rPr>
        <w:t>pre</w:t>
      </w:r>
      <w:r w:rsidR="00954CB3">
        <w:rPr>
          <w:rFonts w:ascii="Times New Roman" w:hAnsi="Times New Roman" w:cs="Times New Roman"/>
          <w:sz w:val="24"/>
          <w:szCs w:val="24"/>
        </w:rPr>
        <w:t>-</w:t>
      </w:r>
      <w:r w:rsidR="00C05B48" w:rsidRPr="004471A9">
        <w:rPr>
          <w:rFonts w:ascii="Times New Roman" w:hAnsi="Times New Roman" w:cs="Times New Roman"/>
          <w:sz w:val="24"/>
          <w:szCs w:val="24"/>
        </w:rPr>
        <w:t>treated</w:t>
      </w:r>
      <w:r w:rsidR="00DE00BC">
        <w:rPr>
          <w:rFonts w:ascii="Times New Roman" w:hAnsi="Times New Roman" w:cs="Times New Roman"/>
          <w:sz w:val="24"/>
          <w:szCs w:val="24"/>
        </w:rPr>
        <w:t xml:space="preserve"> (BH_p)</w:t>
      </w:r>
      <w:r w:rsidR="004F3EE8">
        <w:rPr>
          <w:rFonts w:ascii="Times New Roman" w:hAnsi="Times New Roman" w:cs="Times New Roman"/>
          <w:sz w:val="24"/>
          <w:szCs w:val="24"/>
        </w:rPr>
        <w:t>and</w:t>
      </w:r>
      <w:r w:rsidR="00C05B48" w:rsidRPr="004471A9">
        <w:rPr>
          <w:rFonts w:ascii="Times New Roman" w:hAnsi="Times New Roman" w:cs="Times New Roman"/>
          <w:sz w:val="24"/>
          <w:szCs w:val="24"/>
        </w:rPr>
        <w:t xml:space="preserve"> BH-supplemented</w:t>
      </w:r>
      <w:r w:rsidR="004F3EE8">
        <w:rPr>
          <w:rFonts w:ascii="Times New Roman" w:hAnsi="Times New Roman" w:cs="Times New Roman"/>
          <w:sz w:val="24"/>
          <w:szCs w:val="24"/>
        </w:rPr>
        <w:t xml:space="preserve"> (BH_s)</w:t>
      </w:r>
      <w:r w:rsidR="00C05B48" w:rsidRPr="004471A9">
        <w:rPr>
          <w:rFonts w:ascii="Times New Roman" w:hAnsi="Times New Roman" w:cs="Times New Roman"/>
          <w:sz w:val="24"/>
          <w:szCs w:val="24"/>
        </w:rPr>
        <w:t xml:space="preserve"> groups </w:t>
      </w:r>
      <w:r w:rsidR="004F3EE8">
        <w:rPr>
          <w:rFonts w:ascii="Times New Roman" w:hAnsi="Times New Roman" w:cs="Times New Roman"/>
          <w:sz w:val="24"/>
          <w:szCs w:val="24"/>
        </w:rPr>
        <w:t>compared with diabetic control (DC)</w:t>
      </w:r>
      <w:r w:rsidR="00C05B48" w:rsidRPr="004471A9">
        <w:rPr>
          <w:rFonts w:ascii="Times New Roman" w:hAnsi="Times New Roman" w:cs="Times New Roman"/>
          <w:sz w:val="24"/>
          <w:szCs w:val="24"/>
        </w:rPr>
        <w:t xml:space="preserve"> and metformin treated groups. </w:t>
      </w:r>
      <w:r w:rsidR="00D62F18">
        <w:rPr>
          <w:rFonts w:ascii="Times New Roman" w:hAnsi="Times New Roman" w:cs="Times New Roman"/>
          <w:sz w:val="24"/>
          <w:szCs w:val="24"/>
        </w:rPr>
        <w:t>In addition,</w:t>
      </w:r>
      <w:r w:rsidR="00C05B48" w:rsidRPr="004471A9">
        <w:rPr>
          <w:rFonts w:ascii="Times New Roman" w:hAnsi="Times New Roman" w:cs="Times New Roman"/>
          <w:sz w:val="24"/>
          <w:szCs w:val="24"/>
        </w:rPr>
        <w:t xml:space="preserve"> LDL-C and VLDL-C </w:t>
      </w:r>
      <w:r w:rsidR="00D62F18">
        <w:rPr>
          <w:rFonts w:ascii="Times New Roman" w:hAnsi="Times New Roman" w:cs="Times New Roman"/>
          <w:sz w:val="24"/>
          <w:szCs w:val="24"/>
        </w:rPr>
        <w:t xml:space="preserve">were </w:t>
      </w:r>
      <w:r w:rsidR="00C05B48" w:rsidRPr="004471A9">
        <w:rPr>
          <w:rFonts w:ascii="Times New Roman" w:hAnsi="Times New Roman" w:cs="Times New Roman"/>
          <w:sz w:val="24"/>
          <w:szCs w:val="24"/>
        </w:rPr>
        <w:t>significantly low (p&lt;0.05) in bitter honey treated</w:t>
      </w:r>
      <w:r w:rsidR="004F3EE8">
        <w:rPr>
          <w:rFonts w:ascii="Times New Roman" w:hAnsi="Times New Roman" w:cs="Times New Roman"/>
          <w:sz w:val="24"/>
          <w:szCs w:val="24"/>
        </w:rPr>
        <w:t xml:space="preserve"> (BH_t)</w:t>
      </w:r>
      <w:r w:rsidR="00C05B48" w:rsidRPr="004471A9">
        <w:rPr>
          <w:rFonts w:ascii="Times New Roman" w:hAnsi="Times New Roman" w:cs="Times New Roman"/>
          <w:sz w:val="24"/>
          <w:szCs w:val="24"/>
        </w:rPr>
        <w:t xml:space="preserve"> group rel</w:t>
      </w:r>
      <w:r w:rsidR="004F3EE8">
        <w:rPr>
          <w:rFonts w:ascii="Times New Roman" w:hAnsi="Times New Roman" w:cs="Times New Roman"/>
          <w:sz w:val="24"/>
          <w:szCs w:val="24"/>
        </w:rPr>
        <w:t>ative to both diabetic control (DC)</w:t>
      </w:r>
      <w:r w:rsidR="00C05B48" w:rsidRPr="004471A9">
        <w:rPr>
          <w:rFonts w:ascii="Times New Roman" w:hAnsi="Times New Roman" w:cs="Times New Roman"/>
          <w:sz w:val="24"/>
          <w:szCs w:val="24"/>
        </w:rPr>
        <w:t>and the metformin-treated groups</w:t>
      </w:r>
      <w:r w:rsidR="00D62F18">
        <w:rPr>
          <w:rFonts w:ascii="Times New Roman" w:hAnsi="Times New Roman" w:cs="Times New Roman"/>
          <w:sz w:val="24"/>
          <w:szCs w:val="24"/>
        </w:rPr>
        <w:t>.</w:t>
      </w:r>
    </w:p>
    <w:p w:rsidR="00C05B48" w:rsidRPr="00B47B4A" w:rsidRDefault="00C05B48" w:rsidP="00990BF4">
      <w:pPr>
        <w:spacing w:after="0"/>
        <w:ind w:right="-180"/>
        <w:jc w:val="both"/>
        <w:rPr>
          <w:rFonts w:ascii="Times New Roman" w:hAnsi="Times New Roman" w:cs="Times New Roman"/>
          <w:b/>
          <w:i/>
          <w:iCs/>
          <w:sz w:val="24"/>
          <w:szCs w:val="24"/>
        </w:rPr>
      </w:pPr>
      <w:commentRangeStart w:id="32"/>
      <w:r w:rsidRPr="00B47B4A">
        <w:rPr>
          <w:rFonts w:ascii="Times New Roman" w:hAnsi="Times New Roman" w:cs="Times New Roman"/>
          <w:b/>
          <w:i/>
          <w:iCs/>
          <w:sz w:val="24"/>
          <w:szCs w:val="24"/>
        </w:rPr>
        <w:t>Effect of Bitter Honey on Lipid Peroxidation</w:t>
      </w:r>
      <w:commentRangeEnd w:id="32"/>
      <w:r w:rsidR="00E214F8">
        <w:rPr>
          <w:rStyle w:val="CommentReference"/>
        </w:rPr>
        <w:commentReference w:id="32"/>
      </w:r>
    </w:p>
    <w:p w:rsidR="00C05B48" w:rsidRDefault="006D60D5" w:rsidP="00990BF4">
      <w:pPr>
        <w:spacing w:after="0"/>
        <w:ind w:right="-180"/>
        <w:jc w:val="both"/>
        <w:rPr>
          <w:rFonts w:ascii="Times New Roman" w:hAnsi="Times New Roman" w:cs="Times New Roman"/>
          <w:sz w:val="24"/>
          <w:szCs w:val="24"/>
        </w:rPr>
      </w:pPr>
      <w:r>
        <w:rPr>
          <w:rFonts w:ascii="Times New Roman" w:hAnsi="Times New Roman" w:cs="Times New Roman"/>
          <w:sz w:val="24"/>
          <w:szCs w:val="24"/>
        </w:rPr>
        <w:tab/>
      </w:r>
      <w:r w:rsidR="00C05B48" w:rsidRPr="004471A9">
        <w:rPr>
          <w:rFonts w:ascii="Times New Roman" w:hAnsi="Times New Roman" w:cs="Times New Roman"/>
          <w:sz w:val="24"/>
          <w:szCs w:val="24"/>
        </w:rPr>
        <w:t xml:space="preserve">Inter-group comparison of concentrations of reduced glutathione (GSH) and malondialdehyde (MDA) revealed significant differences among the various groups. The </w:t>
      </w:r>
      <w:r w:rsidR="00C05B48" w:rsidRPr="004471A9">
        <w:rPr>
          <w:rFonts w:ascii="Times New Roman" w:hAnsi="Times New Roman" w:cs="Times New Roman"/>
          <w:sz w:val="24"/>
          <w:szCs w:val="24"/>
        </w:rPr>
        <w:lastRenderedPageBreak/>
        <w:t xml:space="preserve">Diabetic </w:t>
      </w:r>
      <w:r w:rsidR="0003102C">
        <w:rPr>
          <w:rFonts w:ascii="Times New Roman" w:hAnsi="Times New Roman" w:cs="Times New Roman"/>
          <w:sz w:val="24"/>
          <w:szCs w:val="24"/>
        </w:rPr>
        <w:t>control (DC)</w:t>
      </w:r>
      <w:r w:rsidR="00C05B48" w:rsidRPr="004471A9">
        <w:rPr>
          <w:rFonts w:ascii="Times New Roman" w:hAnsi="Times New Roman" w:cs="Times New Roman"/>
          <w:sz w:val="24"/>
          <w:szCs w:val="24"/>
        </w:rPr>
        <w:t xml:space="preserve"> group showed significantly lower (P&lt;0.05) concentrations of GSH and a corresponding increase in MDA compared with other groups</w:t>
      </w:r>
      <w:r w:rsidR="0003102C">
        <w:rPr>
          <w:rFonts w:ascii="Times New Roman" w:hAnsi="Times New Roman" w:cs="Times New Roman"/>
          <w:sz w:val="24"/>
          <w:szCs w:val="24"/>
        </w:rPr>
        <w:t>. Similar to the non – diabetic group</w:t>
      </w:r>
      <w:r w:rsidR="004616E0">
        <w:rPr>
          <w:rFonts w:ascii="Times New Roman" w:hAnsi="Times New Roman" w:cs="Times New Roman"/>
          <w:sz w:val="24"/>
          <w:szCs w:val="24"/>
        </w:rPr>
        <w:t xml:space="preserve">, the </w:t>
      </w:r>
      <w:r w:rsidR="0003102C">
        <w:rPr>
          <w:rFonts w:ascii="Times New Roman" w:hAnsi="Times New Roman" w:cs="Times New Roman"/>
          <w:sz w:val="24"/>
          <w:szCs w:val="24"/>
        </w:rPr>
        <w:t xml:space="preserve">BH_s, BH_t, </w:t>
      </w:r>
      <w:r w:rsidR="004616E0">
        <w:rPr>
          <w:rFonts w:ascii="Times New Roman" w:hAnsi="Times New Roman" w:cs="Times New Roman"/>
          <w:sz w:val="24"/>
          <w:szCs w:val="24"/>
        </w:rPr>
        <w:t>BH_p and metformin treat</w:t>
      </w:r>
      <w:r w:rsidR="003C144D">
        <w:rPr>
          <w:rFonts w:ascii="Times New Roman" w:hAnsi="Times New Roman" w:cs="Times New Roman"/>
          <w:sz w:val="24"/>
          <w:szCs w:val="24"/>
        </w:rPr>
        <w:t>ed</w:t>
      </w:r>
      <w:r w:rsidR="004616E0">
        <w:rPr>
          <w:rFonts w:ascii="Times New Roman" w:hAnsi="Times New Roman" w:cs="Times New Roman"/>
          <w:sz w:val="24"/>
          <w:szCs w:val="24"/>
        </w:rPr>
        <w:t xml:space="preserve"> groups had a</w:t>
      </w:r>
      <w:r w:rsidR="00486C5C">
        <w:rPr>
          <w:rFonts w:ascii="Times New Roman" w:hAnsi="Times New Roman" w:cs="Times New Roman"/>
          <w:sz w:val="24"/>
          <w:szCs w:val="24"/>
        </w:rPr>
        <w:t xml:space="preserve"> significantly (p&lt;0.05)</w:t>
      </w:r>
      <w:r w:rsidR="003C144D">
        <w:rPr>
          <w:rFonts w:ascii="Times New Roman" w:hAnsi="Times New Roman" w:cs="Times New Roman"/>
          <w:sz w:val="24"/>
          <w:szCs w:val="24"/>
        </w:rPr>
        <w:t>increased concentration of</w:t>
      </w:r>
      <w:r w:rsidR="004616E0">
        <w:rPr>
          <w:rFonts w:ascii="Times New Roman" w:hAnsi="Times New Roman" w:cs="Times New Roman"/>
          <w:sz w:val="24"/>
          <w:szCs w:val="24"/>
        </w:rPr>
        <w:t xml:space="preserve"> GS</w:t>
      </w:r>
      <w:r w:rsidR="00486C5C">
        <w:rPr>
          <w:rFonts w:ascii="Times New Roman" w:hAnsi="Times New Roman" w:cs="Times New Roman"/>
          <w:sz w:val="24"/>
          <w:szCs w:val="24"/>
        </w:rPr>
        <w:t>H</w:t>
      </w:r>
      <w:r w:rsidR="004616E0">
        <w:rPr>
          <w:rFonts w:ascii="Times New Roman" w:hAnsi="Times New Roman" w:cs="Times New Roman"/>
          <w:sz w:val="24"/>
          <w:szCs w:val="24"/>
        </w:rPr>
        <w:t xml:space="preserve"> and</w:t>
      </w:r>
      <w:r w:rsidR="003C144D">
        <w:rPr>
          <w:rFonts w:ascii="Times New Roman" w:hAnsi="Times New Roman" w:cs="Times New Roman"/>
          <w:sz w:val="24"/>
          <w:szCs w:val="24"/>
        </w:rPr>
        <w:t xml:space="preserve"> a corresponding</w:t>
      </w:r>
      <w:r w:rsidR="004616E0">
        <w:rPr>
          <w:rFonts w:ascii="Times New Roman" w:hAnsi="Times New Roman" w:cs="Times New Roman"/>
          <w:sz w:val="24"/>
          <w:szCs w:val="24"/>
        </w:rPr>
        <w:t xml:space="preserve"> low </w:t>
      </w:r>
      <w:r w:rsidR="003C144D">
        <w:rPr>
          <w:rFonts w:ascii="Times New Roman" w:hAnsi="Times New Roman" w:cs="Times New Roman"/>
          <w:sz w:val="24"/>
          <w:szCs w:val="24"/>
        </w:rPr>
        <w:t>MDA level</w:t>
      </w:r>
      <w:r w:rsidR="00486C5C">
        <w:rPr>
          <w:rFonts w:ascii="Times New Roman" w:hAnsi="Times New Roman" w:cs="Times New Roman"/>
          <w:sz w:val="24"/>
          <w:szCs w:val="24"/>
        </w:rPr>
        <w:t xml:space="preserve"> in relation with the diabetic control (DC) groups.</w:t>
      </w:r>
    </w:p>
    <w:p w:rsidR="00C05B48" w:rsidRPr="00B47B4A" w:rsidRDefault="00C05B48" w:rsidP="00990BF4">
      <w:pPr>
        <w:spacing w:after="0"/>
        <w:ind w:right="-180"/>
        <w:jc w:val="both"/>
        <w:rPr>
          <w:rFonts w:ascii="Times New Roman" w:hAnsi="Times New Roman" w:cs="Times New Roman"/>
          <w:b/>
          <w:i/>
          <w:iCs/>
          <w:sz w:val="24"/>
          <w:szCs w:val="24"/>
        </w:rPr>
      </w:pPr>
      <w:commentRangeStart w:id="33"/>
      <w:r w:rsidRPr="00B47B4A">
        <w:rPr>
          <w:rFonts w:ascii="Times New Roman" w:hAnsi="Times New Roman" w:cs="Times New Roman"/>
          <w:b/>
          <w:i/>
          <w:iCs/>
          <w:sz w:val="24"/>
          <w:szCs w:val="24"/>
        </w:rPr>
        <w:t>Effects of Bitter Honey on Cardiovascular, Coronary and Atherogenic risk Index</w:t>
      </w:r>
      <w:commentRangeEnd w:id="33"/>
      <w:r w:rsidR="00E214F8">
        <w:rPr>
          <w:rStyle w:val="CommentReference"/>
        </w:rPr>
        <w:commentReference w:id="33"/>
      </w:r>
    </w:p>
    <w:p w:rsidR="009D4E0D" w:rsidRDefault="006D60D5" w:rsidP="00990BF4">
      <w:pPr>
        <w:spacing w:after="0"/>
        <w:ind w:right="-180"/>
        <w:jc w:val="both"/>
        <w:rPr>
          <w:rStyle w:val="CommentReference"/>
        </w:rPr>
      </w:pPr>
      <w:r>
        <w:rPr>
          <w:rFonts w:ascii="Times New Roman" w:hAnsi="Times New Roman" w:cs="Times New Roman"/>
          <w:sz w:val="24"/>
          <w:szCs w:val="24"/>
        </w:rPr>
        <w:tab/>
      </w:r>
      <w:r w:rsidR="00C05B48" w:rsidRPr="004471A9">
        <w:rPr>
          <w:rFonts w:ascii="Times New Roman" w:hAnsi="Times New Roman" w:cs="Times New Roman"/>
          <w:sz w:val="24"/>
          <w:szCs w:val="24"/>
        </w:rPr>
        <w:t xml:space="preserve">As shown in </w:t>
      </w:r>
      <w:r w:rsidR="000F5617">
        <w:rPr>
          <w:rFonts w:ascii="Times New Roman" w:hAnsi="Times New Roman" w:cs="Times New Roman"/>
          <w:bCs/>
          <w:sz w:val="24"/>
          <w:szCs w:val="24"/>
        </w:rPr>
        <w:t>Figure 1</w:t>
      </w:r>
      <w:r w:rsidR="00C05B48" w:rsidRPr="004471A9">
        <w:rPr>
          <w:rFonts w:ascii="Times New Roman" w:hAnsi="Times New Roman" w:cs="Times New Roman"/>
          <w:sz w:val="24"/>
          <w:szCs w:val="24"/>
        </w:rPr>
        <w:t>,</w:t>
      </w:r>
      <w:r w:rsidR="00B30B70">
        <w:rPr>
          <w:rFonts w:ascii="Times New Roman" w:hAnsi="Times New Roman" w:cs="Times New Roman"/>
          <w:sz w:val="24"/>
          <w:szCs w:val="24"/>
        </w:rPr>
        <w:t xml:space="preserve">the diabetic control group presented with significantly elevated </w:t>
      </w:r>
      <w:r w:rsidR="00B30B70" w:rsidRPr="004471A9">
        <w:rPr>
          <w:rFonts w:ascii="Times New Roman" w:hAnsi="Times New Roman" w:cs="Times New Roman"/>
          <w:sz w:val="24"/>
          <w:szCs w:val="24"/>
        </w:rPr>
        <w:t>cardiovascular risk index</w:t>
      </w:r>
      <w:r w:rsidR="009D4E0D">
        <w:rPr>
          <w:rFonts w:ascii="Times New Roman" w:hAnsi="Times New Roman" w:cs="Times New Roman"/>
          <w:sz w:val="24"/>
          <w:szCs w:val="24"/>
        </w:rPr>
        <w:t xml:space="preserve"> (CVRI),</w:t>
      </w:r>
      <w:r w:rsidR="00B30B70" w:rsidRPr="004471A9">
        <w:rPr>
          <w:rFonts w:ascii="Times New Roman" w:hAnsi="Times New Roman" w:cs="Times New Roman"/>
          <w:sz w:val="24"/>
          <w:szCs w:val="24"/>
        </w:rPr>
        <w:t xml:space="preserve"> coronary risk index</w:t>
      </w:r>
      <w:r w:rsidR="009D4E0D">
        <w:rPr>
          <w:rFonts w:ascii="Times New Roman" w:hAnsi="Times New Roman" w:cs="Times New Roman"/>
          <w:sz w:val="24"/>
          <w:szCs w:val="24"/>
        </w:rPr>
        <w:t xml:space="preserve"> (CRI)</w:t>
      </w:r>
      <w:r w:rsidR="00B30B70" w:rsidRPr="004471A9">
        <w:rPr>
          <w:rFonts w:ascii="Times New Roman" w:hAnsi="Times New Roman" w:cs="Times New Roman"/>
          <w:sz w:val="24"/>
          <w:szCs w:val="24"/>
        </w:rPr>
        <w:t>, and atherogenic index</w:t>
      </w:r>
      <w:r w:rsidR="009D4E0D">
        <w:rPr>
          <w:rFonts w:ascii="Times New Roman" w:hAnsi="Times New Roman" w:cs="Times New Roman"/>
          <w:sz w:val="24"/>
          <w:szCs w:val="24"/>
        </w:rPr>
        <w:t xml:space="preserve"> (AI).</w:t>
      </w:r>
      <w:r w:rsidR="00B30B70">
        <w:rPr>
          <w:rFonts w:ascii="Times New Roman" w:hAnsi="Times New Roman" w:cs="Times New Roman"/>
          <w:sz w:val="24"/>
          <w:szCs w:val="24"/>
        </w:rPr>
        <w:t xml:space="preserve"> Whereas, </w:t>
      </w:r>
      <w:r w:rsidR="00C05B48" w:rsidRPr="004471A9">
        <w:rPr>
          <w:rFonts w:ascii="Times New Roman" w:hAnsi="Times New Roman" w:cs="Times New Roman"/>
          <w:sz w:val="24"/>
          <w:szCs w:val="24"/>
        </w:rPr>
        <w:t>the</w:t>
      </w:r>
      <w:r w:rsidR="009D4E0D">
        <w:rPr>
          <w:rFonts w:ascii="Times New Roman" w:hAnsi="Times New Roman" w:cs="Times New Roman"/>
          <w:sz w:val="24"/>
          <w:szCs w:val="24"/>
        </w:rPr>
        <w:t xml:space="preserve"> BH – supplemented (BH_s),</w:t>
      </w:r>
      <w:r w:rsidR="00C05B48" w:rsidRPr="004471A9">
        <w:rPr>
          <w:rFonts w:ascii="Times New Roman" w:hAnsi="Times New Roman" w:cs="Times New Roman"/>
          <w:sz w:val="24"/>
          <w:szCs w:val="24"/>
        </w:rPr>
        <w:t xml:space="preserve"> BH-treated</w:t>
      </w:r>
      <w:r w:rsidR="009D4E0D">
        <w:rPr>
          <w:rFonts w:ascii="Times New Roman" w:hAnsi="Times New Roman" w:cs="Times New Roman"/>
          <w:sz w:val="24"/>
          <w:szCs w:val="24"/>
        </w:rPr>
        <w:t xml:space="preserve"> (BH_t), BH - pretreated (BH_p) and metformin treatment </w:t>
      </w:r>
      <w:r w:rsidR="00C05B48" w:rsidRPr="004471A9">
        <w:rPr>
          <w:rFonts w:ascii="Times New Roman" w:hAnsi="Times New Roman" w:cs="Times New Roman"/>
          <w:sz w:val="24"/>
          <w:szCs w:val="24"/>
        </w:rPr>
        <w:t>group</w:t>
      </w:r>
      <w:r w:rsidR="009D4E0D">
        <w:rPr>
          <w:rFonts w:ascii="Times New Roman" w:hAnsi="Times New Roman" w:cs="Times New Roman"/>
          <w:sz w:val="24"/>
          <w:szCs w:val="24"/>
        </w:rPr>
        <w:t>s</w:t>
      </w:r>
      <w:r w:rsidR="00C05B48" w:rsidRPr="004471A9">
        <w:rPr>
          <w:rFonts w:ascii="Times New Roman" w:hAnsi="Times New Roman" w:cs="Times New Roman"/>
          <w:sz w:val="24"/>
          <w:szCs w:val="24"/>
        </w:rPr>
        <w:t xml:space="preserve"> had significantly lower (</w:t>
      </w:r>
      <w:commentRangeStart w:id="34"/>
      <w:r w:rsidR="00C05B48" w:rsidRPr="004471A9">
        <w:rPr>
          <w:rFonts w:ascii="Times New Roman" w:hAnsi="Times New Roman" w:cs="Times New Roman"/>
          <w:sz w:val="24"/>
          <w:szCs w:val="24"/>
        </w:rPr>
        <w:t>p</w:t>
      </w:r>
      <w:commentRangeEnd w:id="34"/>
      <w:r w:rsidR="00C21F63">
        <w:rPr>
          <w:rStyle w:val="CommentReference"/>
        </w:rPr>
        <w:commentReference w:id="34"/>
      </w:r>
      <w:r w:rsidR="00C05B48" w:rsidRPr="004471A9">
        <w:rPr>
          <w:rFonts w:ascii="Times New Roman" w:hAnsi="Times New Roman" w:cs="Times New Roman"/>
          <w:sz w:val="24"/>
          <w:szCs w:val="24"/>
        </w:rPr>
        <w:t xml:space="preserve">&lt; 0.05) </w:t>
      </w:r>
      <w:r w:rsidR="009D4E0D">
        <w:rPr>
          <w:rFonts w:ascii="Times New Roman" w:hAnsi="Times New Roman" w:cs="Times New Roman"/>
          <w:sz w:val="24"/>
          <w:szCs w:val="24"/>
        </w:rPr>
        <w:t>CVRI, CRI and AI</w:t>
      </w:r>
      <w:r w:rsidR="00C05B48" w:rsidRPr="004471A9">
        <w:rPr>
          <w:rFonts w:ascii="Times New Roman" w:hAnsi="Times New Roman" w:cs="Times New Roman"/>
          <w:sz w:val="24"/>
          <w:szCs w:val="24"/>
        </w:rPr>
        <w:t xml:space="preserve"> relative</w:t>
      </w:r>
      <w:r w:rsidR="009D4E0D">
        <w:rPr>
          <w:rFonts w:ascii="Times New Roman" w:hAnsi="Times New Roman" w:cs="Times New Roman"/>
          <w:sz w:val="24"/>
          <w:szCs w:val="24"/>
        </w:rPr>
        <w:t xml:space="preserve"> to the diabetic </w:t>
      </w:r>
      <w:r w:rsidR="00867B2E">
        <w:rPr>
          <w:rFonts w:ascii="Times New Roman" w:hAnsi="Times New Roman" w:cs="Times New Roman"/>
          <w:sz w:val="24"/>
          <w:szCs w:val="24"/>
        </w:rPr>
        <w:t>control (DC) group.</w:t>
      </w:r>
    </w:p>
    <w:p w:rsidR="008B0EB2" w:rsidRPr="00B47B4A" w:rsidRDefault="009D4E0D" w:rsidP="00990BF4">
      <w:pPr>
        <w:spacing w:after="0"/>
        <w:ind w:right="-180"/>
        <w:jc w:val="both"/>
        <w:rPr>
          <w:rFonts w:ascii="Times New Roman" w:hAnsi="Times New Roman" w:cs="Times New Roman"/>
          <w:i/>
          <w:iCs/>
          <w:sz w:val="24"/>
          <w:szCs w:val="24"/>
        </w:rPr>
      </w:pPr>
      <w:commentRangeStart w:id="35"/>
      <w:r w:rsidRPr="00B47B4A">
        <w:rPr>
          <w:rStyle w:val="CommentReference"/>
          <w:rFonts w:ascii="Times New Roman" w:hAnsi="Times New Roman" w:cs="Times New Roman"/>
          <w:b/>
          <w:bCs/>
          <w:i/>
          <w:iCs/>
          <w:sz w:val="24"/>
          <w:szCs w:val="24"/>
        </w:rPr>
        <w:t>H</w:t>
      </w:r>
      <w:r w:rsidR="00C05B48" w:rsidRPr="00B47B4A">
        <w:rPr>
          <w:rFonts w:ascii="Times New Roman" w:hAnsi="Times New Roman" w:cs="Times New Roman"/>
          <w:b/>
          <w:bCs/>
          <w:i/>
          <w:iCs/>
          <w:sz w:val="24"/>
          <w:szCs w:val="24"/>
        </w:rPr>
        <w:t>istological</w:t>
      </w:r>
      <w:r w:rsidR="00C05B48" w:rsidRPr="00B47B4A">
        <w:rPr>
          <w:rFonts w:ascii="Times New Roman" w:hAnsi="Times New Roman" w:cs="Times New Roman"/>
          <w:b/>
          <w:i/>
          <w:iCs/>
          <w:sz w:val="24"/>
          <w:szCs w:val="24"/>
        </w:rPr>
        <w:t xml:space="preserve"> Assessment of Heart, </w:t>
      </w:r>
      <w:r w:rsidR="00DD712C" w:rsidRPr="00B47B4A">
        <w:rPr>
          <w:rFonts w:ascii="Times New Roman" w:hAnsi="Times New Roman" w:cs="Times New Roman"/>
          <w:b/>
          <w:i/>
          <w:iCs/>
          <w:sz w:val="24"/>
          <w:szCs w:val="24"/>
        </w:rPr>
        <w:t>Pancreas</w:t>
      </w:r>
      <w:r w:rsidR="00C05B48" w:rsidRPr="00B47B4A">
        <w:rPr>
          <w:rFonts w:ascii="Times New Roman" w:hAnsi="Times New Roman" w:cs="Times New Roman"/>
          <w:b/>
          <w:i/>
          <w:iCs/>
          <w:sz w:val="24"/>
          <w:szCs w:val="24"/>
        </w:rPr>
        <w:t xml:space="preserve"> and Lungs</w:t>
      </w:r>
      <w:commentRangeEnd w:id="35"/>
      <w:r w:rsidR="00E214F8">
        <w:rPr>
          <w:rStyle w:val="CommentReference"/>
        </w:rPr>
        <w:commentReference w:id="35"/>
      </w:r>
    </w:p>
    <w:p w:rsidR="00C05B48" w:rsidRDefault="006D60D5" w:rsidP="001C4BBF">
      <w:pPr>
        <w:ind w:right="-180"/>
        <w:jc w:val="both"/>
        <w:rPr>
          <w:rFonts w:ascii="Times New Roman" w:hAnsi="Times New Roman" w:cs="Times New Roman"/>
          <w:noProof/>
          <w:sz w:val="24"/>
          <w:szCs w:val="24"/>
        </w:rPr>
      </w:pPr>
      <w:r>
        <w:rPr>
          <w:rFonts w:ascii="Times New Roman" w:hAnsi="Times New Roman" w:cs="Times New Roman"/>
          <w:noProof/>
          <w:sz w:val="24"/>
          <w:szCs w:val="24"/>
        </w:rPr>
        <w:tab/>
      </w:r>
      <w:r w:rsidR="00C05B48" w:rsidRPr="004471A9">
        <w:rPr>
          <w:rFonts w:ascii="Times New Roman" w:hAnsi="Times New Roman" w:cs="Times New Roman"/>
          <w:noProof/>
          <w:sz w:val="24"/>
          <w:szCs w:val="24"/>
        </w:rPr>
        <w:t>The diabetic untreated and metformin treated rats had distorted cardiac tissues, unlike the bitter honey treated rat which had a well preserved cardiac histoarchitecture</w:t>
      </w:r>
      <w:r w:rsidR="00053D56">
        <w:rPr>
          <w:rFonts w:ascii="Times New Roman" w:hAnsi="Times New Roman" w:cs="Times New Roman"/>
          <w:sz w:val="24"/>
          <w:szCs w:val="24"/>
          <w:lang w:val="en-US"/>
        </w:rPr>
        <w:t>Section shows that the bitter honey treated group (D) had a well</w:t>
      </w:r>
      <w:r w:rsidR="009031A9">
        <w:rPr>
          <w:rFonts w:ascii="Times New Roman" w:hAnsi="Times New Roman" w:cs="Times New Roman"/>
          <w:sz w:val="24"/>
          <w:szCs w:val="24"/>
          <w:lang w:val="en-US"/>
        </w:rPr>
        <w:t xml:space="preserve"> -</w:t>
      </w:r>
      <w:r w:rsidR="00053D56">
        <w:rPr>
          <w:rFonts w:ascii="Times New Roman" w:hAnsi="Times New Roman" w:cs="Times New Roman"/>
          <w:sz w:val="24"/>
          <w:szCs w:val="24"/>
          <w:lang w:val="en-US"/>
        </w:rPr>
        <w:t xml:space="preserve"> preserved myocardia histoarchitecture similar to the non-diabetic group. Whereas the diabetic untreated and metformin treated groups had cardiac muscles which presented with mild infiltrations of inflammatory cells (arrow head) as well as perivascular inflammat</w:t>
      </w:r>
      <w:r w:rsidR="003E3D9C">
        <w:rPr>
          <w:rFonts w:ascii="Times New Roman" w:hAnsi="Times New Roman" w:cs="Times New Roman"/>
          <w:sz w:val="24"/>
          <w:szCs w:val="24"/>
          <w:lang w:val="en-US"/>
        </w:rPr>
        <w:t>ory cells infiltration (circle)</w:t>
      </w:r>
      <w:r w:rsidR="00C05B48" w:rsidRPr="004471A9">
        <w:rPr>
          <w:rFonts w:ascii="Times New Roman" w:hAnsi="Times New Roman" w:cs="Times New Roman"/>
          <w:noProof/>
          <w:sz w:val="24"/>
          <w:szCs w:val="24"/>
        </w:rPr>
        <w:t>(</w:t>
      </w:r>
      <w:r w:rsidR="003E3D9C">
        <w:rPr>
          <w:rFonts w:ascii="Times New Roman" w:hAnsi="Times New Roman" w:cs="Times New Roman"/>
          <w:noProof/>
          <w:sz w:val="24"/>
          <w:szCs w:val="24"/>
        </w:rPr>
        <w:t>Plate 1</w:t>
      </w:r>
      <w:r w:rsidR="00C05B48" w:rsidRPr="004471A9">
        <w:rPr>
          <w:rFonts w:ascii="Times New Roman" w:hAnsi="Times New Roman" w:cs="Times New Roman"/>
          <w:noProof/>
          <w:sz w:val="24"/>
          <w:szCs w:val="24"/>
        </w:rPr>
        <w:t>). There was no patho</w:t>
      </w:r>
      <w:r w:rsidR="00F1230D">
        <w:rPr>
          <w:rFonts w:ascii="Times New Roman" w:hAnsi="Times New Roman" w:cs="Times New Roman"/>
          <w:noProof/>
          <w:sz w:val="24"/>
          <w:szCs w:val="24"/>
        </w:rPr>
        <w:t>logical observation in the lung</w:t>
      </w:r>
      <w:r w:rsidR="00C05B48" w:rsidRPr="004471A9">
        <w:rPr>
          <w:rFonts w:ascii="Times New Roman" w:hAnsi="Times New Roman" w:cs="Times New Roman"/>
          <w:noProof/>
          <w:sz w:val="24"/>
          <w:szCs w:val="24"/>
        </w:rPr>
        <w:t xml:space="preserve"> tissue of all the experiment</w:t>
      </w:r>
      <w:r w:rsidR="009C65D1">
        <w:rPr>
          <w:rFonts w:ascii="Times New Roman" w:hAnsi="Times New Roman" w:cs="Times New Roman"/>
          <w:noProof/>
          <w:sz w:val="24"/>
          <w:szCs w:val="24"/>
        </w:rPr>
        <w:t>al</w:t>
      </w:r>
      <w:r w:rsidR="00C05B48" w:rsidRPr="004471A9">
        <w:rPr>
          <w:rFonts w:ascii="Times New Roman" w:hAnsi="Times New Roman" w:cs="Times New Roman"/>
          <w:noProof/>
          <w:sz w:val="24"/>
          <w:szCs w:val="24"/>
        </w:rPr>
        <w:t xml:space="preserve"> groups (</w:t>
      </w:r>
      <w:r w:rsidR="003E3D9C">
        <w:rPr>
          <w:rFonts w:ascii="Times New Roman" w:hAnsi="Times New Roman" w:cs="Times New Roman"/>
          <w:noProof/>
          <w:sz w:val="24"/>
          <w:szCs w:val="24"/>
        </w:rPr>
        <w:t>Plate 2</w:t>
      </w:r>
      <w:r w:rsidR="00C05B48" w:rsidRPr="004471A9">
        <w:rPr>
          <w:rFonts w:ascii="Times New Roman" w:hAnsi="Times New Roman" w:cs="Times New Roman"/>
          <w:noProof/>
          <w:sz w:val="24"/>
          <w:szCs w:val="24"/>
        </w:rPr>
        <w:t>). There was no morphological distinction in the pancreatic tissue</w:t>
      </w:r>
      <w:r w:rsidR="00F1230D">
        <w:rPr>
          <w:rFonts w:ascii="Times New Roman" w:hAnsi="Times New Roman" w:cs="Times New Roman"/>
          <w:noProof/>
          <w:sz w:val="24"/>
          <w:szCs w:val="24"/>
        </w:rPr>
        <w:t xml:space="preserve"> sections</w:t>
      </w:r>
      <w:r w:rsidR="00C05B48" w:rsidRPr="004471A9">
        <w:rPr>
          <w:rFonts w:ascii="Times New Roman" w:hAnsi="Times New Roman" w:cs="Times New Roman"/>
          <w:noProof/>
          <w:sz w:val="24"/>
          <w:szCs w:val="24"/>
        </w:rPr>
        <w:t xml:space="preserve"> (</w:t>
      </w:r>
      <w:r w:rsidR="003E3D9C">
        <w:rPr>
          <w:rFonts w:ascii="Times New Roman" w:hAnsi="Times New Roman" w:cs="Times New Roman"/>
          <w:noProof/>
          <w:sz w:val="24"/>
          <w:szCs w:val="24"/>
        </w:rPr>
        <w:t>Plate 3</w:t>
      </w:r>
      <w:r w:rsidR="00C05B48" w:rsidRPr="004471A9">
        <w:rPr>
          <w:rFonts w:ascii="Times New Roman" w:hAnsi="Times New Roman" w:cs="Times New Roman"/>
          <w:noProof/>
          <w:sz w:val="24"/>
          <w:szCs w:val="24"/>
        </w:rPr>
        <w:t>) of all the experiment animals.</w:t>
      </w:r>
    </w:p>
    <w:p w:rsidR="00C31BBD" w:rsidRDefault="00C31BBD" w:rsidP="001C4BBF">
      <w:pPr>
        <w:ind w:right="-180"/>
        <w:jc w:val="both"/>
        <w:rPr>
          <w:rFonts w:ascii="Times New Roman" w:hAnsi="Times New Roman" w:cs="Times New Roman"/>
          <w:noProof/>
          <w:sz w:val="24"/>
          <w:szCs w:val="24"/>
        </w:rPr>
      </w:pPr>
    </w:p>
    <w:p w:rsidR="00C31BBD" w:rsidRDefault="00C31BBD" w:rsidP="001C4BBF">
      <w:pPr>
        <w:ind w:right="-180"/>
        <w:jc w:val="both"/>
        <w:rPr>
          <w:rFonts w:ascii="Times New Roman" w:hAnsi="Times New Roman" w:cs="Times New Roman"/>
          <w:noProof/>
          <w:sz w:val="24"/>
          <w:szCs w:val="24"/>
        </w:rPr>
      </w:pPr>
    </w:p>
    <w:p w:rsidR="00C31BBD" w:rsidRDefault="00C31BBD" w:rsidP="001C4BBF">
      <w:pPr>
        <w:jc w:val="both"/>
        <w:rPr>
          <w:rFonts w:ascii="Times New Roman" w:hAnsi="Times New Roman" w:cs="Times New Roman"/>
          <w:sz w:val="24"/>
          <w:szCs w:val="24"/>
          <w:lang w:val="en-US"/>
        </w:rPr>
        <w:sectPr w:rsidR="00C31BBD" w:rsidSect="00990BF4">
          <w:headerReference w:type="even" r:id="rId10"/>
          <w:headerReference w:type="default" r:id="rId11"/>
          <w:footerReference w:type="even" r:id="rId12"/>
          <w:footerReference w:type="default" r:id="rId13"/>
          <w:headerReference w:type="first" r:id="rId14"/>
          <w:footerReference w:type="first" r:id="rId15"/>
          <w:pgSz w:w="11909" w:h="16834" w:code="9"/>
          <w:pgMar w:top="284" w:right="1440" w:bottom="426" w:left="1440" w:header="294" w:footer="0" w:gutter="0"/>
          <w:cols w:space="720"/>
          <w:docGrid w:linePitch="360"/>
        </w:sectPr>
      </w:pPr>
    </w:p>
    <w:p w:rsidR="00C31BBD" w:rsidRPr="006C03F2" w:rsidRDefault="00C31BBD" w:rsidP="001C4BBF">
      <w:pPr>
        <w:pStyle w:val="NoSpacing"/>
        <w:spacing w:line="276" w:lineRule="auto"/>
        <w:rPr>
          <w:rFonts w:ascii="Times New Roman" w:hAnsi="Times New Roman" w:cs="Times New Roman"/>
          <w:b/>
          <w:bCs/>
          <w:sz w:val="24"/>
          <w:szCs w:val="24"/>
        </w:rPr>
      </w:pPr>
      <w:r w:rsidRPr="006C03F2">
        <w:rPr>
          <w:rFonts w:ascii="Times New Roman" w:hAnsi="Times New Roman" w:cs="Times New Roman"/>
          <w:b/>
          <w:bCs/>
          <w:sz w:val="24"/>
          <w:szCs w:val="24"/>
        </w:rPr>
        <w:lastRenderedPageBreak/>
        <w:t xml:space="preserve">Table 1: Effect of Bitter Honey on </w:t>
      </w:r>
      <w:r>
        <w:rPr>
          <w:rFonts w:ascii="Times New Roman" w:hAnsi="Times New Roman" w:cs="Times New Roman"/>
          <w:b/>
          <w:bCs/>
          <w:sz w:val="24"/>
          <w:szCs w:val="24"/>
        </w:rPr>
        <w:t xml:space="preserve">Blood Glucose, </w:t>
      </w:r>
      <w:r w:rsidRPr="006C03F2">
        <w:rPr>
          <w:rFonts w:ascii="Times New Roman" w:hAnsi="Times New Roman" w:cs="Times New Roman"/>
          <w:b/>
          <w:bCs/>
          <w:sz w:val="24"/>
          <w:szCs w:val="24"/>
        </w:rPr>
        <w:t xml:space="preserve">Lipid Profile and </w:t>
      </w:r>
      <w:r w:rsidRPr="006C03F2">
        <w:rPr>
          <w:rFonts w:ascii="Times New Roman" w:hAnsi="Times New Roman" w:cs="Times New Roman"/>
          <w:b/>
          <w:sz w:val="24"/>
          <w:szCs w:val="24"/>
        </w:rPr>
        <w:t>Markers of Oxidative Stress</w:t>
      </w:r>
    </w:p>
    <w:p w:rsidR="00C31BBD" w:rsidRPr="006C03F2" w:rsidRDefault="00C31BBD" w:rsidP="001C4BBF">
      <w:pPr>
        <w:pStyle w:val="NoSpacing"/>
        <w:spacing w:line="276" w:lineRule="auto"/>
        <w:rPr>
          <w:rFonts w:ascii="Times New Roman" w:hAnsi="Times New Roman" w:cs="Times New Roman"/>
          <w:b/>
          <w:bCs/>
          <w:sz w:val="24"/>
          <w:szCs w:val="24"/>
        </w:rPr>
      </w:pPr>
    </w:p>
    <w:tbl>
      <w:tblPr>
        <w:tblW w:w="13977" w:type="dxa"/>
        <w:tblBorders>
          <w:top w:val="nil"/>
          <w:left w:val="nil"/>
          <w:bottom w:val="nil"/>
          <w:right w:val="nil"/>
        </w:tblBorders>
        <w:tblLayout w:type="fixed"/>
        <w:tblLook w:val="0000"/>
      </w:tblPr>
      <w:tblGrid>
        <w:gridCol w:w="1260"/>
        <w:gridCol w:w="1800"/>
        <w:gridCol w:w="1620"/>
        <w:gridCol w:w="1710"/>
        <w:gridCol w:w="1440"/>
        <w:gridCol w:w="1530"/>
        <w:gridCol w:w="1620"/>
        <w:gridCol w:w="1440"/>
        <w:gridCol w:w="1557"/>
      </w:tblGrid>
      <w:tr w:rsidR="00461BD8" w:rsidRPr="006C03F2" w:rsidTr="00461BD8">
        <w:trPr>
          <w:trHeight w:val="552"/>
        </w:trPr>
        <w:tc>
          <w:tcPr>
            <w:tcW w:w="126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Group</w:t>
            </w:r>
          </w:p>
        </w:tc>
        <w:tc>
          <w:tcPr>
            <w:tcW w:w="180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Pr>
                <w:b/>
              </w:rPr>
              <w:t>FBG</w:t>
            </w:r>
            <w:r w:rsidRPr="006C03F2">
              <w:rPr>
                <w:b/>
              </w:rPr>
              <w:t xml:space="preserve"> (mg/dl)</w:t>
            </w:r>
          </w:p>
        </w:tc>
        <w:tc>
          <w:tcPr>
            <w:tcW w:w="162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TG</w:t>
            </w:r>
          </w:p>
          <w:p w:rsidR="00461BD8" w:rsidRPr="006C03F2" w:rsidRDefault="00461BD8" w:rsidP="001C4BBF">
            <w:pPr>
              <w:pStyle w:val="Default"/>
              <w:spacing w:line="276" w:lineRule="auto"/>
              <w:jc w:val="center"/>
              <w:rPr>
                <w:b/>
              </w:rPr>
            </w:pPr>
            <w:r w:rsidRPr="006C03F2">
              <w:rPr>
                <w:b/>
              </w:rPr>
              <w:t>(mmol/L)</w:t>
            </w:r>
          </w:p>
        </w:tc>
        <w:tc>
          <w:tcPr>
            <w:tcW w:w="171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TC</w:t>
            </w:r>
          </w:p>
          <w:p w:rsidR="00461BD8" w:rsidRPr="006C03F2" w:rsidRDefault="00461BD8" w:rsidP="001C4BBF">
            <w:pPr>
              <w:pStyle w:val="Default"/>
              <w:spacing w:line="276" w:lineRule="auto"/>
              <w:jc w:val="center"/>
              <w:rPr>
                <w:b/>
              </w:rPr>
            </w:pPr>
            <w:r w:rsidRPr="006C03F2">
              <w:rPr>
                <w:b/>
              </w:rPr>
              <w:t>(mmol/L)</w:t>
            </w:r>
          </w:p>
        </w:tc>
        <w:tc>
          <w:tcPr>
            <w:tcW w:w="144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HDL – C</w:t>
            </w:r>
          </w:p>
          <w:p w:rsidR="00461BD8" w:rsidRPr="006C03F2" w:rsidRDefault="00461BD8" w:rsidP="001C4BBF">
            <w:pPr>
              <w:pStyle w:val="Default"/>
              <w:spacing w:line="276" w:lineRule="auto"/>
              <w:jc w:val="center"/>
              <w:rPr>
                <w:b/>
              </w:rPr>
            </w:pPr>
            <w:r w:rsidRPr="006C03F2">
              <w:rPr>
                <w:b/>
              </w:rPr>
              <w:t>(mmol/L)</w:t>
            </w:r>
          </w:p>
        </w:tc>
        <w:tc>
          <w:tcPr>
            <w:tcW w:w="153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LDL – C</w:t>
            </w:r>
          </w:p>
          <w:p w:rsidR="00461BD8" w:rsidRPr="006C03F2" w:rsidRDefault="00461BD8" w:rsidP="001C4BBF">
            <w:pPr>
              <w:pStyle w:val="Default"/>
              <w:spacing w:line="276" w:lineRule="auto"/>
              <w:jc w:val="center"/>
              <w:rPr>
                <w:b/>
              </w:rPr>
            </w:pPr>
            <w:r w:rsidRPr="006C03F2">
              <w:rPr>
                <w:b/>
              </w:rPr>
              <w:t>(mmol/L)</w:t>
            </w:r>
          </w:p>
        </w:tc>
        <w:tc>
          <w:tcPr>
            <w:tcW w:w="162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VLDL – C</w:t>
            </w:r>
          </w:p>
          <w:p w:rsidR="00461BD8" w:rsidRPr="006C03F2" w:rsidRDefault="00461BD8" w:rsidP="001C4BBF">
            <w:pPr>
              <w:pStyle w:val="Default"/>
              <w:spacing w:line="276" w:lineRule="auto"/>
              <w:jc w:val="center"/>
              <w:rPr>
                <w:b/>
              </w:rPr>
            </w:pPr>
            <w:r w:rsidRPr="006C03F2">
              <w:rPr>
                <w:b/>
              </w:rPr>
              <w:t>(mmol/L)</w:t>
            </w:r>
          </w:p>
        </w:tc>
        <w:tc>
          <w:tcPr>
            <w:tcW w:w="144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 xml:space="preserve">GSH </w:t>
            </w:r>
          </w:p>
          <w:p w:rsidR="00461BD8" w:rsidRPr="006C03F2" w:rsidRDefault="00461BD8" w:rsidP="001C4BBF">
            <w:pPr>
              <w:pStyle w:val="Default"/>
              <w:spacing w:line="276" w:lineRule="auto"/>
              <w:jc w:val="center"/>
              <w:rPr>
                <w:b/>
              </w:rPr>
            </w:pPr>
            <w:r w:rsidRPr="006C03F2">
              <w:rPr>
                <w:b/>
              </w:rPr>
              <w:t>(µmol/L)</w:t>
            </w:r>
          </w:p>
        </w:tc>
        <w:tc>
          <w:tcPr>
            <w:tcW w:w="1557"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 xml:space="preserve">MDA </w:t>
            </w:r>
          </w:p>
          <w:p w:rsidR="00461BD8" w:rsidRPr="006C03F2" w:rsidRDefault="00461BD8" w:rsidP="001C4BBF">
            <w:pPr>
              <w:pStyle w:val="Default"/>
              <w:spacing w:line="276" w:lineRule="auto"/>
              <w:jc w:val="center"/>
              <w:rPr>
                <w:b/>
              </w:rPr>
            </w:pPr>
            <w:r w:rsidRPr="006C03F2">
              <w:rPr>
                <w:b/>
              </w:rPr>
              <w:t>(µmol/L)</w:t>
            </w:r>
          </w:p>
        </w:tc>
      </w:tr>
      <w:tr w:rsidR="00461BD8" w:rsidRPr="006C03F2" w:rsidTr="00461BD8">
        <w:trPr>
          <w:trHeight w:val="552"/>
        </w:trPr>
        <w:tc>
          <w:tcPr>
            <w:tcW w:w="1260" w:type="dxa"/>
            <w:tcBorders>
              <w:top w:val="single" w:sz="4" w:space="0" w:color="auto"/>
            </w:tcBorders>
            <w:vAlign w:val="center"/>
          </w:tcPr>
          <w:p w:rsidR="00461BD8" w:rsidRPr="006C03F2" w:rsidRDefault="00461BD8" w:rsidP="001C4BBF">
            <w:pPr>
              <w:pStyle w:val="Default"/>
              <w:spacing w:line="276" w:lineRule="auto"/>
              <w:jc w:val="center"/>
            </w:pPr>
            <w:r w:rsidRPr="006C03F2">
              <w:t>ND</w:t>
            </w:r>
          </w:p>
        </w:tc>
        <w:tc>
          <w:tcPr>
            <w:tcW w:w="1800" w:type="dxa"/>
            <w:tcBorders>
              <w:top w:val="single" w:sz="4" w:space="0" w:color="auto"/>
            </w:tcBorders>
            <w:vAlign w:val="center"/>
          </w:tcPr>
          <w:p w:rsidR="00461BD8" w:rsidRPr="006C03F2" w:rsidRDefault="00461BD8" w:rsidP="001C4BBF">
            <w:pPr>
              <w:pStyle w:val="Default"/>
              <w:spacing w:line="276" w:lineRule="auto"/>
              <w:jc w:val="center"/>
            </w:pPr>
            <w:r w:rsidRPr="006C03F2">
              <w:t>62.73 ± 0.59*</w:t>
            </w:r>
          </w:p>
        </w:tc>
        <w:tc>
          <w:tcPr>
            <w:tcW w:w="1620" w:type="dxa"/>
            <w:tcBorders>
              <w:top w:val="single" w:sz="4" w:space="0" w:color="auto"/>
            </w:tcBorders>
            <w:vAlign w:val="center"/>
          </w:tcPr>
          <w:p w:rsidR="00461BD8" w:rsidRPr="006C03F2" w:rsidRDefault="00461BD8" w:rsidP="001C4BBF">
            <w:pPr>
              <w:pStyle w:val="Default"/>
              <w:spacing w:line="276" w:lineRule="auto"/>
              <w:jc w:val="center"/>
            </w:pPr>
            <w:r w:rsidRPr="006C03F2">
              <w:t>0.75 ± 0.50</w:t>
            </w:r>
          </w:p>
        </w:tc>
        <w:tc>
          <w:tcPr>
            <w:tcW w:w="1710" w:type="dxa"/>
            <w:tcBorders>
              <w:top w:val="single" w:sz="4" w:space="0" w:color="auto"/>
            </w:tcBorders>
            <w:vAlign w:val="center"/>
          </w:tcPr>
          <w:p w:rsidR="00461BD8" w:rsidRPr="006C03F2" w:rsidRDefault="00461BD8" w:rsidP="001C4BBF">
            <w:pPr>
              <w:pStyle w:val="Default"/>
              <w:spacing w:line="276" w:lineRule="auto"/>
              <w:jc w:val="center"/>
            </w:pPr>
            <w:r w:rsidRPr="006C03F2">
              <w:t>5.02 ± 0.05</w:t>
            </w:r>
          </w:p>
        </w:tc>
        <w:tc>
          <w:tcPr>
            <w:tcW w:w="1440" w:type="dxa"/>
            <w:tcBorders>
              <w:top w:val="single" w:sz="4" w:space="0" w:color="auto"/>
            </w:tcBorders>
            <w:vAlign w:val="center"/>
          </w:tcPr>
          <w:p w:rsidR="00461BD8" w:rsidRPr="006C03F2" w:rsidRDefault="00461BD8" w:rsidP="001C4BBF">
            <w:pPr>
              <w:pStyle w:val="Default"/>
              <w:spacing w:line="276" w:lineRule="auto"/>
              <w:jc w:val="center"/>
            </w:pPr>
            <w:r w:rsidRPr="006C03F2">
              <w:t>2.89 ± 0.19</w:t>
            </w:r>
          </w:p>
        </w:tc>
        <w:tc>
          <w:tcPr>
            <w:tcW w:w="1530" w:type="dxa"/>
            <w:tcBorders>
              <w:top w:val="single" w:sz="4" w:space="0" w:color="auto"/>
            </w:tcBorders>
            <w:vAlign w:val="center"/>
          </w:tcPr>
          <w:p w:rsidR="00461BD8" w:rsidRPr="006C03F2" w:rsidRDefault="00461BD8" w:rsidP="001C4BBF">
            <w:pPr>
              <w:pStyle w:val="Default"/>
              <w:spacing w:line="276" w:lineRule="auto"/>
              <w:jc w:val="center"/>
            </w:pPr>
            <w:r w:rsidRPr="006C03F2">
              <w:t>2.28 ± 0.24</w:t>
            </w:r>
          </w:p>
        </w:tc>
        <w:tc>
          <w:tcPr>
            <w:tcW w:w="1620" w:type="dxa"/>
            <w:tcBorders>
              <w:top w:val="single" w:sz="4" w:space="0" w:color="auto"/>
            </w:tcBorders>
            <w:vAlign w:val="center"/>
          </w:tcPr>
          <w:p w:rsidR="00461BD8" w:rsidRPr="006C03F2" w:rsidRDefault="00461BD8" w:rsidP="001C4BBF">
            <w:pPr>
              <w:pStyle w:val="Default"/>
              <w:spacing w:line="276" w:lineRule="auto"/>
              <w:jc w:val="center"/>
            </w:pPr>
            <w:r w:rsidRPr="006C03F2">
              <w:t>0.15 ± 0.01</w:t>
            </w:r>
          </w:p>
        </w:tc>
        <w:tc>
          <w:tcPr>
            <w:tcW w:w="1440" w:type="dxa"/>
            <w:tcBorders>
              <w:top w:val="single" w:sz="4" w:space="0" w:color="auto"/>
            </w:tcBorders>
            <w:vAlign w:val="center"/>
          </w:tcPr>
          <w:p w:rsidR="00461BD8" w:rsidRPr="006C03F2" w:rsidRDefault="00461BD8" w:rsidP="001C4BBF">
            <w:pPr>
              <w:pStyle w:val="Default"/>
              <w:spacing w:line="276" w:lineRule="auto"/>
              <w:jc w:val="center"/>
            </w:pPr>
            <w:r w:rsidRPr="006C03F2">
              <w:t>0.23 ± 0.01*</w:t>
            </w:r>
          </w:p>
        </w:tc>
        <w:tc>
          <w:tcPr>
            <w:tcW w:w="1557" w:type="dxa"/>
            <w:tcBorders>
              <w:top w:val="single" w:sz="4" w:space="0" w:color="auto"/>
            </w:tcBorders>
            <w:vAlign w:val="center"/>
          </w:tcPr>
          <w:p w:rsidR="00461BD8" w:rsidRPr="006C03F2" w:rsidRDefault="00461BD8" w:rsidP="001C4BBF">
            <w:pPr>
              <w:pStyle w:val="Default"/>
              <w:spacing w:line="276" w:lineRule="auto"/>
              <w:jc w:val="center"/>
            </w:pPr>
            <w:r w:rsidRPr="006C03F2">
              <w:t>3.14 ± 0.58*</w:t>
            </w:r>
          </w:p>
        </w:tc>
      </w:tr>
      <w:tr w:rsidR="00461BD8" w:rsidRPr="006C03F2" w:rsidTr="00461BD8">
        <w:trPr>
          <w:trHeight w:val="552"/>
        </w:trPr>
        <w:tc>
          <w:tcPr>
            <w:tcW w:w="1260" w:type="dxa"/>
            <w:vAlign w:val="center"/>
          </w:tcPr>
          <w:p w:rsidR="00461BD8" w:rsidRPr="00897218" w:rsidRDefault="00421A50" w:rsidP="001C4BBF">
            <w:pPr>
              <w:pStyle w:val="Default"/>
              <w:spacing w:line="276" w:lineRule="auto"/>
              <w:jc w:val="center"/>
            </w:pPr>
            <w:r w:rsidRPr="00897218">
              <w:t>BH_s</w:t>
            </w:r>
          </w:p>
        </w:tc>
        <w:tc>
          <w:tcPr>
            <w:tcW w:w="1800" w:type="dxa"/>
            <w:vAlign w:val="center"/>
          </w:tcPr>
          <w:p w:rsidR="00461BD8" w:rsidRPr="00897218" w:rsidRDefault="00461BD8" w:rsidP="001C4BBF">
            <w:pPr>
              <w:pStyle w:val="Default"/>
              <w:spacing w:line="276" w:lineRule="auto"/>
              <w:jc w:val="center"/>
            </w:pPr>
            <w:r w:rsidRPr="00897218">
              <w:t>63.68 ± 0.70</w:t>
            </w:r>
          </w:p>
        </w:tc>
        <w:tc>
          <w:tcPr>
            <w:tcW w:w="1620" w:type="dxa"/>
            <w:vAlign w:val="center"/>
          </w:tcPr>
          <w:p w:rsidR="00461BD8" w:rsidRPr="006C03F2" w:rsidRDefault="00C21322" w:rsidP="001C4BBF">
            <w:pPr>
              <w:pStyle w:val="Default"/>
              <w:spacing w:line="276" w:lineRule="auto"/>
              <w:jc w:val="center"/>
            </w:pPr>
            <w:r w:rsidRPr="006C03F2">
              <w:t>1.14 ± 0.02§*</w:t>
            </w:r>
          </w:p>
        </w:tc>
        <w:tc>
          <w:tcPr>
            <w:tcW w:w="1710" w:type="dxa"/>
            <w:vAlign w:val="center"/>
          </w:tcPr>
          <w:p w:rsidR="00461BD8" w:rsidRPr="006C03F2" w:rsidRDefault="00C21322" w:rsidP="001C4BBF">
            <w:pPr>
              <w:pStyle w:val="Default"/>
              <w:spacing w:line="276" w:lineRule="auto"/>
              <w:jc w:val="center"/>
            </w:pPr>
            <w:r w:rsidRPr="006C03F2">
              <w:t>5.01 ± 0.16*</w:t>
            </w:r>
          </w:p>
        </w:tc>
        <w:tc>
          <w:tcPr>
            <w:tcW w:w="1440" w:type="dxa"/>
            <w:vAlign w:val="center"/>
          </w:tcPr>
          <w:p w:rsidR="00461BD8" w:rsidRPr="006C03F2" w:rsidRDefault="00C21322" w:rsidP="001C4BBF">
            <w:pPr>
              <w:pStyle w:val="Default"/>
              <w:spacing w:line="276" w:lineRule="auto"/>
              <w:jc w:val="center"/>
            </w:pPr>
            <w:r w:rsidRPr="006C03F2">
              <w:t>7.10 ± 0.18‡</w:t>
            </w:r>
          </w:p>
        </w:tc>
        <w:tc>
          <w:tcPr>
            <w:tcW w:w="1530" w:type="dxa"/>
            <w:vAlign w:val="center"/>
          </w:tcPr>
          <w:p w:rsidR="00461BD8" w:rsidRPr="006C03F2" w:rsidRDefault="00C21322" w:rsidP="001C4BBF">
            <w:pPr>
              <w:pStyle w:val="Default"/>
              <w:spacing w:line="276" w:lineRule="auto"/>
              <w:jc w:val="center"/>
            </w:pPr>
            <w:r w:rsidRPr="006C03F2">
              <w:t>1.86 ± 0.17*</w:t>
            </w:r>
          </w:p>
        </w:tc>
        <w:tc>
          <w:tcPr>
            <w:tcW w:w="1620" w:type="dxa"/>
            <w:vAlign w:val="center"/>
          </w:tcPr>
          <w:p w:rsidR="00461BD8" w:rsidRPr="006C03F2" w:rsidRDefault="00C21322" w:rsidP="001C4BBF">
            <w:pPr>
              <w:pStyle w:val="Default"/>
              <w:spacing w:line="276" w:lineRule="auto"/>
              <w:jc w:val="center"/>
            </w:pPr>
            <w:r w:rsidRPr="006C03F2">
              <w:t>0.23 ± 0.005*</w:t>
            </w:r>
          </w:p>
        </w:tc>
        <w:tc>
          <w:tcPr>
            <w:tcW w:w="1440" w:type="dxa"/>
            <w:vAlign w:val="center"/>
          </w:tcPr>
          <w:p w:rsidR="00461BD8" w:rsidRPr="006C03F2" w:rsidRDefault="00C21322" w:rsidP="001C4BBF">
            <w:pPr>
              <w:pStyle w:val="Default"/>
              <w:spacing w:line="276" w:lineRule="auto"/>
              <w:jc w:val="center"/>
            </w:pPr>
            <w:r w:rsidRPr="006C03F2">
              <w:t>0.44 ± 0.02*</w:t>
            </w:r>
          </w:p>
        </w:tc>
        <w:tc>
          <w:tcPr>
            <w:tcW w:w="1557" w:type="dxa"/>
            <w:vAlign w:val="center"/>
          </w:tcPr>
          <w:p w:rsidR="00357C8A" w:rsidRDefault="00357C8A" w:rsidP="001C4BBF">
            <w:pPr>
              <w:pStyle w:val="Default"/>
              <w:spacing w:line="276" w:lineRule="auto"/>
              <w:jc w:val="center"/>
              <w:rPr>
                <w:sz w:val="23"/>
                <w:szCs w:val="23"/>
              </w:rPr>
            </w:pPr>
          </w:p>
          <w:p w:rsidR="00461BD8" w:rsidRPr="006C03F2" w:rsidRDefault="00357C8A" w:rsidP="001C4BBF">
            <w:pPr>
              <w:pStyle w:val="Default"/>
              <w:spacing w:line="276" w:lineRule="auto"/>
              <w:jc w:val="center"/>
            </w:pPr>
            <w:r>
              <w:rPr>
                <w:sz w:val="23"/>
                <w:szCs w:val="23"/>
              </w:rPr>
              <w:t>3.89 ± 0.57 *.20 *</w:t>
            </w:r>
          </w:p>
        </w:tc>
      </w:tr>
      <w:tr w:rsidR="00461BD8" w:rsidRPr="006C03F2" w:rsidTr="00461BD8">
        <w:trPr>
          <w:trHeight w:val="552"/>
        </w:trPr>
        <w:tc>
          <w:tcPr>
            <w:tcW w:w="1260" w:type="dxa"/>
            <w:vAlign w:val="center"/>
          </w:tcPr>
          <w:p w:rsidR="00461BD8" w:rsidRPr="00897218" w:rsidRDefault="00421A50" w:rsidP="001C4BBF">
            <w:pPr>
              <w:pStyle w:val="Default"/>
              <w:spacing w:line="276" w:lineRule="auto"/>
              <w:jc w:val="center"/>
            </w:pPr>
            <w:r w:rsidRPr="00897218">
              <w:t>DC</w:t>
            </w:r>
          </w:p>
        </w:tc>
        <w:tc>
          <w:tcPr>
            <w:tcW w:w="1800" w:type="dxa"/>
            <w:vAlign w:val="center"/>
          </w:tcPr>
          <w:p w:rsidR="00461BD8" w:rsidRPr="00897218" w:rsidRDefault="00461BD8" w:rsidP="001C4BBF">
            <w:pPr>
              <w:pStyle w:val="Default"/>
              <w:spacing w:line="276" w:lineRule="auto"/>
              <w:jc w:val="center"/>
            </w:pPr>
            <w:r w:rsidRPr="00897218">
              <w:t>337.08 ± 1.34§</w:t>
            </w:r>
          </w:p>
        </w:tc>
        <w:tc>
          <w:tcPr>
            <w:tcW w:w="1620" w:type="dxa"/>
            <w:vAlign w:val="center"/>
          </w:tcPr>
          <w:p w:rsidR="00461BD8" w:rsidRPr="006C03F2" w:rsidRDefault="00C21322" w:rsidP="001C4BBF">
            <w:pPr>
              <w:pStyle w:val="Default"/>
              <w:spacing w:line="276" w:lineRule="auto"/>
              <w:jc w:val="center"/>
            </w:pPr>
            <w:r w:rsidRPr="006C03F2">
              <w:t>2.53 ± 0.02</w:t>
            </w:r>
          </w:p>
        </w:tc>
        <w:tc>
          <w:tcPr>
            <w:tcW w:w="1710" w:type="dxa"/>
            <w:vAlign w:val="center"/>
          </w:tcPr>
          <w:p w:rsidR="00461BD8" w:rsidRPr="006C03F2" w:rsidRDefault="00C21322" w:rsidP="001C4BBF">
            <w:pPr>
              <w:pStyle w:val="Default"/>
              <w:spacing w:line="276" w:lineRule="auto"/>
              <w:jc w:val="center"/>
            </w:pPr>
            <w:r w:rsidRPr="006C03F2">
              <w:t>8.17 ± 0.04</w:t>
            </w:r>
          </w:p>
        </w:tc>
        <w:tc>
          <w:tcPr>
            <w:tcW w:w="1440" w:type="dxa"/>
            <w:vAlign w:val="center"/>
          </w:tcPr>
          <w:p w:rsidR="00461BD8" w:rsidRPr="006C03F2" w:rsidRDefault="00C21322" w:rsidP="001C4BBF">
            <w:pPr>
              <w:pStyle w:val="Default"/>
              <w:spacing w:line="276" w:lineRule="auto"/>
              <w:jc w:val="center"/>
            </w:pPr>
            <w:r w:rsidRPr="006C03F2">
              <w:t>1.13 ± 0.14</w:t>
            </w:r>
          </w:p>
        </w:tc>
        <w:tc>
          <w:tcPr>
            <w:tcW w:w="1530" w:type="dxa"/>
            <w:vAlign w:val="center"/>
          </w:tcPr>
          <w:p w:rsidR="00461BD8" w:rsidRPr="006C03F2" w:rsidRDefault="00C21322" w:rsidP="001C4BBF">
            <w:pPr>
              <w:pStyle w:val="Default"/>
              <w:spacing w:line="276" w:lineRule="auto"/>
              <w:jc w:val="center"/>
            </w:pPr>
            <w:r w:rsidRPr="006C03F2">
              <w:t>7.55 ± 0.13</w:t>
            </w:r>
          </w:p>
        </w:tc>
        <w:tc>
          <w:tcPr>
            <w:tcW w:w="1620" w:type="dxa"/>
            <w:vAlign w:val="center"/>
          </w:tcPr>
          <w:p w:rsidR="00461BD8" w:rsidRPr="006C03F2" w:rsidRDefault="00C21322" w:rsidP="001C4BBF">
            <w:pPr>
              <w:pStyle w:val="Default"/>
              <w:spacing w:line="276" w:lineRule="auto"/>
              <w:jc w:val="center"/>
            </w:pPr>
            <w:r w:rsidRPr="006C03F2">
              <w:t>0.51 ± 0.004</w:t>
            </w:r>
          </w:p>
        </w:tc>
        <w:tc>
          <w:tcPr>
            <w:tcW w:w="1440" w:type="dxa"/>
            <w:vAlign w:val="center"/>
          </w:tcPr>
          <w:p w:rsidR="00461BD8" w:rsidRPr="006C03F2" w:rsidRDefault="00C21322" w:rsidP="001C4BBF">
            <w:pPr>
              <w:pStyle w:val="Default"/>
              <w:spacing w:line="276" w:lineRule="auto"/>
              <w:jc w:val="center"/>
            </w:pPr>
            <w:r w:rsidRPr="006C03F2">
              <w:t>0.04 ± 0.007</w:t>
            </w:r>
          </w:p>
        </w:tc>
        <w:tc>
          <w:tcPr>
            <w:tcW w:w="1557" w:type="dxa"/>
            <w:vAlign w:val="center"/>
          </w:tcPr>
          <w:p w:rsidR="00461BD8" w:rsidRPr="006C03F2" w:rsidRDefault="00357C8A" w:rsidP="001C4BBF">
            <w:pPr>
              <w:pStyle w:val="Default"/>
              <w:spacing w:line="276" w:lineRule="auto"/>
              <w:jc w:val="center"/>
            </w:pPr>
            <w:r w:rsidRPr="006C03F2">
              <w:t>8.48 ± 0.54</w:t>
            </w:r>
          </w:p>
        </w:tc>
      </w:tr>
      <w:tr w:rsidR="00461BD8" w:rsidRPr="006C03F2" w:rsidTr="00461BD8">
        <w:trPr>
          <w:trHeight w:val="552"/>
        </w:trPr>
        <w:tc>
          <w:tcPr>
            <w:tcW w:w="1260" w:type="dxa"/>
            <w:vAlign w:val="center"/>
          </w:tcPr>
          <w:p w:rsidR="00461BD8" w:rsidRPr="006C03F2" w:rsidRDefault="00461BD8" w:rsidP="001C4BBF">
            <w:pPr>
              <w:pStyle w:val="Default"/>
              <w:spacing w:line="276" w:lineRule="auto"/>
              <w:jc w:val="center"/>
            </w:pPr>
            <w:r w:rsidRPr="006C03F2">
              <w:t>BH</w:t>
            </w:r>
            <w:r w:rsidR="00421A50">
              <w:t>_t</w:t>
            </w:r>
          </w:p>
        </w:tc>
        <w:tc>
          <w:tcPr>
            <w:tcW w:w="1800" w:type="dxa"/>
            <w:vAlign w:val="center"/>
          </w:tcPr>
          <w:p w:rsidR="00461BD8" w:rsidRPr="006C03F2" w:rsidRDefault="00461BD8" w:rsidP="001C4BBF">
            <w:pPr>
              <w:pStyle w:val="Default"/>
              <w:spacing w:line="276" w:lineRule="auto"/>
              <w:jc w:val="center"/>
            </w:pPr>
            <w:r w:rsidRPr="006C03F2">
              <w:t>242.83 ± 0.87§*</w:t>
            </w:r>
          </w:p>
        </w:tc>
        <w:tc>
          <w:tcPr>
            <w:tcW w:w="1620" w:type="dxa"/>
            <w:vAlign w:val="center"/>
          </w:tcPr>
          <w:p w:rsidR="00461BD8" w:rsidRPr="006C03F2" w:rsidRDefault="00461BD8" w:rsidP="001C4BBF">
            <w:pPr>
              <w:pStyle w:val="Default"/>
              <w:spacing w:line="276" w:lineRule="auto"/>
              <w:jc w:val="center"/>
            </w:pPr>
            <w:r w:rsidRPr="006C03F2">
              <w:t>1.09 ± 0.03§*</w:t>
            </w:r>
          </w:p>
        </w:tc>
        <w:tc>
          <w:tcPr>
            <w:tcW w:w="1710" w:type="dxa"/>
            <w:vAlign w:val="center"/>
          </w:tcPr>
          <w:p w:rsidR="00461BD8" w:rsidRPr="006C03F2" w:rsidRDefault="00461BD8" w:rsidP="001C4BBF">
            <w:pPr>
              <w:pStyle w:val="Default"/>
              <w:spacing w:line="276" w:lineRule="auto"/>
              <w:jc w:val="center"/>
            </w:pPr>
            <w:r w:rsidRPr="006C03F2">
              <w:t>5.47 ± 0.10*</w:t>
            </w:r>
          </w:p>
        </w:tc>
        <w:tc>
          <w:tcPr>
            <w:tcW w:w="1440" w:type="dxa"/>
            <w:vAlign w:val="center"/>
          </w:tcPr>
          <w:p w:rsidR="00461BD8" w:rsidRPr="006C03F2" w:rsidRDefault="00461BD8" w:rsidP="001C4BBF">
            <w:pPr>
              <w:pStyle w:val="Default"/>
              <w:spacing w:line="276" w:lineRule="auto"/>
              <w:jc w:val="center"/>
            </w:pPr>
            <w:r w:rsidRPr="006C03F2">
              <w:t>3.42 ± 0.22‡</w:t>
            </w:r>
          </w:p>
        </w:tc>
        <w:tc>
          <w:tcPr>
            <w:tcW w:w="1530" w:type="dxa"/>
            <w:vAlign w:val="center"/>
          </w:tcPr>
          <w:p w:rsidR="00461BD8" w:rsidRPr="006C03F2" w:rsidRDefault="00461BD8" w:rsidP="001C4BBF">
            <w:pPr>
              <w:pStyle w:val="Default"/>
              <w:spacing w:line="276" w:lineRule="auto"/>
              <w:jc w:val="center"/>
            </w:pPr>
            <w:r w:rsidRPr="006C03F2">
              <w:t>2.27 ± 0.21*</w:t>
            </w:r>
          </w:p>
        </w:tc>
        <w:tc>
          <w:tcPr>
            <w:tcW w:w="1620" w:type="dxa"/>
            <w:vAlign w:val="center"/>
          </w:tcPr>
          <w:p w:rsidR="00461BD8" w:rsidRPr="006C03F2" w:rsidRDefault="00461BD8" w:rsidP="001C4BBF">
            <w:pPr>
              <w:pStyle w:val="Default"/>
              <w:spacing w:line="276" w:lineRule="auto"/>
              <w:jc w:val="center"/>
            </w:pPr>
            <w:r w:rsidRPr="006C03F2">
              <w:t>0.22 ± 0.006*</w:t>
            </w:r>
          </w:p>
        </w:tc>
        <w:tc>
          <w:tcPr>
            <w:tcW w:w="1440" w:type="dxa"/>
            <w:vAlign w:val="center"/>
          </w:tcPr>
          <w:p w:rsidR="00461BD8" w:rsidRPr="006C03F2" w:rsidRDefault="00461BD8" w:rsidP="001C4BBF">
            <w:pPr>
              <w:pStyle w:val="Default"/>
              <w:spacing w:line="276" w:lineRule="auto"/>
              <w:jc w:val="center"/>
            </w:pPr>
            <w:r w:rsidRPr="006C03F2">
              <w:t>0.41 ± 0.01*</w:t>
            </w:r>
          </w:p>
        </w:tc>
        <w:tc>
          <w:tcPr>
            <w:tcW w:w="1557" w:type="dxa"/>
            <w:vAlign w:val="center"/>
          </w:tcPr>
          <w:p w:rsidR="00461BD8" w:rsidRPr="006C03F2" w:rsidRDefault="00461BD8" w:rsidP="001C4BBF">
            <w:pPr>
              <w:pStyle w:val="Default"/>
              <w:spacing w:line="276" w:lineRule="auto"/>
              <w:jc w:val="center"/>
            </w:pPr>
            <w:r w:rsidRPr="006C03F2">
              <w:t>4.47 ± 0.20*</w:t>
            </w:r>
          </w:p>
        </w:tc>
      </w:tr>
      <w:tr w:rsidR="00461BD8" w:rsidRPr="006C03F2" w:rsidTr="00461BD8">
        <w:trPr>
          <w:trHeight w:val="552"/>
        </w:trPr>
        <w:tc>
          <w:tcPr>
            <w:tcW w:w="1260" w:type="dxa"/>
            <w:tcBorders>
              <w:bottom w:val="nil"/>
            </w:tcBorders>
            <w:vAlign w:val="center"/>
          </w:tcPr>
          <w:p w:rsidR="00461BD8" w:rsidRPr="006C03F2" w:rsidRDefault="00461BD8" w:rsidP="001C4BBF">
            <w:pPr>
              <w:pStyle w:val="Default"/>
              <w:spacing w:line="276" w:lineRule="auto"/>
              <w:jc w:val="center"/>
            </w:pPr>
            <w:r w:rsidRPr="006C03F2">
              <w:t>BH_p</w:t>
            </w:r>
          </w:p>
        </w:tc>
        <w:tc>
          <w:tcPr>
            <w:tcW w:w="1800" w:type="dxa"/>
            <w:tcBorders>
              <w:bottom w:val="nil"/>
            </w:tcBorders>
            <w:vAlign w:val="center"/>
          </w:tcPr>
          <w:p w:rsidR="00461BD8" w:rsidRPr="006C03F2" w:rsidRDefault="00461BD8" w:rsidP="001C4BBF">
            <w:pPr>
              <w:pStyle w:val="Default"/>
              <w:spacing w:line="276" w:lineRule="auto"/>
              <w:jc w:val="center"/>
            </w:pPr>
            <w:r w:rsidRPr="006C03F2">
              <w:t>191.3 ± 1.04§*</w:t>
            </w:r>
          </w:p>
        </w:tc>
        <w:tc>
          <w:tcPr>
            <w:tcW w:w="1620" w:type="dxa"/>
            <w:tcBorders>
              <w:bottom w:val="nil"/>
            </w:tcBorders>
            <w:vAlign w:val="center"/>
          </w:tcPr>
          <w:p w:rsidR="00461BD8" w:rsidRPr="006C03F2" w:rsidRDefault="00461BD8" w:rsidP="001C4BBF">
            <w:pPr>
              <w:pStyle w:val="Default"/>
              <w:spacing w:line="276" w:lineRule="auto"/>
              <w:jc w:val="center"/>
            </w:pPr>
            <w:r w:rsidRPr="006C03F2">
              <w:t>1.14 ± 0.08§*</w:t>
            </w:r>
          </w:p>
        </w:tc>
        <w:tc>
          <w:tcPr>
            <w:tcW w:w="1710" w:type="dxa"/>
            <w:tcBorders>
              <w:bottom w:val="nil"/>
            </w:tcBorders>
            <w:vAlign w:val="center"/>
          </w:tcPr>
          <w:p w:rsidR="00461BD8" w:rsidRPr="006C03F2" w:rsidRDefault="00461BD8" w:rsidP="001C4BBF">
            <w:pPr>
              <w:pStyle w:val="Default"/>
              <w:spacing w:line="276" w:lineRule="auto"/>
              <w:jc w:val="center"/>
            </w:pPr>
            <w:r w:rsidRPr="006C03F2">
              <w:t>5.33 ± 0.13*</w:t>
            </w:r>
          </w:p>
        </w:tc>
        <w:tc>
          <w:tcPr>
            <w:tcW w:w="1440" w:type="dxa"/>
            <w:tcBorders>
              <w:bottom w:val="nil"/>
            </w:tcBorders>
            <w:vAlign w:val="center"/>
          </w:tcPr>
          <w:p w:rsidR="00461BD8" w:rsidRPr="006C03F2" w:rsidRDefault="00461BD8" w:rsidP="001C4BBF">
            <w:pPr>
              <w:pStyle w:val="Default"/>
              <w:spacing w:line="276" w:lineRule="auto"/>
              <w:jc w:val="center"/>
            </w:pPr>
            <w:r w:rsidRPr="006C03F2">
              <w:t>5.41 ± 0.27‡</w:t>
            </w:r>
          </w:p>
        </w:tc>
        <w:tc>
          <w:tcPr>
            <w:tcW w:w="1530" w:type="dxa"/>
            <w:tcBorders>
              <w:bottom w:val="nil"/>
            </w:tcBorders>
            <w:vAlign w:val="center"/>
          </w:tcPr>
          <w:p w:rsidR="00461BD8" w:rsidRPr="006C03F2" w:rsidRDefault="00461BD8" w:rsidP="001C4BBF">
            <w:pPr>
              <w:pStyle w:val="Default"/>
              <w:spacing w:line="276" w:lineRule="auto"/>
              <w:jc w:val="center"/>
            </w:pPr>
            <w:r w:rsidRPr="006C03F2">
              <w:t>0.15 ± 0.27*</w:t>
            </w:r>
          </w:p>
        </w:tc>
        <w:tc>
          <w:tcPr>
            <w:tcW w:w="1620" w:type="dxa"/>
            <w:tcBorders>
              <w:bottom w:val="nil"/>
            </w:tcBorders>
            <w:vAlign w:val="center"/>
          </w:tcPr>
          <w:p w:rsidR="00461BD8" w:rsidRPr="006C03F2" w:rsidRDefault="00461BD8" w:rsidP="001C4BBF">
            <w:pPr>
              <w:pStyle w:val="Default"/>
              <w:spacing w:line="276" w:lineRule="auto"/>
              <w:jc w:val="center"/>
            </w:pPr>
            <w:r w:rsidRPr="006C03F2">
              <w:t>0.23 ± 0.016*</w:t>
            </w:r>
          </w:p>
        </w:tc>
        <w:tc>
          <w:tcPr>
            <w:tcW w:w="1440" w:type="dxa"/>
            <w:tcBorders>
              <w:bottom w:val="nil"/>
            </w:tcBorders>
            <w:vAlign w:val="center"/>
          </w:tcPr>
          <w:p w:rsidR="00461BD8" w:rsidRPr="006C03F2" w:rsidRDefault="00461BD8" w:rsidP="001C4BBF">
            <w:pPr>
              <w:pStyle w:val="Default"/>
              <w:spacing w:line="276" w:lineRule="auto"/>
              <w:jc w:val="center"/>
            </w:pPr>
            <w:r w:rsidRPr="006C03F2">
              <w:t>0.38 ± 0.01*</w:t>
            </w:r>
          </w:p>
        </w:tc>
        <w:tc>
          <w:tcPr>
            <w:tcW w:w="1557" w:type="dxa"/>
            <w:tcBorders>
              <w:bottom w:val="nil"/>
            </w:tcBorders>
            <w:vAlign w:val="center"/>
          </w:tcPr>
          <w:p w:rsidR="00461BD8" w:rsidRPr="006C03F2" w:rsidRDefault="00461BD8" w:rsidP="001C4BBF">
            <w:pPr>
              <w:pStyle w:val="Default"/>
              <w:spacing w:line="276" w:lineRule="auto"/>
              <w:jc w:val="center"/>
            </w:pPr>
            <w:r w:rsidRPr="006C03F2">
              <w:t>5.14 ± 0.15*</w:t>
            </w:r>
          </w:p>
        </w:tc>
      </w:tr>
      <w:tr w:rsidR="00461BD8" w:rsidRPr="006C03F2" w:rsidTr="00461BD8">
        <w:trPr>
          <w:trHeight w:val="552"/>
        </w:trPr>
        <w:tc>
          <w:tcPr>
            <w:tcW w:w="126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Metformin</w:t>
            </w:r>
          </w:p>
        </w:tc>
        <w:tc>
          <w:tcPr>
            <w:tcW w:w="180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124.2 ± 0.53§*</w:t>
            </w:r>
          </w:p>
        </w:tc>
        <w:tc>
          <w:tcPr>
            <w:tcW w:w="162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1.79 ± 0.04§*</w:t>
            </w:r>
          </w:p>
        </w:tc>
        <w:tc>
          <w:tcPr>
            <w:tcW w:w="171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6.09 ± 0.15*</w:t>
            </w:r>
          </w:p>
        </w:tc>
        <w:tc>
          <w:tcPr>
            <w:tcW w:w="144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1.41 ± 0.14‡</w:t>
            </w:r>
          </w:p>
        </w:tc>
        <w:tc>
          <w:tcPr>
            <w:tcW w:w="153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5.04 ± 0.17*</w:t>
            </w:r>
          </w:p>
        </w:tc>
        <w:tc>
          <w:tcPr>
            <w:tcW w:w="162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0.36 ± 0.007*</w:t>
            </w:r>
          </w:p>
        </w:tc>
        <w:tc>
          <w:tcPr>
            <w:tcW w:w="144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0.33 ± 0.01*</w:t>
            </w:r>
          </w:p>
        </w:tc>
        <w:tc>
          <w:tcPr>
            <w:tcW w:w="1557"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3.83 ± 0.41*</w:t>
            </w:r>
          </w:p>
        </w:tc>
      </w:tr>
    </w:tbl>
    <w:p w:rsidR="00C31BBD" w:rsidRPr="006C03F2" w:rsidRDefault="00C31BBD" w:rsidP="001C4BBF">
      <w:pPr>
        <w:pStyle w:val="NoSpacing"/>
        <w:spacing w:line="276" w:lineRule="auto"/>
        <w:rPr>
          <w:rFonts w:ascii="Times New Roman" w:hAnsi="Times New Roman" w:cs="Times New Roman"/>
          <w:sz w:val="24"/>
          <w:szCs w:val="24"/>
        </w:rPr>
      </w:pPr>
      <w:r w:rsidRPr="006C03F2">
        <w:rPr>
          <w:rFonts w:ascii="Times New Roman" w:hAnsi="Times New Roman" w:cs="Times New Roman"/>
          <w:sz w:val="24"/>
          <w:szCs w:val="24"/>
        </w:rPr>
        <w:t>ND, Non-diabetic control;</w:t>
      </w:r>
      <w:r w:rsidR="00421A50" w:rsidRPr="006C03F2">
        <w:rPr>
          <w:rFonts w:ascii="Times New Roman" w:hAnsi="Times New Roman" w:cs="Times New Roman"/>
          <w:sz w:val="24"/>
          <w:szCs w:val="24"/>
        </w:rPr>
        <w:t>BH</w:t>
      </w:r>
      <w:r w:rsidR="00421A50">
        <w:rPr>
          <w:rFonts w:ascii="Times New Roman" w:hAnsi="Times New Roman" w:cs="Times New Roman"/>
          <w:sz w:val="24"/>
          <w:szCs w:val="24"/>
        </w:rPr>
        <w:t>_t</w:t>
      </w:r>
      <w:r w:rsidR="00421A50" w:rsidRPr="006C03F2">
        <w:rPr>
          <w:rFonts w:ascii="Times New Roman" w:hAnsi="Times New Roman" w:cs="Times New Roman"/>
          <w:sz w:val="24"/>
          <w:szCs w:val="24"/>
        </w:rPr>
        <w:t>, Bitter Honey</w:t>
      </w:r>
      <w:r w:rsidR="00421A50">
        <w:rPr>
          <w:rFonts w:ascii="Times New Roman" w:hAnsi="Times New Roman" w:cs="Times New Roman"/>
          <w:sz w:val="24"/>
          <w:szCs w:val="24"/>
        </w:rPr>
        <w:t xml:space="preserve"> treated; </w:t>
      </w:r>
      <w:r w:rsidRPr="006C03F2">
        <w:rPr>
          <w:rFonts w:ascii="Times New Roman" w:hAnsi="Times New Roman" w:cs="Times New Roman"/>
          <w:sz w:val="24"/>
          <w:szCs w:val="24"/>
        </w:rPr>
        <w:t>DC, Diabetic control; BH_s, BH Supplemented; BH_p, BH Pre-treatment; TG, Triglyceride; TC, Total Cholesterol; HDL-C, High Density Lipoprotein Cholesterol; LDL-C, Low Density Lipoprotein Cholesterol; VLDL-C, Very Low</w:t>
      </w:r>
      <w:r>
        <w:rPr>
          <w:rFonts w:ascii="Times New Roman" w:hAnsi="Times New Roman" w:cs="Times New Roman"/>
          <w:sz w:val="24"/>
          <w:szCs w:val="24"/>
        </w:rPr>
        <w:t>-</w:t>
      </w:r>
      <w:r w:rsidRPr="006C03F2">
        <w:rPr>
          <w:rFonts w:ascii="Times New Roman" w:hAnsi="Times New Roman" w:cs="Times New Roman"/>
          <w:sz w:val="24"/>
          <w:szCs w:val="24"/>
        </w:rPr>
        <w:t>Density Lipoprotein Cholesterol; GSH, Glutathione; MDA, Malondialdehyde</w:t>
      </w:r>
      <w:r>
        <w:rPr>
          <w:rFonts w:ascii="Times New Roman" w:hAnsi="Times New Roman" w:cs="Times New Roman"/>
          <w:sz w:val="24"/>
          <w:szCs w:val="24"/>
        </w:rPr>
        <w:t>; FBG, Fasting blood glucose (24 hour after last treatment).</w:t>
      </w:r>
    </w:p>
    <w:p w:rsidR="00C31BBD" w:rsidRPr="006C03F2" w:rsidRDefault="00C31BBD" w:rsidP="001C4BBF">
      <w:pPr>
        <w:pStyle w:val="NoSpacing"/>
        <w:spacing w:line="276" w:lineRule="auto"/>
        <w:rPr>
          <w:rFonts w:ascii="Times New Roman" w:hAnsi="Times New Roman" w:cs="Times New Roman"/>
          <w:sz w:val="24"/>
          <w:szCs w:val="24"/>
        </w:rPr>
      </w:pPr>
      <w:r w:rsidRPr="006C03F2">
        <w:rPr>
          <w:rFonts w:ascii="Times New Roman" w:hAnsi="Times New Roman" w:cs="Times New Roman"/>
          <w:sz w:val="24"/>
          <w:szCs w:val="24"/>
        </w:rPr>
        <w:t xml:space="preserve">Results were presented as mean ± SEM. </w:t>
      </w:r>
    </w:p>
    <w:p w:rsidR="00C31BBD" w:rsidRPr="006C03F2" w:rsidRDefault="00C31BBD" w:rsidP="001C4BBF">
      <w:pPr>
        <w:pStyle w:val="NoSpacing"/>
        <w:spacing w:line="276" w:lineRule="auto"/>
        <w:rPr>
          <w:rFonts w:ascii="Times New Roman" w:hAnsi="Times New Roman" w:cs="Times New Roman"/>
          <w:sz w:val="24"/>
          <w:szCs w:val="24"/>
        </w:rPr>
      </w:pPr>
      <w:r w:rsidRPr="006C03F2">
        <w:rPr>
          <w:rFonts w:ascii="Times New Roman" w:hAnsi="Times New Roman" w:cs="Times New Roman"/>
          <w:sz w:val="24"/>
          <w:szCs w:val="24"/>
        </w:rPr>
        <w:t xml:space="preserve">* Values are significantly lower (p &lt; 0.05) compared to diabetic control. </w:t>
      </w:r>
    </w:p>
    <w:p w:rsidR="00C31BBD" w:rsidRPr="006C03F2" w:rsidRDefault="00C31BBD" w:rsidP="001C4BBF">
      <w:pPr>
        <w:pStyle w:val="NoSpacing"/>
        <w:spacing w:line="276" w:lineRule="auto"/>
        <w:rPr>
          <w:rFonts w:ascii="Times New Roman" w:hAnsi="Times New Roman" w:cs="Times New Roman"/>
          <w:sz w:val="24"/>
          <w:szCs w:val="24"/>
        </w:rPr>
      </w:pPr>
      <w:r w:rsidRPr="006C03F2">
        <w:rPr>
          <w:rFonts w:ascii="Times New Roman" w:hAnsi="Times New Roman" w:cs="Times New Roman"/>
          <w:sz w:val="24"/>
          <w:szCs w:val="24"/>
        </w:rPr>
        <w:t xml:space="preserve">‡ Values are significantly higher (p &lt; 0.05) compared to diabetic control. </w:t>
      </w:r>
    </w:p>
    <w:p w:rsidR="00C31BBD" w:rsidRPr="006C03F2" w:rsidRDefault="00C31BBD" w:rsidP="001C4BBF">
      <w:pPr>
        <w:pStyle w:val="NoSpacing"/>
        <w:spacing w:line="276" w:lineRule="auto"/>
        <w:rPr>
          <w:rFonts w:ascii="Times New Roman" w:hAnsi="Times New Roman" w:cs="Times New Roman"/>
          <w:sz w:val="24"/>
          <w:szCs w:val="24"/>
        </w:rPr>
      </w:pPr>
      <w:r w:rsidRPr="006C03F2">
        <w:rPr>
          <w:rFonts w:ascii="Times New Roman" w:hAnsi="Times New Roman" w:cs="Times New Roman"/>
          <w:sz w:val="24"/>
          <w:szCs w:val="24"/>
        </w:rPr>
        <w:t>§ Values are statistically significant (p &lt; 0.05) compared to non - diabetic control.</w:t>
      </w:r>
    </w:p>
    <w:p w:rsidR="00A85D13" w:rsidRDefault="00A85D13" w:rsidP="001C4BBF">
      <w:pPr>
        <w:jc w:val="both"/>
        <w:rPr>
          <w:rFonts w:ascii="Times New Roman" w:hAnsi="Times New Roman" w:cs="Times New Roman"/>
          <w:sz w:val="24"/>
          <w:szCs w:val="24"/>
          <w:lang w:val="en-US"/>
        </w:rPr>
      </w:pPr>
    </w:p>
    <w:p w:rsidR="00A85D13" w:rsidRDefault="00A85D13" w:rsidP="001C4BBF">
      <w:pPr>
        <w:jc w:val="both"/>
        <w:rPr>
          <w:rFonts w:ascii="Times New Roman" w:hAnsi="Times New Roman" w:cs="Times New Roman"/>
          <w:sz w:val="24"/>
          <w:szCs w:val="24"/>
          <w:lang w:val="en-US"/>
        </w:rPr>
      </w:pPr>
    </w:p>
    <w:p w:rsidR="00A85D13" w:rsidRPr="004471A9" w:rsidRDefault="00A85D13" w:rsidP="001C4BBF">
      <w:pPr>
        <w:jc w:val="both"/>
        <w:rPr>
          <w:rFonts w:ascii="Times New Roman" w:hAnsi="Times New Roman" w:cs="Times New Roman"/>
          <w:sz w:val="24"/>
          <w:szCs w:val="24"/>
          <w:lang w:val="en-US"/>
        </w:rPr>
      </w:pPr>
    </w:p>
    <w:p w:rsidR="00CB4796" w:rsidRDefault="00CB4796" w:rsidP="001C4BBF">
      <w:pPr>
        <w:jc w:val="both"/>
        <w:rPr>
          <w:rFonts w:ascii="Times New Roman" w:hAnsi="Times New Roman" w:cs="Times New Roman"/>
          <w:sz w:val="24"/>
          <w:szCs w:val="24"/>
          <w:lang w:val="en-US"/>
        </w:rPr>
        <w:sectPr w:rsidR="00CB4796" w:rsidSect="00CB4796">
          <w:pgSz w:w="16834" w:h="11909" w:orient="landscape" w:code="9"/>
          <w:pgMar w:top="1440" w:right="1440" w:bottom="1440" w:left="1440" w:header="720" w:footer="720" w:gutter="0"/>
          <w:cols w:space="720"/>
          <w:docGrid w:linePitch="360"/>
        </w:sectPr>
      </w:pPr>
    </w:p>
    <w:p w:rsidR="00C05B48" w:rsidRDefault="00C05B48" w:rsidP="001C4BBF">
      <w:pPr>
        <w:jc w:val="both"/>
        <w:rPr>
          <w:rFonts w:ascii="Times New Roman" w:hAnsi="Times New Roman" w:cs="Times New Roman"/>
          <w:sz w:val="24"/>
          <w:szCs w:val="24"/>
          <w:lang w:val="en-US"/>
        </w:rPr>
      </w:pPr>
    </w:p>
    <w:p w:rsidR="00C31BBD" w:rsidRDefault="00C31BBD" w:rsidP="001C4BBF">
      <w:pPr>
        <w:jc w:val="both"/>
        <w:rPr>
          <w:rFonts w:ascii="Times New Roman" w:hAnsi="Times New Roman" w:cs="Times New Roman"/>
          <w:sz w:val="24"/>
          <w:szCs w:val="24"/>
          <w:lang w:val="en-US"/>
        </w:rPr>
      </w:pPr>
    </w:p>
    <w:p w:rsidR="00C31BBD" w:rsidRDefault="00DD1FE0" w:rsidP="001C4BBF">
      <w:pPr>
        <w:spacing w:after="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669280" cy="3571715"/>
            <wp:effectExtent l="38100" t="38100" r="45720" b="292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8978" cy="3577825"/>
                    </a:xfrm>
                    <a:prstGeom prst="rect">
                      <a:avLst/>
                    </a:prstGeom>
                    <a:ln w="28575">
                      <a:solidFill>
                        <a:srgbClr val="7030A0"/>
                      </a:solidFill>
                    </a:ln>
                  </pic:spPr>
                </pic:pic>
              </a:graphicData>
            </a:graphic>
          </wp:inline>
        </w:drawing>
      </w:r>
    </w:p>
    <w:p w:rsidR="00DD1FE0" w:rsidRPr="00990BF4" w:rsidRDefault="002B3488" w:rsidP="00990BF4">
      <w:pPr>
        <w:jc w:val="both"/>
        <w:rPr>
          <w:rFonts w:ascii="Times New Roman" w:hAnsi="Times New Roman" w:cs="Times New Roman"/>
          <w:sz w:val="24"/>
          <w:szCs w:val="24"/>
        </w:rPr>
      </w:pPr>
      <w:r w:rsidRPr="002B3488">
        <w:rPr>
          <w:rFonts w:ascii="Times New Roman" w:hAnsi="Times New Roman" w:cs="Times New Roman"/>
          <w:b/>
          <w:bCs/>
          <w:sz w:val="24"/>
          <w:szCs w:val="24"/>
        </w:rPr>
        <w:t>Figure 1: Effect of bitter honey on a cardiovascular risk, coronary risk, and atherogenic index</w:t>
      </w:r>
      <w:r w:rsidRPr="002B2772">
        <w:rPr>
          <w:rFonts w:ascii="Times New Roman" w:hAnsi="Times New Roman" w:cs="Times New Roman"/>
          <w:sz w:val="24"/>
          <w:szCs w:val="24"/>
        </w:rPr>
        <w:t xml:space="preserve">. </w:t>
      </w:r>
      <w:r>
        <w:rPr>
          <w:rFonts w:ascii="Times New Roman" w:hAnsi="Times New Roman" w:cs="Times New Roman"/>
          <w:sz w:val="24"/>
          <w:szCs w:val="24"/>
        </w:rPr>
        <w:t>BH, Bitter Honey.</w:t>
      </w:r>
      <w:r w:rsidRPr="002B2772">
        <w:rPr>
          <w:rFonts w:ascii="Times New Roman" w:hAnsi="Times New Roman" w:cs="Times New Roman"/>
          <w:sz w:val="24"/>
          <w:szCs w:val="24"/>
        </w:rPr>
        <w:t xml:space="preserve"> Value is significantly higher ( * </w:t>
      </w:r>
      <w:commentRangeStart w:id="36"/>
      <w:r w:rsidRPr="002B2772">
        <w:rPr>
          <w:rFonts w:ascii="Times New Roman" w:hAnsi="Times New Roman" w:cs="Times New Roman"/>
          <w:sz w:val="24"/>
          <w:szCs w:val="24"/>
        </w:rPr>
        <w:t>p</w:t>
      </w:r>
      <w:commentRangeEnd w:id="36"/>
      <w:r w:rsidR="00E214F8">
        <w:rPr>
          <w:rStyle w:val="CommentReference"/>
        </w:rPr>
        <w:commentReference w:id="36"/>
      </w:r>
      <w:r w:rsidRPr="002B2772">
        <w:rPr>
          <w:rFonts w:ascii="Times New Roman" w:hAnsi="Times New Roman" w:cs="Times New Roman"/>
          <w:sz w:val="24"/>
          <w:szCs w:val="24"/>
        </w:rPr>
        <w:t>&lt;0.05) than non – diabetic control, BH supplemented, BH treated, BH pretreated and Metformin treated groups.</w:t>
      </w:r>
    </w:p>
    <w:p w:rsidR="00DD1FE0" w:rsidRDefault="00DD1FE0" w:rsidP="001C4BBF">
      <w:pPr>
        <w:spacing w:after="0"/>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5748793" cy="3372070"/>
            <wp:effectExtent l="38100" t="38100" r="42545" b="381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6199" cy="3382280"/>
                    </a:xfrm>
                    <a:prstGeom prst="rect">
                      <a:avLst/>
                    </a:prstGeom>
                    <a:ln w="28575">
                      <a:solidFill>
                        <a:srgbClr val="7030A0"/>
                      </a:solidFill>
                    </a:ln>
                  </pic:spPr>
                </pic:pic>
              </a:graphicData>
            </a:graphic>
          </wp:inline>
        </w:drawing>
      </w:r>
    </w:p>
    <w:p w:rsidR="001856C9" w:rsidRDefault="00BE59CB" w:rsidP="001C4BBF">
      <w:pPr>
        <w:spacing w:after="0"/>
        <w:jc w:val="both"/>
        <w:rPr>
          <w:rFonts w:ascii="Times New Roman" w:hAnsi="Times New Roman" w:cs="Times New Roman"/>
          <w:sz w:val="24"/>
          <w:szCs w:val="24"/>
          <w:lang w:val="en-US"/>
        </w:rPr>
      </w:pPr>
      <w:r>
        <w:rPr>
          <w:rFonts w:ascii="Times New Roman" w:hAnsi="Times New Roman" w:cs="Times New Roman"/>
          <w:b/>
          <w:bCs/>
          <w:sz w:val="24"/>
          <w:szCs w:val="24"/>
        </w:rPr>
        <w:t>Plate 1</w:t>
      </w:r>
      <w:r w:rsidR="001856C9" w:rsidRPr="002B3488">
        <w:rPr>
          <w:rFonts w:ascii="Times New Roman" w:hAnsi="Times New Roman" w:cs="Times New Roman"/>
          <w:b/>
          <w:bCs/>
          <w:sz w:val="24"/>
          <w:szCs w:val="24"/>
        </w:rPr>
        <w:t xml:space="preserve">: </w:t>
      </w:r>
      <w:r w:rsidR="001856C9" w:rsidRPr="002B3488">
        <w:rPr>
          <w:rFonts w:ascii="Times New Roman" w:hAnsi="Times New Roman" w:cs="Times New Roman"/>
          <w:b/>
          <w:bCs/>
          <w:sz w:val="24"/>
          <w:szCs w:val="24"/>
          <w:lang w:val="en-US"/>
        </w:rPr>
        <w:t xml:space="preserve">Representative light photomicrograph of the heart </w:t>
      </w:r>
      <w:r w:rsidR="001856C9">
        <w:rPr>
          <w:rFonts w:ascii="Times New Roman" w:hAnsi="Times New Roman" w:cs="Times New Roman"/>
          <w:sz w:val="24"/>
          <w:szCs w:val="24"/>
          <w:lang w:val="en-US"/>
        </w:rPr>
        <w:t xml:space="preserve">(× 400). </w:t>
      </w:r>
    </w:p>
    <w:p w:rsidR="001856C9" w:rsidRDefault="001856C9" w:rsidP="001C4BBF">
      <w:pPr>
        <w:spacing w:after="0"/>
        <w:jc w:val="both"/>
        <w:rPr>
          <w:rFonts w:ascii="Times New Roman" w:hAnsi="Times New Roman" w:cs="Times New Roman"/>
          <w:sz w:val="24"/>
          <w:szCs w:val="24"/>
          <w:lang w:val="en-US"/>
        </w:rPr>
      </w:pPr>
      <w:r w:rsidRPr="001856C9">
        <w:rPr>
          <w:rFonts w:ascii="Times New Roman" w:hAnsi="Times New Roman" w:cs="Times New Roman"/>
          <w:sz w:val="24"/>
          <w:szCs w:val="24"/>
          <w:lang w:val="en-US"/>
        </w:rPr>
        <w:t xml:space="preserve">   Abbreviation:</w:t>
      </w:r>
      <w:r>
        <w:rPr>
          <w:rFonts w:ascii="Times New Roman" w:hAnsi="Times New Roman" w:cs="Times New Roman"/>
          <w:sz w:val="24"/>
          <w:szCs w:val="24"/>
          <w:lang w:val="en-US"/>
        </w:rPr>
        <w:t xml:space="preserve"> Cardiac muscle (CM), Nucleus (N), Interstitium (INT). The Bitter honey pretreated (E) and metformin-treated (F) groups had cardiac tissue disorganization similar to the diabetic untreated group (C). </w:t>
      </w:r>
      <w:commentRangeStart w:id="37"/>
      <w:r w:rsidRPr="001856C9">
        <w:rPr>
          <w:rFonts w:ascii="Times New Roman" w:hAnsi="Times New Roman" w:cs="Times New Roman"/>
          <w:bCs/>
          <w:sz w:val="24"/>
          <w:szCs w:val="24"/>
          <w:lang w:val="en-US"/>
        </w:rPr>
        <w:t>Stain</w:t>
      </w:r>
      <w:commentRangeEnd w:id="37"/>
      <w:r w:rsidR="002B009C">
        <w:rPr>
          <w:rStyle w:val="CommentReference"/>
        </w:rPr>
        <w:commentReference w:id="37"/>
      </w:r>
      <w:r w:rsidRPr="001856C9">
        <w:rPr>
          <w:rFonts w:ascii="Times New Roman" w:hAnsi="Times New Roman" w:cs="Times New Roman"/>
          <w:bCs/>
          <w:sz w:val="24"/>
          <w:szCs w:val="24"/>
          <w:lang w:val="en-US"/>
        </w:rPr>
        <w:t>:</w:t>
      </w:r>
      <w:r>
        <w:rPr>
          <w:rFonts w:ascii="Times New Roman" w:hAnsi="Times New Roman" w:cs="Times New Roman"/>
          <w:bCs/>
          <w:sz w:val="24"/>
          <w:szCs w:val="24"/>
          <w:lang w:val="en-US"/>
        </w:rPr>
        <w:t>Haematoxylin and Eosin stain.</w:t>
      </w:r>
    </w:p>
    <w:p w:rsidR="00DD1FE0" w:rsidRDefault="00DD1FE0" w:rsidP="001C4BBF">
      <w:pPr>
        <w:jc w:val="both"/>
        <w:rPr>
          <w:rFonts w:ascii="Times New Roman" w:hAnsi="Times New Roman" w:cs="Times New Roman"/>
          <w:sz w:val="24"/>
          <w:szCs w:val="24"/>
          <w:lang w:val="en-US"/>
        </w:rPr>
      </w:pPr>
    </w:p>
    <w:p w:rsidR="00DD1FE0" w:rsidRDefault="00DD1FE0" w:rsidP="001C4BBF">
      <w:pPr>
        <w:jc w:val="both"/>
        <w:rPr>
          <w:rFonts w:ascii="Times New Roman" w:hAnsi="Times New Roman" w:cs="Times New Roman"/>
          <w:sz w:val="24"/>
          <w:szCs w:val="24"/>
          <w:lang w:val="en-US"/>
        </w:rPr>
      </w:pPr>
    </w:p>
    <w:p w:rsidR="00DD1FE0" w:rsidRDefault="00DD1FE0" w:rsidP="001C4BBF">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748793" cy="3585257"/>
            <wp:effectExtent l="38100" t="38100" r="42545" b="342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5680" cy="3589552"/>
                    </a:xfrm>
                    <a:prstGeom prst="rect">
                      <a:avLst/>
                    </a:prstGeom>
                    <a:ln w="28575">
                      <a:solidFill>
                        <a:srgbClr val="7030A0"/>
                      </a:solidFill>
                    </a:ln>
                  </pic:spPr>
                </pic:pic>
              </a:graphicData>
            </a:graphic>
          </wp:inline>
        </w:drawing>
      </w:r>
    </w:p>
    <w:p w:rsidR="001856C9" w:rsidRDefault="00BE59CB" w:rsidP="001C4BBF">
      <w:pPr>
        <w:spacing w:after="0"/>
        <w:jc w:val="both"/>
        <w:rPr>
          <w:rFonts w:ascii="Times New Roman" w:hAnsi="Times New Roman" w:cs="Times New Roman"/>
          <w:lang w:val="en-US"/>
        </w:rPr>
      </w:pPr>
      <w:r>
        <w:rPr>
          <w:rFonts w:ascii="Times New Roman" w:hAnsi="Times New Roman" w:cs="Times New Roman"/>
          <w:b/>
          <w:sz w:val="24"/>
          <w:szCs w:val="24"/>
        </w:rPr>
        <w:t>Plate 2</w:t>
      </w:r>
      <w:r w:rsidR="001856C9" w:rsidRPr="00CF4F08">
        <w:rPr>
          <w:rFonts w:ascii="Times New Roman" w:hAnsi="Times New Roman" w:cs="Times New Roman"/>
          <w:b/>
          <w:sz w:val="24"/>
          <w:szCs w:val="24"/>
        </w:rPr>
        <w:t xml:space="preserve">: </w:t>
      </w:r>
      <w:r w:rsidR="001856C9" w:rsidRPr="00CF4F08">
        <w:rPr>
          <w:rFonts w:ascii="Times New Roman" w:hAnsi="Times New Roman" w:cs="Times New Roman"/>
          <w:b/>
          <w:sz w:val="24"/>
          <w:szCs w:val="24"/>
          <w:lang w:val="en-US"/>
        </w:rPr>
        <w:t>Representative light photomicrograph of the pancreas</w:t>
      </w:r>
      <w:r w:rsidR="001856C9">
        <w:rPr>
          <w:rFonts w:ascii="Times New Roman" w:hAnsi="Times New Roman" w:cs="Times New Roman"/>
          <w:sz w:val="24"/>
          <w:szCs w:val="24"/>
          <w:lang w:val="en-US"/>
        </w:rPr>
        <w:t xml:space="preserve"> (× 400). The section shows the pancreatic tissue composed of the endocrine unit made up of the islet cells (IC) and the exocrine unit made up of the acinar cells. Branches of the Pancreatic Ducts (PD) and blood vessels (BV) appear normal across all groups. Their </w:t>
      </w:r>
      <w:commentRangeStart w:id="38"/>
      <w:r w:rsidR="001856C9" w:rsidRPr="002B009C">
        <w:rPr>
          <w:rFonts w:ascii="Times New Roman" w:hAnsi="Times New Roman" w:cs="Times New Roman"/>
          <w:strike/>
          <w:sz w:val="24"/>
          <w:szCs w:val="24"/>
          <w:highlight w:val="cyan"/>
          <w:lang w:val="en-US"/>
        </w:rPr>
        <w:t>cells</w:t>
      </w:r>
      <w:commentRangeEnd w:id="38"/>
      <w:r w:rsidR="002B009C">
        <w:rPr>
          <w:rStyle w:val="CommentReference"/>
        </w:rPr>
        <w:commentReference w:id="38"/>
      </w:r>
      <w:r w:rsidR="001856C9">
        <w:rPr>
          <w:rFonts w:ascii="Times New Roman" w:hAnsi="Times New Roman" w:cs="Times New Roman"/>
          <w:sz w:val="24"/>
          <w:szCs w:val="24"/>
          <w:lang w:val="en-US"/>
        </w:rPr>
        <w:t xml:space="preserve"> types and distribution appeared </w:t>
      </w:r>
      <w:commentRangeStart w:id="39"/>
      <w:r w:rsidR="001856C9">
        <w:rPr>
          <w:rFonts w:ascii="Times New Roman" w:hAnsi="Times New Roman" w:cs="Times New Roman"/>
          <w:sz w:val="24"/>
          <w:szCs w:val="24"/>
          <w:lang w:val="en-US"/>
        </w:rPr>
        <w:t>unremarkable</w:t>
      </w:r>
      <w:commentRangeEnd w:id="39"/>
      <w:r w:rsidR="002B009C">
        <w:rPr>
          <w:rStyle w:val="CommentReference"/>
        </w:rPr>
        <w:commentReference w:id="39"/>
      </w:r>
      <w:r w:rsidR="001856C9">
        <w:rPr>
          <w:rFonts w:ascii="Times New Roman" w:hAnsi="Times New Roman" w:cs="Times New Roman"/>
          <w:sz w:val="24"/>
          <w:szCs w:val="24"/>
          <w:lang w:val="en-US"/>
        </w:rPr>
        <w:t>.</w:t>
      </w:r>
    </w:p>
    <w:p w:rsidR="00DD1FE0" w:rsidRDefault="00DD1FE0" w:rsidP="001C4BBF">
      <w:pPr>
        <w:spacing w:after="0"/>
        <w:jc w:val="both"/>
        <w:rPr>
          <w:rFonts w:ascii="Times New Roman" w:hAnsi="Times New Roman" w:cs="Times New Roman"/>
          <w:b/>
          <w:sz w:val="24"/>
          <w:szCs w:val="24"/>
        </w:rPr>
      </w:pPr>
    </w:p>
    <w:p w:rsidR="00DD1FE0" w:rsidRDefault="00DD1FE0" w:rsidP="001C4BBF">
      <w:pPr>
        <w:spacing w:after="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138012" cy="2642870"/>
            <wp:effectExtent l="57150" t="38100" r="43588" b="2413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46467" cy="2647219"/>
                    </a:xfrm>
                    <a:prstGeom prst="rect">
                      <a:avLst/>
                    </a:prstGeom>
                    <a:ln w="28575">
                      <a:solidFill>
                        <a:srgbClr val="7030A0"/>
                      </a:solidFill>
                    </a:ln>
                  </pic:spPr>
                </pic:pic>
              </a:graphicData>
            </a:graphic>
          </wp:inline>
        </w:drawing>
      </w:r>
    </w:p>
    <w:p w:rsidR="001856C9" w:rsidRDefault="00BE59CB" w:rsidP="001C4BBF">
      <w:pPr>
        <w:spacing w:after="0"/>
        <w:jc w:val="both"/>
        <w:rPr>
          <w:rFonts w:ascii="Times New Roman" w:hAnsi="Times New Roman" w:cs="Times New Roman"/>
          <w:sz w:val="24"/>
          <w:szCs w:val="24"/>
          <w:lang w:val="en-US"/>
        </w:rPr>
      </w:pPr>
      <w:r>
        <w:rPr>
          <w:rFonts w:ascii="Times New Roman" w:hAnsi="Times New Roman" w:cs="Times New Roman"/>
          <w:b/>
          <w:sz w:val="24"/>
          <w:szCs w:val="24"/>
        </w:rPr>
        <w:t>Plate 3</w:t>
      </w:r>
      <w:r w:rsidR="001856C9" w:rsidRPr="00DD1FE0">
        <w:rPr>
          <w:rFonts w:ascii="Times New Roman" w:hAnsi="Times New Roman" w:cs="Times New Roman"/>
          <w:b/>
          <w:sz w:val="24"/>
          <w:szCs w:val="24"/>
        </w:rPr>
        <w:t xml:space="preserve">: </w:t>
      </w:r>
      <w:r w:rsidR="001856C9" w:rsidRPr="00DD1FE0">
        <w:rPr>
          <w:rFonts w:ascii="Times New Roman" w:hAnsi="Times New Roman" w:cs="Times New Roman"/>
          <w:b/>
          <w:sz w:val="24"/>
          <w:szCs w:val="24"/>
          <w:lang w:val="en-US"/>
        </w:rPr>
        <w:t>Representative light photomicrograph of the lungs</w:t>
      </w:r>
      <w:r w:rsidR="00867B2E">
        <w:rPr>
          <w:rFonts w:ascii="Times New Roman" w:hAnsi="Times New Roman" w:cs="Times New Roman"/>
          <w:sz w:val="24"/>
          <w:szCs w:val="24"/>
          <w:lang w:val="en-US"/>
        </w:rPr>
        <w:t xml:space="preserve"> (x 400).</w:t>
      </w:r>
    </w:p>
    <w:p w:rsidR="001856C9" w:rsidRDefault="001856C9" w:rsidP="001C4BBF">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Abbreviation: Alveoli (A); Terminal Bronchi (TB) and Respiratory bronchi (</w:t>
      </w:r>
      <w:commentRangeStart w:id="40"/>
      <w:r>
        <w:rPr>
          <w:rFonts w:ascii="Times New Roman" w:hAnsi="Times New Roman" w:cs="Times New Roman"/>
          <w:sz w:val="24"/>
          <w:szCs w:val="24"/>
          <w:lang w:val="en-US"/>
        </w:rPr>
        <w:t>RB</w:t>
      </w:r>
      <w:commentRangeEnd w:id="40"/>
      <w:r w:rsidR="002B009C">
        <w:rPr>
          <w:rStyle w:val="CommentReference"/>
        </w:rPr>
        <w:commentReference w:id="40"/>
      </w:r>
      <w:r>
        <w:rPr>
          <w:rFonts w:ascii="Times New Roman" w:hAnsi="Times New Roman" w:cs="Times New Roman"/>
          <w:sz w:val="24"/>
          <w:szCs w:val="24"/>
          <w:lang w:val="en-US"/>
        </w:rPr>
        <w:t>).</w:t>
      </w:r>
    </w:p>
    <w:p w:rsidR="001856C9" w:rsidRDefault="001856C9" w:rsidP="001C4BBF">
      <w:pPr>
        <w:jc w:val="both"/>
        <w:rPr>
          <w:rFonts w:ascii="Times New Roman" w:hAnsi="Times New Roman" w:cs="Times New Roman"/>
          <w:sz w:val="24"/>
          <w:szCs w:val="24"/>
        </w:rPr>
      </w:pPr>
    </w:p>
    <w:p w:rsidR="00C05B48" w:rsidRPr="004471A9" w:rsidRDefault="006D60D5" w:rsidP="00990BF4">
      <w:pPr>
        <w:spacing w:after="0"/>
        <w:jc w:val="both"/>
        <w:rPr>
          <w:rFonts w:ascii="Times New Roman" w:hAnsi="Times New Roman" w:cs="Times New Roman"/>
          <w:sz w:val="24"/>
          <w:szCs w:val="24"/>
          <w:lang w:val="en-US"/>
        </w:rPr>
      </w:pPr>
      <w:r w:rsidRPr="00343CC2">
        <w:rPr>
          <w:rFonts w:ascii="Times New Roman" w:hAnsi="Times New Roman" w:cs="Times New Roman"/>
          <w:b/>
          <w:sz w:val="24"/>
          <w:szCs w:val="24"/>
          <w:lang w:val="en-US"/>
        </w:rPr>
        <w:t>DISCUSSIO</w:t>
      </w:r>
      <w:r>
        <w:rPr>
          <w:rFonts w:ascii="Times New Roman" w:hAnsi="Times New Roman" w:cs="Times New Roman"/>
          <w:b/>
          <w:sz w:val="24"/>
          <w:szCs w:val="24"/>
          <w:lang w:val="en-US"/>
        </w:rPr>
        <w:t>N</w:t>
      </w:r>
    </w:p>
    <w:p w:rsidR="00C05B48" w:rsidRPr="004471A9" w:rsidRDefault="00AA07B3" w:rsidP="00990BF4">
      <w:pPr>
        <w:spacing w:after="0"/>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Dyslipidemia is a life </w:t>
      </w:r>
      <w:r w:rsidR="009031A9">
        <w:rPr>
          <w:rFonts w:ascii="Times New Roman" w:hAnsi="Times New Roman" w:cs="Times New Roman"/>
          <w:sz w:val="24"/>
          <w:szCs w:val="24"/>
          <w:lang w:val="en-US"/>
        </w:rPr>
        <w:t xml:space="preserve">- </w:t>
      </w:r>
      <w:commentRangeStart w:id="41"/>
      <w:r>
        <w:rPr>
          <w:rFonts w:ascii="Times New Roman" w:hAnsi="Times New Roman" w:cs="Times New Roman"/>
          <w:sz w:val="24"/>
          <w:szCs w:val="24"/>
          <w:lang w:val="en-US"/>
        </w:rPr>
        <w:t>threatening metabolic condition with numerous etiologies. Independently, dyslipidemia is often implicated as a key player in several downstream metabolic pathways pertaining to metabolic syndrome. Essentially, dyslipidemia can precipitate</w:t>
      </w:r>
      <w:r w:rsidR="00913616">
        <w:rPr>
          <w:rFonts w:ascii="Times New Roman" w:hAnsi="Times New Roman" w:cs="Times New Roman"/>
          <w:sz w:val="24"/>
          <w:szCs w:val="24"/>
          <w:lang w:val="en-US"/>
        </w:rPr>
        <w:t xml:space="preserve"> progressive </w:t>
      </w:r>
      <w:r w:rsidR="00AA3FE7">
        <w:rPr>
          <w:rFonts w:ascii="Times New Roman" w:hAnsi="Times New Roman" w:cs="Times New Roman"/>
          <w:sz w:val="24"/>
          <w:szCs w:val="24"/>
          <w:lang w:val="en-US"/>
        </w:rPr>
        <w:t>redox imbalance and</w:t>
      </w:r>
      <w:r w:rsidR="00913616">
        <w:rPr>
          <w:rFonts w:ascii="Times New Roman" w:hAnsi="Times New Roman" w:cs="Times New Roman"/>
          <w:sz w:val="24"/>
          <w:szCs w:val="24"/>
          <w:lang w:val="en-US"/>
        </w:rPr>
        <w:t xml:space="preserve"> a build - up of atherosclerotic plaques</w:t>
      </w:r>
      <w:r w:rsidR="00AA3FE7">
        <w:rPr>
          <w:rFonts w:ascii="Times New Roman" w:hAnsi="Times New Roman" w:cs="Times New Roman"/>
          <w:sz w:val="24"/>
          <w:szCs w:val="24"/>
          <w:lang w:val="en-US"/>
        </w:rPr>
        <w:t xml:space="preserve"> in the </w:t>
      </w:r>
      <w:r w:rsidR="00AA3FE7">
        <w:rPr>
          <w:rFonts w:ascii="Times New Roman" w:hAnsi="Times New Roman" w:cs="Times New Roman"/>
          <w:sz w:val="24"/>
          <w:szCs w:val="24"/>
          <w:lang w:val="en-US"/>
        </w:rPr>
        <w:lastRenderedPageBreak/>
        <w:t xml:space="preserve">endothelial vasculature,thereby eliciting a </w:t>
      </w:r>
      <w:r w:rsidR="00913616">
        <w:rPr>
          <w:rFonts w:ascii="Times New Roman" w:hAnsi="Times New Roman" w:cs="Times New Roman"/>
          <w:sz w:val="24"/>
          <w:szCs w:val="24"/>
          <w:lang w:val="en-US"/>
        </w:rPr>
        <w:t xml:space="preserve">compromised </w:t>
      </w:r>
      <w:r w:rsidR="00AA3FE7">
        <w:rPr>
          <w:rFonts w:ascii="Times New Roman" w:hAnsi="Times New Roman" w:cs="Times New Roman"/>
          <w:sz w:val="24"/>
          <w:szCs w:val="24"/>
          <w:lang w:val="en-US"/>
        </w:rPr>
        <w:t>histoarchitecture of the blood vessels</w:t>
      </w:r>
      <w:r w:rsidR="002A1D45">
        <w:rPr>
          <w:rFonts w:ascii="Times New Roman" w:hAnsi="Times New Roman" w:cs="Times New Roman"/>
          <w:sz w:val="24"/>
          <w:szCs w:val="24"/>
          <w:lang w:val="en-US"/>
        </w:rPr>
        <w:t xml:space="preserve">. </w:t>
      </w:r>
      <w:r w:rsidR="002A1D45">
        <w:rPr>
          <w:rFonts w:ascii="Times New Roman" w:hAnsi="Times New Roman" w:cs="Times New Roman"/>
          <w:sz w:val="24"/>
          <w:szCs w:val="24"/>
          <w:vertAlign w:val="superscript"/>
          <w:lang w:val="en-US"/>
        </w:rPr>
        <w:t>24</w:t>
      </w:r>
      <w:r w:rsidR="00AA3FE7">
        <w:rPr>
          <w:rFonts w:ascii="Times New Roman" w:hAnsi="Times New Roman" w:cs="Times New Roman"/>
          <w:sz w:val="24"/>
          <w:szCs w:val="24"/>
          <w:lang w:val="en-US"/>
        </w:rPr>
        <w:t xml:space="preserve"> Furthermore, dyslipidemia may</w:t>
      </w:r>
      <w:r w:rsidR="0062166F">
        <w:rPr>
          <w:rFonts w:ascii="Times New Roman" w:hAnsi="Times New Roman" w:cs="Times New Roman"/>
          <w:sz w:val="24"/>
          <w:szCs w:val="24"/>
          <w:lang w:val="en-US"/>
        </w:rPr>
        <w:t xml:space="preserve"> alsoimpair </w:t>
      </w:r>
      <w:r w:rsidR="00913616">
        <w:rPr>
          <w:rFonts w:ascii="Times New Roman" w:hAnsi="Times New Roman" w:cs="Times New Roman"/>
          <w:sz w:val="24"/>
          <w:szCs w:val="24"/>
          <w:lang w:val="en-US"/>
        </w:rPr>
        <w:t>insulin receptor signaling</w:t>
      </w:r>
      <w:r w:rsidR="0062166F">
        <w:rPr>
          <w:rFonts w:ascii="Times New Roman" w:hAnsi="Times New Roman" w:cs="Times New Roman"/>
          <w:sz w:val="24"/>
          <w:szCs w:val="24"/>
          <w:lang w:val="en-US"/>
        </w:rPr>
        <w:t xml:space="preserve"> in such a way as to perturb the cellular uptake of glucose, typical of type II diabetes mellitus.</w:t>
      </w:r>
      <w:r w:rsidR="00B27974">
        <w:rPr>
          <w:rFonts w:ascii="Times New Roman" w:hAnsi="Times New Roman" w:cs="Times New Roman"/>
          <w:sz w:val="24"/>
          <w:szCs w:val="24"/>
          <w:vertAlign w:val="superscript"/>
          <w:lang w:val="en-US"/>
        </w:rPr>
        <w:t>25</w:t>
      </w:r>
      <w:r w:rsidR="0062166F">
        <w:rPr>
          <w:rFonts w:ascii="Times New Roman" w:hAnsi="Times New Roman" w:cs="Times New Roman"/>
          <w:sz w:val="24"/>
          <w:szCs w:val="24"/>
          <w:lang w:val="en-US"/>
        </w:rPr>
        <w:t xml:space="preserve"> In the present study, experimental diabetes mellitus was chemically induced </w:t>
      </w:r>
      <w:r w:rsidR="00565366">
        <w:rPr>
          <w:rFonts w:ascii="Times New Roman" w:hAnsi="Times New Roman" w:cs="Times New Roman"/>
          <w:sz w:val="24"/>
          <w:szCs w:val="24"/>
          <w:lang w:val="en-US"/>
        </w:rPr>
        <w:t>by</w:t>
      </w:r>
      <w:r w:rsidR="0062166F">
        <w:rPr>
          <w:rFonts w:ascii="Times New Roman" w:hAnsi="Times New Roman" w:cs="Times New Roman"/>
          <w:sz w:val="24"/>
          <w:szCs w:val="24"/>
          <w:lang w:val="en-US"/>
        </w:rPr>
        <w:t xml:space="preserve"> streptozotoci</w:t>
      </w:r>
      <w:r w:rsidR="00565366">
        <w:rPr>
          <w:rFonts w:ascii="Times New Roman" w:hAnsi="Times New Roman" w:cs="Times New Roman"/>
          <w:sz w:val="24"/>
          <w:szCs w:val="24"/>
          <w:lang w:val="en-US"/>
        </w:rPr>
        <w:t>n in Wistar rats.</w:t>
      </w:r>
      <w:r w:rsidR="00B55AE7">
        <w:rPr>
          <w:rFonts w:ascii="Times New Roman" w:hAnsi="Times New Roman" w:cs="Times New Roman"/>
          <w:sz w:val="24"/>
          <w:szCs w:val="24"/>
          <w:lang w:val="en-US"/>
        </w:rPr>
        <w:t xml:space="preserve"> To this effect, u</w:t>
      </w:r>
      <w:r w:rsidR="00565366">
        <w:rPr>
          <w:rFonts w:ascii="Times New Roman" w:hAnsi="Times New Roman" w:cs="Times New Roman"/>
          <w:sz w:val="24"/>
          <w:szCs w:val="24"/>
          <w:lang w:val="en-US"/>
        </w:rPr>
        <w:t>sing standard biochemical and histological methods, a Nigerian bitter honey</w:t>
      </w:r>
      <w:r w:rsidR="00B55AE7">
        <w:rPr>
          <w:rFonts w:ascii="Times New Roman" w:hAnsi="Times New Roman" w:cs="Times New Roman"/>
          <w:sz w:val="24"/>
          <w:szCs w:val="24"/>
          <w:lang w:val="en-US"/>
        </w:rPr>
        <w:t xml:space="preserve"> (BH)</w:t>
      </w:r>
      <w:r w:rsidR="00565366">
        <w:rPr>
          <w:rFonts w:ascii="Times New Roman" w:hAnsi="Times New Roman" w:cs="Times New Roman"/>
          <w:sz w:val="24"/>
          <w:szCs w:val="24"/>
          <w:lang w:val="en-US"/>
        </w:rPr>
        <w:t xml:space="preserve"> variety was screened </w:t>
      </w:r>
      <w:commentRangeEnd w:id="41"/>
      <w:r w:rsidR="00A235B1">
        <w:rPr>
          <w:rStyle w:val="CommentReference"/>
        </w:rPr>
        <w:commentReference w:id="41"/>
      </w:r>
      <w:r w:rsidR="00565366">
        <w:rPr>
          <w:rFonts w:ascii="Times New Roman" w:hAnsi="Times New Roman" w:cs="Times New Roman"/>
          <w:sz w:val="24"/>
          <w:szCs w:val="24"/>
          <w:lang w:val="en-US"/>
        </w:rPr>
        <w:t>for its potential pharmacological properties against</w:t>
      </w:r>
      <w:r w:rsidR="00BD7601">
        <w:rPr>
          <w:rFonts w:ascii="Times New Roman" w:hAnsi="Times New Roman" w:cs="Times New Roman"/>
          <w:sz w:val="24"/>
          <w:szCs w:val="24"/>
          <w:lang w:val="en-US"/>
        </w:rPr>
        <w:t xml:space="preserve"> </w:t>
      </w:r>
      <w:r w:rsidR="00B55AE7">
        <w:rPr>
          <w:rFonts w:ascii="Times New Roman" w:hAnsi="Times New Roman" w:cs="Times New Roman"/>
          <w:sz w:val="24"/>
          <w:szCs w:val="24"/>
          <w:lang w:val="en-US"/>
        </w:rPr>
        <w:t>cla</w:t>
      </w:r>
      <w:r w:rsidR="00AA6BF2">
        <w:rPr>
          <w:rFonts w:ascii="Times New Roman" w:hAnsi="Times New Roman" w:cs="Times New Roman"/>
          <w:sz w:val="24"/>
          <w:szCs w:val="24"/>
          <w:lang w:val="en-US"/>
        </w:rPr>
        <w:t>ssic diabetes symptoms viz a viz</w:t>
      </w:r>
      <w:r w:rsidR="00565366">
        <w:rPr>
          <w:rFonts w:ascii="Times New Roman" w:hAnsi="Times New Roman" w:cs="Times New Roman"/>
          <w:sz w:val="24"/>
          <w:szCs w:val="24"/>
          <w:lang w:val="en-US"/>
        </w:rPr>
        <w:t xml:space="preserve">hyperglycemia, oxidative stress, </w:t>
      </w:r>
      <w:r w:rsidR="00B55AE7">
        <w:rPr>
          <w:rFonts w:ascii="Times New Roman" w:hAnsi="Times New Roman" w:cs="Times New Roman"/>
          <w:sz w:val="24"/>
          <w:szCs w:val="24"/>
          <w:lang w:val="en-US"/>
        </w:rPr>
        <w:t>and cardiac</w:t>
      </w:r>
      <w:r w:rsidR="00565366">
        <w:rPr>
          <w:rFonts w:ascii="Times New Roman" w:hAnsi="Times New Roman" w:cs="Times New Roman"/>
          <w:sz w:val="24"/>
          <w:szCs w:val="24"/>
          <w:lang w:val="en-US"/>
        </w:rPr>
        <w:t xml:space="preserve"> tissue </w:t>
      </w:r>
      <w:commentRangeStart w:id="42"/>
      <w:r w:rsidR="00B55AE7" w:rsidRPr="002B009C">
        <w:rPr>
          <w:rFonts w:ascii="Times New Roman" w:hAnsi="Times New Roman" w:cs="Times New Roman"/>
          <w:strike/>
          <w:sz w:val="24"/>
          <w:szCs w:val="24"/>
          <w:highlight w:val="cyan"/>
          <w:lang w:val="en-US"/>
        </w:rPr>
        <w:t>abberations</w:t>
      </w:r>
      <w:commentRangeEnd w:id="42"/>
      <w:r w:rsidR="002B009C" w:rsidRPr="002B009C">
        <w:rPr>
          <w:rStyle w:val="CommentReference"/>
          <w:strike/>
        </w:rPr>
        <w:commentReference w:id="42"/>
      </w:r>
      <w:r w:rsidR="00565366">
        <w:rPr>
          <w:rFonts w:ascii="Times New Roman" w:hAnsi="Times New Roman" w:cs="Times New Roman"/>
          <w:sz w:val="24"/>
          <w:szCs w:val="24"/>
          <w:lang w:val="en-US"/>
        </w:rPr>
        <w:t>, atherogenic</w:t>
      </w:r>
      <w:r w:rsidR="00B55AE7">
        <w:rPr>
          <w:rFonts w:ascii="Times New Roman" w:hAnsi="Times New Roman" w:cs="Times New Roman"/>
          <w:sz w:val="24"/>
          <w:szCs w:val="24"/>
          <w:lang w:val="en-US"/>
        </w:rPr>
        <w:t>ity</w:t>
      </w:r>
      <w:r w:rsidR="00565366">
        <w:rPr>
          <w:rFonts w:ascii="Times New Roman" w:hAnsi="Times New Roman" w:cs="Times New Roman"/>
          <w:sz w:val="24"/>
          <w:szCs w:val="24"/>
          <w:lang w:val="en-US"/>
        </w:rPr>
        <w:t xml:space="preserve">, cardiovascular and coronary </w:t>
      </w:r>
      <w:r w:rsidR="00B55AE7">
        <w:rPr>
          <w:rFonts w:ascii="Times New Roman" w:hAnsi="Times New Roman" w:cs="Times New Roman"/>
          <w:sz w:val="24"/>
          <w:szCs w:val="24"/>
          <w:lang w:val="en-US"/>
        </w:rPr>
        <w:t>indices.</w:t>
      </w:r>
    </w:p>
    <w:p w:rsidR="00ED0BED" w:rsidRDefault="002D5865" w:rsidP="00990BF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commentRangeStart w:id="43"/>
      <w:r w:rsidR="00B55AE7">
        <w:rPr>
          <w:rFonts w:ascii="Times New Roman" w:hAnsi="Times New Roman" w:cs="Times New Roman"/>
          <w:sz w:val="24"/>
          <w:szCs w:val="24"/>
          <w:lang w:val="en-US"/>
        </w:rPr>
        <w:t xml:space="preserve">Data obtained from the study showed </w:t>
      </w:r>
      <w:r w:rsidR="001F732E">
        <w:rPr>
          <w:rFonts w:ascii="Times New Roman" w:hAnsi="Times New Roman" w:cs="Times New Roman"/>
          <w:sz w:val="24"/>
          <w:szCs w:val="24"/>
          <w:lang w:val="en-US"/>
        </w:rPr>
        <w:t>supplementation with bitter honey among group II animals did not cause a spike in blood glucose level.</w:t>
      </w:r>
      <w:r w:rsidR="00016A66">
        <w:rPr>
          <w:rFonts w:ascii="Times New Roman" w:hAnsi="Times New Roman" w:cs="Times New Roman"/>
          <w:sz w:val="24"/>
          <w:szCs w:val="24"/>
          <w:lang w:val="en-US"/>
        </w:rPr>
        <w:t xml:space="preserve"> This suggests an antiglycemic potential of the bitter honey.</w:t>
      </w:r>
      <w:r w:rsidR="001F732E">
        <w:rPr>
          <w:rFonts w:ascii="Times New Roman" w:hAnsi="Times New Roman" w:cs="Times New Roman"/>
          <w:sz w:val="24"/>
          <w:szCs w:val="24"/>
          <w:lang w:val="en-US"/>
        </w:rPr>
        <w:t>Meanwhile,</w:t>
      </w:r>
      <w:r w:rsidR="00B55AE7">
        <w:rPr>
          <w:rFonts w:ascii="Times New Roman" w:hAnsi="Times New Roman" w:cs="Times New Roman"/>
          <w:sz w:val="24"/>
          <w:szCs w:val="24"/>
          <w:lang w:val="en-US"/>
        </w:rPr>
        <w:t xml:space="preserve"> treatment of diabetic rats with BH (50 mg/kg BW of 20% BH)</w:t>
      </w:r>
      <w:r w:rsidR="00297BE0">
        <w:rPr>
          <w:rFonts w:ascii="Times New Roman" w:hAnsi="Times New Roman" w:cs="Times New Roman"/>
          <w:sz w:val="24"/>
          <w:szCs w:val="24"/>
          <w:lang w:val="en-US"/>
        </w:rPr>
        <w:t xml:space="preserve"> for 28 days</w:t>
      </w:r>
      <w:r w:rsidR="00AB1533">
        <w:rPr>
          <w:rFonts w:ascii="Times New Roman" w:hAnsi="Times New Roman" w:cs="Times New Roman"/>
          <w:sz w:val="24"/>
          <w:szCs w:val="24"/>
          <w:lang w:val="en-US"/>
        </w:rPr>
        <w:t xml:space="preserve"> significantly (</w:t>
      </w:r>
      <w:commentRangeStart w:id="44"/>
      <w:r w:rsidR="00AB1533">
        <w:rPr>
          <w:rFonts w:ascii="Times New Roman" w:hAnsi="Times New Roman" w:cs="Times New Roman"/>
          <w:sz w:val="24"/>
          <w:szCs w:val="24"/>
          <w:lang w:val="en-US"/>
        </w:rPr>
        <w:t>p</w:t>
      </w:r>
      <w:commentRangeEnd w:id="44"/>
      <w:r w:rsidR="00C21F63">
        <w:rPr>
          <w:rStyle w:val="CommentReference"/>
        </w:rPr>
        <w:commentReference w:id="44"/>
      </w:r>
      <w:r w:rsidR="00AB1533">
        <w:rPr>
          <w:rFonts w:ascii="Times New Roman" w:hAnsi="Times New Roman" w:cs="Times New Roman"/>
          <w:sz w:val="24"/>
          <w:szCs w:val="24"/>
          <w:lang w:val="en-US"/>
        </w:rPr>
        <w:t xml:space="preserve"> &lt;</w:t>
      </w:r>
      <w:r w:rsidR="00AB1533" w:rsidRPr="004471A9">
        <w:rPr>
          <w:rFonts w:ascii="Times New Roman" w:hAnsi="Times New Roman" w:cs="Times New Roman"/>
          <w:sz w:val="24"/>
          <w:szCs w:val="24"/>
          <w:lang w:val="en-US"/>
        </w:rPr>
        <w:t>0.05</w:t>
      </w:r>
      <w:r w:rsidR="00AB1533">
        <w:rPr>
          <w:rFonts w:ascii="Times New Roman" w:hAnsi="Times New Roman" w:cs="Times New Roman"/>
          <w:sz w:val="24"/>
          <w:szCs w:val="24"/>
          <w:lang w:val="en-US"/>
        </w:rPr>
        <w:t>)</w:t>
      </w:r>
      <w:r w:rsidR="00C05B48" w:rsidRPr="004471A9">
        <w:rPr>
          <w:rFonts w:ascii="Times New Roman" w:hAnsi="Times New Roman" w:cs="Times New Roman"/>
          <w:sz w:val="24"/>
          <w:szCs w:val="24"/>
          <w:lang w:val="en-US"/>
        </w:rPr>
        <w:t xml:space="preserve"> reduce</w:t>
      </w:r>
      <w:r w:rsidR="00AB1533">
        <w:rPr>
          <w:rFonts w:ascii="Times New Roman" w:hAnsi="Times New Roman" w:cs="Times New Roman"/>
          <w:sz w:val="24"/>
          <w:szCs w:val="24"/>
          <w:lang w:val="en-US"/>
        </w:rPr>
        <w:t>d</w:t>
      </w:r>
      <w:r w:rsidR="00297BE0">
        <w:rPr>
          <w:rFonts w:ascii="Times New Roman" w:hAnsi="Times New Roman" w:cs="Times New Roman"/>
          <w:sz w:val="24"/>
          <w:szCs w:val="24"/>
          <w:lang w:val="en-US"/>
        </w:rPr>
        <w:t xml:space="preserve"> blood glucose level</w:t>
      </w:r>
      <w:r w:rsidR="00AB1533">
        <w:rPr>
          <w:rFonts w:ascii="Times New Roman" w:hAnsi="Times New Roman" w:cs="Times New Roman"/>
          <w:sz w:val="24"/>
          <w:szCs w:val="24"/>
          <w:lang w:val="en-US"/>
        </w:rPr>
        <w:t>.</w:t>
      </w:r>
      <w:r w:rsidR="00E51ABF">
        <w:rPr>
          <w:rFonts w:ascii="Times New Roman" w:hAnsi="Times New Roman" w:cs="Times New Roman"/>
          <w:sz w:val="24"/>
          <w:szCs w:val="24"/>
          <w:lang w:val="en-US"/>
        </w:rPr>
        <w:t xml:space="preserve"> Similar to our findings</w:t>
      </w:r>
      <w:r w:rsidR="00E51ABF" w:rsidRPr="004471A9">
        <w:rPr>
          <w:rFonts w:ascii="Times New Roman" w:hAnsi="Times New Roman" w:cs="Times New Roman"/>
          <w:sz w:val="24"/>
          <w:szCs w:val="24"/>
          <w:lang w:val="en-US"/>
        </w:rPr>
        <w:t xml:space="preserve">, certain honey varieties indigenous to forest zones </w:t>
      </w:r>
      <w:r w:rsidR="009031A9">
        <w:rPr>
          <w:rFonts w:ascii="Times New Roman" w:hAnsi="Times New Roman" w:cs="Times New Roman"/>
          <w:sz w:val="24"/>
          <w:szCs w:val="24"/>
          <w:lang w:val="en-US"/>
        </w:rPr>
        <w:t>at</w:t>
      </w:r>
      <w:r w:rsidR="00E51ABF" w:rsidRPr="004471A9">
        <w:rPr>
          <w:rFonts w:ascii="Times New Roman" w:hAnsi="Times New Roman" w:cs="Times New Roman"/>
          <w:sz w:val="24"/>
          <w:szCs w:val="24"/>
          <w:lang w:val="en-US"/>
        </w:rPr>
        <w:t xml:space="preserve"> Oyo,</w:t>
      </w:r>
      <w:r w:rsidR="002A1D45">
        <w:rPr>
          <w:rFonts w:ascii="Times New Roman" w:hAnsi="Times New Roman" w:cs="Times New Roman"/>
          <w:sz w:val="24"/>
          <w:szCs w:val="24"/>
          <w:vertAlign w:val="superscript"/>
        </w:rPr>
        <w:t>2</w:t>
      </w:r>
      <w:r w:rsidR="00B27974">
        <w:rPr>
          <w:rFonts w:ascii="Times New Roman" w:hAnsi="Times New Roman" w:cs="Times New Roman"/>
          <w:sz w:val="24"/>
          <w:szCs w:val="24"/>
          <w:vertAlign w:val="superscript"/>
        </w:rPr>
        <w:t>6</w:t>
      </w:r>
      <w:r w:rsidR="00E51ABF" w:rsidRPr="004471A9">
        <w:rPr>
          <w:rFonts w:ascii="Times New Roman" w:hAnsi="Times New Roman" w:cs="Times New Roman"/>
          <w:sz w:val="24"/>
          <w:szCs w:val="24"/>
          <w:lang w:val="en-US"/>
        </w:rPr>
        <w:t xml:space="preserve"> and Delta</w:t>
      </w:r>
      <w:r w:rsidR="00253DB3" w:rsidRPr="002F003B">
        <w:rPr>
          <w:rFonts w:ascii="Times New Roman" w:hAnsi="Times New Roman" w:cs="Times New Roman"/>
          <w:sz w:val="24"/>
          <w:szCs w:val="24"/>
          <w:vertAlign w:val="superscript"/>
        </w:rPr>
        <w:t>2</w:t>
      </w:r>
      <w:r w:rsidR="00B27974">
        <w:rPr>
          <w:rFonts w:ascii="Times New Roman" w:hAnsi="Times New Roman" w:cs="Times New Roman"/>
          <w:sz w:val="24"/>
          <w:szCs w:val="24"/>
          <w:vertAlign w:val="superscript"/>
        </w:rPr>
        <w:t>7</w:t>
      </w:r>
      <w:r w:rsidR="00E51ABF" w:rsidRPr="004471A9">
        <w:rPr>
          <w:rFonts w:ascii="Times New Roman" w:hAnsi="Times New Roman" w:cs="Times New Roman"/>
          <w:sz w:val="24"/>
          <w:szCs w:val="24"/>
          <w:lang w:val="en-US"/>
        </w:rPr>
        <w:t xml:space="preserve"> states of Nigeria were reported to significantly curtail hyperglycemia within three weeks</w:t>
      </w:r>
      <w:r w:rsidR="00E51ABF">
        <w:rPr>
          <w:rFonts w:ascii="Times New Roman" w:hAnsi="Times New Roman" w:cs="Times New Roman"/>
          <w:sz w:val="24"/>
          <w:szCs w:val="24"/>
          <w:lang w:val="en-US"/>
        </w:rPr>
        <w:t xml:space="preserve">, </w:t>
      </w:r>
      <w:r w:rsidR="00E51ABF" w:rsidRPr="004471A9">
        <w:rPr>
          <w:rFonts w:ascii="Times New Roman" w:hAnsi="Times New Roman" w:cs="Times New Roman"/>
          <w:sz w:val="24"/>
          <w:szCs w:val="24"/>
          <w:lang w:val="en-US"/>
        </w:rPr>
        <w:t xml:space="preserve">and </w:t>
      </w:r>
      <w:r w:rsidR="008027DD">
        <w:rPr>
          <w:rFonts w:ascii="Times New Roman" w:hAnsi="Times New Roman" w:cs="Times New Roman"/>
          <w:sz w:val="24"/>
          <w:szCs w:val="24"/>
          <w:lang w:val="en-US"/>
        </w:rPr>
        <w:t>eight</w:t>
      </w:r>
      <w:r w:rsidR="00E51ABF" w:rsidRPr="004471A9">
        <w:rPr>
          <w:rFonts w:ascii="Times New Roman" w:hAnsi="Times New Roman" w:cs="Times New Roman"/>
          <w:sz w:val="24"/>
          <w:szCs w:val="24"/>
          <w:lang w:val="en-US"/>
        </w:rPr>
        <w:t>weeks respectively.</w:t>
      </w:r>
      <w:r w:rsidR="00BF3BDF">
        <w:rPr>
          <w:rFonts w:ascii="Times New Roman" w:hAnsi="Times New Roman" w:cs="Times New Roman"/>
          <w:sz w:val="24"/>
          <w:szCs w:val="24"/>
          <w:lang w:val="en-US"/>
        </w:rPr>
        <w:t>In our previous study, we elucidated the botanical char</w:t>
      </w:r>
      <w:r w:rsidR="00AA6BF2">
        <w:rPr>
          <w:rFonts w:ascii="Times New Roman" w:hAnsi="Times New Roman" w:cs="Times New Roman"/>
          <w:sz w:val="24"/>
          <w:szCs w:val="24"/>
          <w:lang w:val="en-US"/>
        </w:rPr>
        <w:t>acteristics of the bi</w:t>
      </w:r>
      <w:r w:rsidR="00B54BA2">
        <w:rPr>
          <w:rFonts w:ascii="Times New Roman" w:hAnsi="Times New Roman" w:cs="Times New Roman"/>
          <w:sz w:val="24"/>
          <w:szCs w:val="24"/>
          <w:lang w:val="en-US"/>
        </w:rPr>
        <w:t>tter honey</w:t>
      </w:r>
      <w:r w:rsidR="00AA6BF2">
        <w:rPr>
          <w:rFonts w:ascii="Times New Roman" w:hAnsi="Times New Roman" w:cs="Times New Roman"/>
          <w:sz w:val="24"/>
          <w:szCs w:val="24"/>
          <w:lang w:val="en-US"/>
        </w:rPr>
        <w:t>.</w:t>
      </w:r>
      <w:r w:rsidR="00B54BA2" w:rsidRPr="00B54BA2">
        <w:rPr>
          <w:rFonts w:ascii="Times New Roman" w:hAnsi="Times New Roman" w:cs="Times New Roman"/>
          <w:sz w:val="24"/>
          <w:szCs w:val="24"/>
          <w:vertAlign w:val="superscript"/>
          <w:lang w:val="en-US"/>
        </w:rPr>
        <w:t>1</w:t>
      </w:r>
      <w:r w:rsidR="00B27974">
        <w:rPr>
          <w:rFonts w:ascii="Times New Roman" w:hAnsi="Times New Roman" w:cs="Times New Roman"/>
          <w:sz w:val="24"/>
          <w:szCs w:val="24"/>
          <w:vertAlign w:val="superscript"/>
          <w:lang w:val="en-US"/>
        </w:rPr>
        <w:t>8</w:t>
      </w:r>
      <w:r w:rsidR="00B27974">
        <w:rPr>
          <w:rFonts w:ascii="Times New Roman" w:hAnsi="Times New Roman" w:cs="Times New Roman"/>
          <w:sz w:val="24"/>
          <w:szCs w:val="24"/>
          <w:lang w:val="en-US"/>
        </w:rPr>
        <w:t>Surprisingly</w:t>
      </w:r>
      <w:r w:rsidR="00BF3BDF">
        <w:rPr>
          <w:rFonts w:ascii="Times New Roman" w:hAnsi="Times New Roman" w:cs="Times New Roman"/>
          <w:sz w:val="24"/>
          <w:szCs w:val="24"/>
          <w:lang w:val="en-US"/>
        </w:rPr>
        <w:t xml:space="preserve">, some </w:t>
      </w:r>
      <w:r w:rsidR="007B589A">
        <w:rPr>
          <w:rFonts w:ascii="Times New Roman" w:hAnsi="Times New Roman" w:cs="Times New Roman"/>
          <w:sz w:val="24"/>
          <w:szCs w:val="24"/>
          <w:lang w:val="en-US"/>
        </w:rPr>
        <w:t xml:space="preserve">of the plant precursors of the bitter honey are reputed for their glucose – </w:t>
      </w:r>
      <w:r w:rsidR="00B66DF8">
        <w:rPr>
          <w:rFonts w:ascii="Times New Roman" w:hAnsi="Times New Roman" w:cs="Times New Roman"/>
          <w:sz w:val="24"/>
          <w:szCs w:val="24"/>
          <w:lang w:val="en-US"/>
        </w:rPr>
        <w:t>lowering efficacies</w:t>
      </w:r>
      <w:r w:rsidR="00AA6BF2">
        <w:rPr>
          <w:rFonts w:ascii="Times New Roman" w:hAnsi="Times New Roman" w:cs="Times New Roman"/>
          <w:sz w:val="24"/>
          <w:szCs w:val="24"/>
          <w:lang w:val="en-US"/>
        </w:rPr>
        <w:t xml:space="preserve"> in experimental diabetes</w:t>
      </w:r>
      <w:r w:rsidR="00B66DF8">
        <w:rPr>
          <w:rFonts w:ascii="Times New Roman" w:hAnsi="Times New Roman" w:cs="Times New Roman"/>
          <w:sz w:val="24"/>
          <w:szCs w:val="24"/>
          <w:lang w:val="en-US"/>
        </w:rPr>
        <w:t xml:space="preserve">. </w:t>
      </w:r>
      <w:r w:rsidR="001F732E">
        <w:rPr>
          <w:rFonts w:ascii="Times New Roman" w:hAnsi="Times New Roman" w:cs="Times New Roman"/>
          <w:sz w:val="24"/>
          <w:szCs w:val="24"/>
          <w:lang w:val="en-US"/>
        </w:rPr>
        <w:t>Notably,</w:t>
      </w:r>
      <w:r w:rsidR="00B66DF8">
        <w:rPr>
          <w:rFonts w:ascii="Times New Roman" w:hAnsi="Times New Roman" w:cs="Times New Roman"/>
          <w:sz w:val="24"/>
          <w:szCs w:val="24"/>
          <w:lang w:val="en-US"/>
        </w:rPr>
        <w:t xml:space="preserve"> plant</w:t>
      </w:r>
      <w:r w:rsidR="00C82B3A">
        <w:rPr>
          <w:rFonts w:ascii="Times New Roman" w:hAnsi="Times New Roman" w:cs="Times New Roman"/>
          <w:sz w:val="24"/>
          <w:szCs w:val="24"/>
          <w:lang w:val="en-US"/>
        </w:rPr>
        <w:t xml:space="preserve"> precursors such as</w:t>
      </w:r>
      <w:r w:rsidR="00B66DF8" w:rsidRPr="007B589A">
        <w:rPr>
          <w:rFonts w:ascii="Times New Roman" w:hAnsi="Times New Roman" w:cs="Times New Roman"/>
          <w:i/>
          <w:sz w:val="24"/>
          <w:szCs w:val="24"/>
          <w:lang w:val="en-US"/>
        </w:rPr>
        <w:t>Elaeisguinensis</w:t>
      </w:r>
      <w:r w:rsidR="00B66DF8">
        <w:rPr>
          <w:rFonts w:ascii="Times New Roman" w:hAnsi="Times New Roman" w:cs="Times New Roman"/>
          <w:sz w:val="24"/>
          <w:szCs w:val="24"/>
          <w:lang w:val="en-US"/>
        </w:rPr>
        <w:t xml:space="preserve">, </w:t>
      </w:r>
      <w:r w:rsidR="00B66DF8" w:rsidRPr="007B589A">
        <w:rPr>
          <w:rFonts w:ascii="Times New Roman" w:hAnsi="Times New Roman" w:cs="Times New Roman"/>
          <w:i/>
          <w:sz w:val="24"/>
          <w:szCs w:val="24"/>
          <w:lang w:val="en-US"/>
        </w:rPr>
        <w:t>Irvingiagabonensis</w:t>
      </w:r>
      <w:r w:rsidR="00B66DF8">
        <w:rPr>
          <w:rFonts w:ascii="Times New Roman" w:hAnsi="Times New Roman" w:cs="Times New Roman"/>
          <w:sz w:val="24"/>
          <w:szCs w:val="24"/>
          <w:lang w:val="en-US"/>
        </w:rPr>
        <w:t>,</w:t>
      </w:r>
      <w:r w:rsidR="00B66DF8" w:rsidRPr="00B66DF8">
        <w:rPr>
          <w:rFonts w:ascii="Times New Roman" w:hAnsi="Times New Roman" w:cs="Times New Roman"/>
          <w:i/>
          <w:sz w:val="24"/>
          <w:szCs w:val="24"/>
          <w:lang w:val="en-US"/>
        </w:rPr>
        <w:t>Chromolaena odorata</w:t>
      </w:r>
      <w:r w:rsidR="001F732E">
        <w:rPr>
          <w:rFonts w:ascii="Times New Roman" w:hAnsi="Times New Roman" w:cs="Times New Roman"/>
          <w:sz w:val="24"/>
          <w:szCs w:val="24"/>
          <w:lang w:val="en-US"/>
        </w:rPr>
        <w:t>may possibly be the hyp</w:t>
      </w:r>
      <w:r w:rsidR="007B589A">
        <w:rPr>
          <w:rFonts w:ascii="Times New Roman" w:hAnsi="Times New Roman" w:cs="Times New Roman"/>
          <w:sz w:val="24"/>
          <w:szCs w:val="24"/>
          <w:lang w:val="en-US"/>
        </w:rPr>
        <w:t xml:space="preserve">oglycemic </w:t>
      </w:r>
      <w:r w:rsidR="001F732E">
        <w:rPr>
          <w:rFonts w:ascii="Times New Roman" w:hAnsi="Times New Roman" w:cs="Times New Roman"/>
          <w:sz w:val="24"/>
          <w:szCs w:val="24"/>
          <w:lang w:val="en-US"/>
        </w:rPr>
        <w:t xml:space="preserve">determinants </w:t>
      </w:r>
      <w:r w:rsidR="007B589A">
        <w:rPr>
          <w:rFonts w:ascii="Times New Roman" w:hAnsi="Times New Roman" w:cs="Times New Roman"/>
          <w:sz w:val="24"/>
          <w:szCs w:val="24"/>
          <w:lang w:val="en-US"/>
        </w:rPr>
        <w:t>of the bi</w:t>
      </w:r>
      <w:r w:rsidR="00B27974">
        <w:rPr>
          <w:rFonts w:ascii="Times New Roman" w:hAnsi="Times New Roman" w:cs="Times New Roman"/>
          <w:sz w:val="24"/>
          <w:szCs w:val="24"/>
          <w:lang w:val="en-US"/>
        </w:rPr>
        <w:t>t</w:t>
      </w:r>
      <w:r w:rsidR="007B589A">
        <w:rPr>
          <w:rFonts w:ascii="Times New Roman" w:hAnsi="Times New Roman" w:cs="Times New Roman"/>
          <w:sz w:val="24"/>
          <w:szCs w:val="24"/>
          <w:lang w:val="en-US"/>
        </w:rPr>
        <w:t>ter honey</w:t>
      </w:r>
      <w:r w:rsidR="001F732E">
        <w:rPr>
          <w:rFonts w:ascii="Times New Roman" w:hAnsi="Times New Roman" w:cs="Times New Roman"/>
          <w:sz w:val="24"/>
          <w:szCs w:val="24"/>
          <w:lang w:val="en-US"/>
        </w:rPr>
        <w:t>. In</w:t>
      </w:r>
      <w:r w:rsidR="00B27974">
        <w:rPr>
          <w:rFonts w:ascii="Times New Roman" w:hAnsi="Times New Roman" w:cs="Times New Roman"/>
          <w:sz w:val="24"/>
          <w:szCs w:val="24"/>
          <w:lang w:val="en-US"/>
        </w:rPr>
        <w:t xml:space="preserve"> addition, our previous investigation </w:t>
      </w:r>
      <w:r w:rsidR="00C82B3A">
        <w:rPr>
          <w:rFonts w:ascii="Times New Roman" w:hAnsi="Times New Roman" w:cs="Times New Roman"/>
          <w:sz w:val="24"/>
          <w:szCs w:val="24"/>
          <w:lang w:val="en-US"/>
        </w:rPr>
        <w:t>showed that</w:t>
      </w:r>
      <w:r w:rsidR="00B27974">
        <w:rPr>
          <w:rFonts w:ascii="Times New Roman" w:hAnsi="Times New Roman" w:cs="Times New Roman"/>
          <w:sz w:val="24"/>
          <w:szCs w:val="24"/>
          <w:lang w:val="en-US"/>
        </w:rPr>
        <w:t xml:space="preserve"> the bitter honey is a potent inhibitor of pancreatic </w:t>
      </w:r>
      <w:r w:rsidR="001F732E">
        <w:rPr>
          <w:rFonts w:ascii="Times New Roman" w:hAnsi="Times New Roman" w:cs="Times New Roman"/>
          <w:sz w:val="24"/>
          <w:szCs w:val="24"/>
          <w:lang w:val="en-US"/>
        </w:rPr>
        <w:t xml:space="preserve">alpha – amylase </w:t>
      </w:r>
      <w:r w:rsidR="00B27974">
        <w:rPr>
          <w:rFonts w:ascii="Times New Roman" w:hAnsi="Times New Roman" w:cs="Times New Roman"/>
          <w:sz w:val="24"/>
          <w:szCs w:val="24"/>
          <w:lang w:val="en-US"/>
        </w:rPr>
        <w:t>enzyme</w:t>
      </w:r>
      <w:r w:rsidR="00AA6BF2">
        <w:rPr>
          <w:rFonts w:ascii="Times New Roman" w:hAnsi="Times New Roman" w:cs="Times New Roman"/>
          <w:sz w:val="24"/>
          <w:szCs w:val="24"/>
          <w:lang w:val="en-US"/>
        </w:rPr>
        <w:t>.</w:t>
      </w:r>
      <w:r w:rsidR="00B54BA2" w:rsidRPr="00B54BA2">
        <w:rPr>
          <w:rFonts w:ascii="Times New Roman" w:hAnsi="Times New Roman" w:cs="Times New Roman"/>
          <w:sz w:val="24"/>
          <w:szCs w:val="24"/>
          <w:vertAlign w:val="superscript"/>
          <w:lang w:val="en-US"/>
        </w:rPr>
        <w:t>2</w:t>
      </w:r>
      <w:r w:rsidR="00C82B3A">
        <w:rPr>
          <w:rFonts w:ascii="Times New Roman" w:hAnsi="Times New Roman" w:cs="Times New Roman"/>
          <w:sz w:val="24"/>
          <w:szCs w:val="24"/>
          <w:vertAlign w:val="superscript"/>
          <w:lang w:val="en-US"/>
        </w:rPr>
        <w:t>8</w:t>
      </w:r>
      <w:r w:rsidR="00833F54">
        <w:rPr>
          <w:rFonts w:ascii="Times New Roman" w:hAnsi="Times New Roman" w:cs="Times New Roman"/>
          <w:sz w:val="24"/>
          <w:szCs w:val="24"/>
          <w:lang w:val="en-US"/>
        </w:rPr>
        <w:t xml:space="preserve"> Distinctively, this suggests that the BH variety is a repository of </w:t>
      </w:r>
      <w:r w:rsidR="00ED0BED">
        <w:rPr>
          <w:rFonts w:ascii="Times New Roman" w:hAnsi="Times New Roman" w:cs="Times New Roman"/>
          <w:sz w:val="24"/>
          <w:szCs w:val="24"/>
          <w:lang w:val="en-US"/>
        </w:rPr>
        <w:t xml:space="preserve">important </w:t>
      </w:r>
      <w:r w:rsidR="00833F54">
        <w:rPr>
          <w:rFonts w:ascii="Times New Roman" w:hAnsi="Times New Roman" w:cs="Times New Roman"/>
          <w:sz w:val="24"/>
          <w:szCs w:val="24"/>
          <w:lang w:val="en-US"/>
        </w:rPr>
        <w:t xml:space="preserve">bioactive </w:t>
      </w:r>
      <w:commentRangeStart w:id="45"/>
      <w:r w:rsidR="00833F54">
        <w:rPr>
          <w:rFonts w:ascii="Times New Roman" w:hAnsi="Times New Roman" w:cs="Times New Roman"/>
          <w:sz w:val="24"/>
          <w:szCs w:val="24"/>
          <w:lang w:val="en-US"/>
        </w:rPr>
        <w:t>compounds</w:t>
      </w:r>
      <w:commentRangeEnd w:id="45"/>
      <w:r w:rsidR="002B009C">
        <w:rPr>
          <w:rStyle w:val="CommentReference"/>
        </w:rPr>
        <w:commentReference w:id="45"/>
      </w:r>
      <w:r w:rsidR="00833F54">
        <w:rPr>
          <w:rFonts w:ascii="Times New Roman" w:hAnsi="Times New Roman" w:cs="Times New Roman"/>
          <w:sz w:val="24"/>
          <w:szCs w:val="24"/>
          <w:lang w:val="en-US"/>
        </w:rPr>
        <w:t xml:space="preserve"> which can potentially modulate specific cellular membrane mechanisms that enhances glucose clearance from the blood.</w:t>
      </w:r>
      <w:r w:rsidR="00016A66">
        <w:rPr>
          <w:rFonts w:ascii="Times New Roman" w:hAnsi="Times New Roman" w:cs="Times New Roman"/>
          <w:sz w:val="24"/>
          <w:szCs w:val="24"/>
          <w:lang w:val="en-US"/>
        </w:rPr>
        <w:t xml:space="preserve"> Taken together, these suggests that the normoglycemic property of the bitter honey</w:t>
      </w:r>
      <w:r w:rsidR="00833F54">
        <w:rPr>
          <w:rFonts w:ascii="Times New Roman" w:hAnsi="Times New Roman" w:cs="Times New Roman"/>
          <w:sz w:val="24"/>
          <w:szCs w:val="24"/>
          <w:lang w:val="en-US"/>
        </w:rPr>
        <w:t xml:space="preserve"> ma</w:t>
      </w:r>
      <w:r w:rsidR="00016A66">
        <w:rPr>
          <w:rFonts w:ascii="Times New Roman" w:hAnsi="Times New Roman" w:cs="Times New Roman"/>
          <w:sz w:val="24"/>
          <w:szCs w:val="24"/>
          <w:lang w:val="en-US"/>
        </w:rPr>
        <w:t>y have been elicited</w:t>
      </w:r>
      <w:r w:rsidR="00833F54">
        <w:rPr>
          <w:rFonts w:ascii="Times New Roman" w:hAnsi="Times New Roman" w:cs="Times New Roman"/>
          <w:sz w:val="24"/>
          <w:szCs w:val="24"/>
          <w:lang w:val="en-US"/>
        </w:rPr>
        <w:t xml:space="preserve"> through</w:t>
      </w:r>
      <w:r w:rsidR="00016A66">
        <w:rPr>
          <w:rFonts w:ascii="Times New Roman" w:hAnsi="Times New Roman" w:cs="Times New Roman"/>
          <w:sz w:val="24"/>
          <w:szCs w:val="24"/>
          <w:lang w:val="en-US"/>
        </w:rPr>
        <w:t xml:space="preserve"> multiple dimensions such as the</w:t>
      </w:r>
      <w:r w:rsidR="00ED0BED">
        <w:rPr>
          <w:rFonts w:ascii="Times New Roman" w:hAnsi="Times New Roman" w:cs="Times New Roman"/>
          <w:sz w:val="24"/>
          <w:szCs w:val="24"/>
          <w:lang w:val="en-US"/>
        </w:rPr>
        <w:t>regulation of postprandial hyperglycemia</w:t>
      </w:r>
      <w:r w:rsidR="00833F54">
        <w:rPr>
          <w:rFonts w:ascii="Times New Roman" w:hAnsi="Times New Roman" w:cs="Times New Roman"/>
          <w:sz w:val="24"/>
          <w:szCs w:val="24"/>
          <w:lang w:val="en-US"/>
        </w:rPr>
        <w:t xml:space="preserve">, enhanced facilitated diffusion or improved secondary </w:t>
      </w:r>
      <w:commentRangeEnd w:id="43"/>
      <w:r w:rsidR="00A235B1">
        <w:rPr>
          <w:rStyle w:val="CommentReference"/>
        </w:rPr>
        <w:commentReference w:id="43"/>
      </w:r>
      <w:r w:rsidR="00833F54">
        <w:rPr>
          <w:rFonts w:ascii="Times New Roman" w:hAnsi="Times New Roman" w:cs="Times New Roman"/>
          <w:sz w:val="24"/>
          <w:szCs w:val="24"/>
          <w:lang w:val="en-US"/>
        </w:rPr>
        <w:t>active transport of glucose into the cell.</w:t>
      </w:r>
    </w:p>
    <w:p w:rsidR="00C05B48" w:rsidRPr="004471A9" w:rsidRDefault="002D5865" w:rsidP="00990BF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commentRangeStart w:id="46"/>
      <w:r w:rsidR="00E51ABF">
        <w:rPr>
          <w:rFonts w:ascii="Times New Roman" w:hAnsi="Times New Roman" w:cs="Times New Roman"/>
          <w:sz w:val="24"/>
          <w:szCs w:val="24"/>
          <w:lang w:val="en-US"/>
        </w:rPr>
        <w:t>C</w:t>
      </w:r>
      <w:r w:rsidR="00E51ABF" w:rsidRPr="004471A9">
        <w:rPr>
          <w:rFonts w:ascii="Times New Roman" w:hAnsi="Times New Roman" w:cs="Times New Roman"/>
          <w:sz w:val="24"/>
          <w:szCs w:val="24"/>
          <w:lang w:val="en-US"/>
        </w:rPr>
        <w:t xml:space="preserve">ontrary to our </w:t>
      </w:r>
      <w:r w:rsidR="00E51ABF">
        <w:rPr>
          <w:rFonts w:ascii="Times New Roman" w:hAnsi="Times New Roman" w:cs="Times New Roman"/>
          <w:sz w:val="24"/>
          <w:szCs w:val="24"/>
          <w:lang w:val="en-US"/>
        </w:rPr>
        <w:t>findings</w:t>
      </w:r>
      <w:r w:rsidR="00E51ABF" w:rsidRPr="004471A9">
        <w:rPr>
          <w:rFonts w:ascii="Times New Roman" w:hAnsi="Times New Roman" w:cs="Times New Roman"/>
          <w:sz w:val="24"/>
          <w:szCs w:val="24"/>
          <w:lang w:val="en-US"/>
        </w:rPr>
        <w:t xml:space="preserve">, </w:t>
      </w:r>
      <w:r w:rsidR="00941154">
        <w:rPr>
          <w:rFonts w:ascii="Times New Roman" w:hAnsi="Times New Roman" w:cs="Times New Roman"/>
          <w:sz w:val="24"/>
          <w:szCs w:val="24"/>
          <w:lang w:val="en-US"/>
        </w:rPr>
        <w:t xml:space="preserve">it is </w:t>
      </w:r>
      <w:commentRangeStart w:id="47"/>
      <w:r w:rsidR="00941154">
        <w:rPr>
          <w:rFonts w:ascii="Times New Roman" w:hAnsi="Times New Roman" w:cs="Times New Roman"/>
          <w:sz w:val="24"/>
          <w:szCs w:val="24"/>
          <w:lang w:val="en-US"/>
        </w:rPr>
        <w:t>worrisome</w:t>
      </w:r>
      <w:commentRangeEnd w:id="47"/>
      <w:r w:rsidR="002B009C">
        <w:rPr>
          <w:rStyle w:val="CommentReference"/>
        </w:rPr>
        <w:commentReference w:id="47"/>
      </w:r>
      <w:r w:rsidR="00941154">
        <w:rPr>
          <w:rFonts w:ascii="Times New Roman" w:hAnsi="Times New Roman" w:cs="Times New Roman"/>
          <w:sz w:val="24"/>
          <w:szCs w:val="24"/>
          <w:lang w:val="en-US"/>
        </w:rPr>
        <w:t xml:space="preserve"> that </w:t>
      </w:r>
      <w:r w:rsidR="00E51ABF" w:rsidRPr="004471A9">
        <w:rPr>
          <w:rFonts w:ascii="Times New Roman" w:hAnsi="Times New Roman" w:cs="Times New Roman"/>
          <w:sz w:val="24"/>
          <w:szCs w:val="24"/>
          <w:lang w:val="en-US"/>
        </w:rPr>
        <w:t>certain honey varieties from different plant precursors are reputed for worsening indices of diabetes mellitus.</w:t>
      </w:r>
      <w:r w:rsidR="00941154">
        <w:rPr>
          <w:rFonts w:ascii="Times New Roman" w:hAnsi="Times New Roman" w:cs="Times New Roman"/>
          <w:sz w:val="24"/>
          <w:szCs w:val="24"/>
          <w:lang w:val="en-US"/>
        </w:rPr>
        <w:t xml:space="preserve"> Typically, the outcome of</w:t>
      </w:r>
      <w:r w:rsidR="00E51ABF" w:rsidRPr="004471A9">
        <w:rPr>
          <w:rFonts w:ascii="Times New Roman" w:hAnsi="Times New Roman" w:cs="Times New Roman"/>
          <w:sz w:val="24"/>
          <w:szCs w:val="24"/>
          <w:lang w:val="en-US"/>
        </w:rPr>
        <w:t xml:space="preserve"> a non – randomized clinical tria</w:t>
      </w:r>
      <w:r w:rsidR="00941154">
        <w:rPr>
          <w:rFonts w:ascii="Times New Roman" w:hAnsi="Times New Roman" w:cs="Times New Roman"/>
          <w:sz w:val="24"/>
          <w:szCs w:val="24"/>
          <w:lang w:val="en-US"/>
        </w:rPr>
        <w:t>l involving diabetic volunteers showed that</w:t>
      </w:r>
      <w:r w:rsidR="00E51ABF" w:rsidRPr="004471A9">
        <w:rPr>
          <w:rFonts w:ascii="Times New Roman" w:hAnsi="Times New Roman" w:cs="Times New Roman"/>
          <w:sz w:val="24"/>
          <w:szCs w:val="24"/>
          <w:lang w:val="en-US"/>
        </w:rPr>
        <w:t xml:space="preserve"> intervention with Egyptian clover honey for 8 weeks and 1 year respectively, resulted in elevated glycosylated hemoglobin </w:t>
      </w:r>
      <w:r w:rsidR="00E51ABF" w:rsidRPr="002F003B">
        <w:rPr>
          <w:rFonts w:ascii="Times New Roman" w:hAnsi="Times New Roman" w:cs="Times New Roman"/>
          <w:sz w:val="24"/>
          <w:szCs w:val="24"/>
          <w:vertAlign w:val="superscript"/>
        </w:rPr>
        <w:t>1</w:t>
      </w:r>
      <w:r w:rsidR="005B1A8D">
        <w:rPr>
          <w:rFonts w:ascii="Times New Roman" w:hAnsi="Times New Roman" w:cs="Times New Roman"/>
          <w:sz w:val="24"/>
          <w:szCs w:val="24"/>
          <w:vertAlign w:val="superscript"/>
        </w:rPr>
        <w:t>6</w:t>
      </w:r>
      <w:r w:rsidR="00E51ABF" w:rsidRPr="004471A9">
        <w:rPr>
          <w:rFonts w:ascii="Times New Roman" w:hAnsi="Times New Roman" w:cs="Times New Roman"/>
          <w:sz w:val="24"/>
          <w:szCs w:val="24"/>
          <w:lang w:val="en-US"/>
        </w:rPr>
        <w:t xml:space="preserve"> and worsened dyslipidemia</w:t>
      </w:r>
      <w:r w:rsidR="00B32302">
        <w:rPr>
          <w:rFonts w:ascii="Times New Roman" w:hAnsi="Times New Roman" w:cs="Times New Roman"/>
          <w:sz w:val="24"/>
          <w:szCs w:val="24"/>
          <w:lang w:val="en-US"/>
        </w:rPr>
        <w:t>.</w:t>
      </w:r>
      <w:r w:rsidR="00E51ABF" w:rsidRPr="002F003B">
        <w:rPr>
          <w:rFonts w:ascii="Times New Roman" w:hAnsi="Times New Roman" w:cs="Times New Roman"/>
          <w:sz w:val="24"/>
          <w:szCs w:val="24"/>
          <w:vertAlign w:val="superscript"/>
        </w:rPr>
        <w:t>2</w:t>
      </w:r>
      <w:r w:rsidR="005B1A8D">
        <w:rPr>
          <w:rFonts w:ascii="Times New Roman" w:hAnsi="Times New Roman" w:cs="Times New Roman"/>
          <w:sz w:val="24"/>
          <w:szCs w:val="24"/>
          <w:vertAlign w:val="superscript"/>
        </w:rPr>
        <w:t>9</w:t>
      </w:r>
      <w:r w:rsidR="00833AC9">
        <w:rPr>
          <w:rFonts w:ascii="Times New Roman" w:hAnsi="Times New Roman" w:cs="Times New Roman"/>
          <w:sz w:val="24"/>
          <w:szCs w:val="24"/>
          <w:lang w:val="en-US"/>
        </w:rPr>
        <w:t>Unlike</w:t>
      </w:r>
      <w:r w:rsidR="00A27E35">
        <w:rPr>
          <w:rFonts w:ascii="Times New Roman" w:hAnsi="Times New Roman" w:cs="Times New Roman"/>
          <w:sz w:val="24"/>
          <w:szCs w:val="24"/>
          <w:lang w:val="en-US"/>
        </w:rPr>
        <w:t xml:space="preserve"> these</w:t>
      </w:r>
      <w:r w:rsidR="007662BA">
        <w:rPr>
          <w:rFonts w:ascii="Times New Roman" w:hAnsi="Times New Roman" w:cs="Times New Roman"/>
          <w:sz w:val="24"/>
          <w:szCs w:val="24"/>
          <w:lang w:val="en-US"/>
        </w:rPr>
        <w:t xml:space="preserve"> findings</w:t>
      </w:r>
      <w:r w:rsidR="00833AC9">
        <w:rPr>
          <w:rFonts w:ascii="Times New Roman" w:hAnsi="Times New Roman" w:cs="Times New Roman"/>
          <w:sz w:val="24"/>
          <w:szCs w:val="24"/>
          <w:lang w:val="en-US"/>
        </w:rPr>
        <w:t xml:space="preserve">, certain </w:t>
      </w:r>
      <w:r w:rsidR="00C05B48" w:rsidRPr="004471A9">
        <w:rPr>
          <w:rFonts w:ascii="Times New Roman" w:hAnsi="Times New Roman" w:cs="Times New Roman"/>
          <w:sz w:val="24"/>
          <w:szCs w:val="24"/>
          <w:lang w:val="en-US"/>
        </w:rPr>
        <w:t xml:space="preserve">honey </w:t>
      </w:r>
      <w:r w:rsidR="007662BA">
        <w:rPr>
          <w:rFonts w:ascii="Times New Roman" w:hAnsi="Times New Roman" w:cs="Times New Roman"/>
          <w:sz w:val="24"/>
          <w:szCs w:val="24"/>
          <w:lang w:val="en-US"/>
        </w:rPr>
        <w:t>varieties</w:t>
      </w:r>
      <w:r w:rsidR="00C05B48" w:rsidRPr="004471A9">
        <w:rPr>
          <w:rFonts w:ascii="Times New Roman" w:hAnsi="Times New Roman" w:cs="Times New Roman"/>
          <w:sz w:val="24"/>
          <w:szCs w:val="24"/>
          <w:lang w:val="en-US"/>
        </w:rPr>
        <w:t xml:space="preserve"> from Indonesia </w:t>
      </w:r>
      <w:r w:rsidR="00F30CEF">
        <w:rPr>
          <w:rFonts w:ascii="Times New Roman" w:hAnsi="Times New Roman" w:cs="Times New Roman"/>
          <w:sz w:val="24"/>
          <w:szCs w:val="24"/>
          <w:vertAlign w:val="superscript"/>
          <w:lang w:val="en-US"/>
        </w:rPr>
        <w:t>30</w:t>
      </w:r>
      <w:r w:rsidR="00C05B48" w:rsidRPr="004471A9">
        <w:rPr>
          <w:rFonts w:ascii="Times New Roman" w:hAnsi="Times New Roman" w:cs="Times New Roman"/>
          <w:sz w:val="24"/>
          <w:szCs w:val="24"/>
          <w:lang w:val="en-US"/>
        </w:rPr>
        <w:t xml:space="preserve"> and Australia</w:t>
      </w:r>
      <w:r w:rsidR="003767DC">
        <w:rPr>
          <w:rFonts w:ascii="Times New Roman" w:hAnsi="Times New Roman" w:cs="Times New Roman"/>
          <w:sz w:val="24"/>
          <w:szCs w:val="24"/>
          <w:lang w:val="en-US"/>
        </w:rPr>
        <w:t>,</w:t>
      </w:r>
      <w:r w:rsidR="00F30CEF">
        <w:rPr>
          <w:rFonts w:ascii="Times New Roman" w:hAnsi="Times New Roman" w:cs="Times New Roman"/>
          <w:sz w:val="24"/>
          <w:szCs w:val="24"/>
          <w:vertAlign w:val="superscript"/>
          <w:lang w:val="en-US"/>
        </w:rPr>
        <w:t>31</w:t>
      </w:r>
      <w:r w:rsidR="00C66D7B">
        <w:rPr>
          <w:rFonts w:ascii="Times New Roman" w:hAnsi="Times New Roman" w:cs="Times New Roman"/>
          <w:sz w:val="24"/>
          <w:szCs w:val="24"/>
          <w:lang w:val="en-US"/>
        </w:rPr>
        <w:t xml:space="preserve">could not curtail hyperglycemia </w:t>
      </w:r>
      <w:r w:rsidR="003047BC">
        <w:rPr>
          <w:rFonts w:ascii="Times New Roman" w:hAnsi="Times New Roman" w:cs="Times New Roman"/>
          <w:sz w:val="24"/>
          <w:szCs w:val="24"/>
          <w:lang w:val="en-US"/>
        </w:rPr>
        <w:t>following</w:t>
      </w:r>
      <w:r w:rsidR="00C05B48" w:rsidRPr="004471A9">
        <w:rPr>
          <w:rFonts w:ascii="Times New Roman" w:hAnsi="Times New Roman" w:cs="Times New Roman"/>
          <w:sz w:val="24"/>
          <w:szCs w:val="24"/>
          <w:lang w:val="en-US"/>
        </w:rPr>
        <w:t xml:space="preserve"> 4 and 5 weeks of </w:t>
      </w:r>
      <w:r w:rsidR="00730A60">
        <w:rPr>
          <w:rFonts w:ascii="Times New Roman" w:hAnsi="Times New Roman" w:cs="Times New Roman"/>
          <w:sz w:val="24"/>
          <w:szCs w:val="24"/>
          <w:lang w:val="en-US"/>
        </w:rPr>
        <w:t>treatment</w:t>
      </w:r>
      <w:r w:rsidR="00C05B48" w:rsidRPr="004471A9">
        <w:rPr>
          <w:rFonts w:ascii="Times New Roman" w:hAnsi="Times New Roman" w:cs="Times New Roman"/>
          <w:sz w:val="24"/>
          <w:szCs w:val="24"/>
          <w:lang w:val="en-US"/>
        </w:rPr>
        <w:t xml:space="preserve"> </w:t>
      </w:r>
      <w:commentRangeStart w:id="48"/>
      <w:r w:rsidR="00C05B48" w:rsidRPr="004471A9">
        <w:rPr>
          <w:rFonts w:ascii="Times New Roman" w:hAnsi="Times New Roman" w:cs="Times New Roman"/>
          <w:sz w:val="24"/>
          <w:szCs w:val="24"/>
          <w:lang w:val="en-US"/>
        </w:rPr>
        <w:t>respectively</w:t>
      </w:r>
      <w:commentRangeEnd w:id="48"/>
      <w:r w:rsidR="002B009C">
        <w:rPr>
          <w:rStyle w:val="CommentReference"/>
        </w:rPr>
        <w:commentReference w:id="48"/>
      </w:r>
      <w:r w:rsidR="00C05B48" w:rsidRPr="004471A9">
        <w:rPr>
          <w:rFonts w:ascii="Times New Roman" w:hAnsi="Times New Roman" w:cs="Times New Roman"/>
          <w:sz w:val="24"/>
          <w:szCs w:val="24"/>
          <w:lang w:val="en-US"/>
        </w:rPr>
        <w:t>. The inconsistent empirical data concerning the anti</w:t>
      </w:r>
      <w:r w:rsidR="00C66D7B">
        <w:rPr>
          <w:rFonts w:ascii="Times New Roman" w:hAnsi="Times New Roman" w:cs="Times New Roman"/>
          <w:sz w:val="24"/>
          <w:szCs w:val="24"/>
          <w:lang w:val="en-US"/>
        </w:rPr>
        <w:t>-</w:t>
      </w:r>
      <w:r w:rsidR="00C05B48" w:rsidRPr="004471A9">
        <w:rPr>
          <w:rFonts w:ascii="Times New Roman" w:hAnsi="Times New Roman" w:cs="Times New Roman"/>
          <w:sz w:val="24"/>
          <w:szCs w:val="24"/>
          <w:lang w:val="en-US"/>
        </w:rPr>
        <w:t>diabetic significance of honey can be attributed to the wide variations in the botanical characteristics of each honey variety.</w:t>
      </w:r>
      <w:r w:rsidR="00E214F8">
        <w:rPr>
          <w:rFonts w:ascii="Times New Roman" w:hAnsi="Times New Roman" w:cs="Times New Roman"/>
          <w:sz w:val="24"/>
          <w:szCs w:val="24"/>
          <w:lang w:val="en-US"/>
        </w:rPr>
        <w:t xml:space="preserve"> </w:t>
      </w:r>
      <w:r w:rsidR="00BF3BDF">
        <w:rPr>
          <w:rFonts w:ascii="Times New Roman" w:hAnsi="Times New Roman" w:cs="Times New Roman"/>
          <w:sz w:val="24"/>
          <w:szCs w:val="24"/>
          <w:lang w:val="en-US"/>
        </w:rPr>
        <w:t>T</w:t>
      </w:r>
      <w:r w:rsidR="00C05B48" w:rsidRPr="004471A9">
        <w:rPr>
          <w:rFonts w:ascii="Times New Roman" w:hAnsi="Times New Roman" w:cs="Times New Roman"/>
          <w:sz w:val="24"/>
          <w:szCs w:val="24"/>
          <w:lang w:val="en-US"/>
        </w:rPr>
        <w:t>he inability of these honey samples to significant</w:t>
      </w:r>
      <w:r w:rsidR="00730A60">
        <w:rPr>
          <w:rFonts w:ascii="Times New Roman" w:hAnsi="Times New Roman" w:cs="Times New Roman"/>
          <w:sz w:val="24"/>
          <w:szCs w:val="24"/>
          <w:lang w:val="en-US"/>
        </w:rPr>
        <w:t>ly curtail</w:t>
      </w:r>
      <w:r w:rsidR="00F87AFA">
        <w:rPr>
          <w:rFonts w:ascii="Times New Roman" w:hAnsi="Times New Roman" w:cs="Times New Roman"/>
          <w:sz w:val="24"/>
          <w:szCs w:val="24"/>
          <w:lang w:val="en-US"/>
        </w:rPr>
        <w:t xml:space="preserve"> hyperglycemia may likely indicate the </w:t>
      </w:r>
      <w:r w:rsidR="00C05B48" w:rsidRPr="004471A9">
        <w:rPr>
          <w:rFonts w:ascii="Times New Roman" w:hAnsi="Times New Roman" w:cs="Times New Roman"/>
          <w:sz w:val="24"/>
          <w:szCs w:val="24"/>
          <w:lang w:val="en-US"/>
        </w:rPr>
        <w:t>absence</w:t>
      </w:r>
      <w:r w:rsidR="00C66D7B">
        <w:rPr>
          <w:rFonts w:ascii="Times New Roman" w:hAnsi="Times New Roman" w:cs="Times New Roman"/>
          <w:sz w:val="24"/>
          <w:szCs w:val="24"/>
          <w:lang w:val="en-US"/>
        </w:rPr>
        <w:t xml:space="preserve"> of bioactive compound</w:t>
      </w:r>
      <w:r w:rsidR="001A0CE2">
        <w:rPr>
          <w:rFonts w:ascii="Times New Roman" w:hAnsi="Times New Roman" w:cs="Times New Roman"/>
          <w:sz w:val="24"/>
          <w:szCs w:val="24"/>
          <w:lang w:val="en-US"/>
        </w:rPr>
        <w:t xml:space="preserve">s which </w:t>
      </w:r>
      <w:r w:rsidR="001A0CE2" w:rsidRPr="004471A9">
        <w:rPr>
          <w:rFonts w:ascii="Times New Roman" w:hAnsi="Times New Roman" w:cs="Times New Roman"/>
          <w:sz w:val="24"/>
          <w:szCs w:val="24"/>
          <w:lang w:val="en-US"/>
        </w:rPr>
        <w:t>can potentially modulate downstream biochemical pathways of glucose uptake or utilization.</w:t>
      </w:r>
      <w:r w:rsidR="00C05B48" w:rsidRPr="004471A9">
        <w:rPr>
          <w:rFonts w:ascii="Times New Roman" w:hAnsi="Times New Roman" w:cs="Times New Roman"/>
          <w:sz w:val="24"/>
          <w:szCs w:val="24"/>
          <w:lang w:val="en-US"/>
        </w:rPr>
        <w:t xml:space="preserve">This shows that in as much as their native plant precursors are not the same, the </w:t>
      </w:r>
      <w:r w:rsidR="00BF3BDF">
        <w:rPr>
          <w:rFonts w:ascii="Times New Roman" w:hAnsi="Times New Roman" w:cs="Times New Roman"/>
          <w:sz w:val="24"/>
          <w:szCs w:val="24"/>
          <w:lang w:val="en-US"/>
        </w:rPr>
        <w:t>inherent bioactive con</w:t>
      </w:r>
      <w:r w:rsidR="00AA6BF2">
        <w:rPr>
          <w:rFonts w:ascii="Times New Roman" w:hAnsi="Times New Roman" w:cs="Times New Roman"/>
          <w:sz w:val="24"/>
          <w:szCs w:val="24"/>
          <w:lang w:val="en-US"/>
        </w:rPr>
        <w:t>s</w:t>
      </w:r>
      <w:r w:rsidR="00BF3BDF">
        <w:rPr>
          <w:rFonts w:ascii="Times New Roman" w:hAnsi="Times New Roman" w:cs="Times New Roman"/>
          <w:sz w:val="24"/>
          <w:szCs w:val="24"/>
          <w:lang w:val="en-US"/>
        </w:rPr>
        <w:t>tituents in a honey sample may likely</w:t>
      </w:r>
      <w:r w:rsidR="00C05B48" w:rsidRPr="004471A9">
        <w:rPr>
          <w:rFonts w:ascii="Times New Roman" w:hAnsi="Times New Roman" w:cs="Times New Roman"/>
          <w:sz w:val="24"/>
          <w:szCs w:val="24"/>
          <w:lang w:val="en-US"/>
        </w:rPr>
        <w:t xml:space="preserve"> be quantitat</w:t>
      </w:r>
      <w:r w:rsidR="00BF3BDF">
        <w:rPr>
          <w:rFonts w:ascii="Times New Roman" w:hAnsi="Times New Roman" w:cs="Times New Roman"/>
          <w:sz w:val="24"/>
          <w:szCs w:val="24"/>
          <w:lang w:val="en-US"/>
        </w:rPr>
        <w:t>ively and qualitatively divergent</w:t>
      </w:r>
      <w:commentRangeEnd w:id="46"/>
      <w:r w:rsidR="00A235B1">
        <w:rPr>
          <w:rStyle w:val="CommentReference"/>
        </w:rPr>
        <w:commentReference w:id="46"/>
      </w:r>
      <w:r w:rsidR="00BF3BDF">
        <w:rPr>
          <w:rFonts w:ascii="Times New Roman" w:hAnsi="Times New Roman" w:cs="Times New Roman"/>
          <w:sz w:val="24"/>
          <w:szCs w:val="24"/>
          <w:lang w:val="en-US"/>
        </w:rPr>
        <w:t>, hence, a possible</w:t>
      </w:r>
      <w:r w:rsidR="00C05B48" w:rsidRPr="004471A9">
        <w:rPr>
          <w:rFonts w:ascii="Times New Roman" w:hAnsi="Times New Roman" w:cs="Times New Roman"/>
          <w:sz w:val="24"/>
          <w:szCs w:val="24"/>
          <w:lang w:val="en-US"/>
        </w:rPr>
        <w:t xml:space="preserve"> variation in their corresp</w:t>
      </w:r>
      <w:r w:rsidR="004C37CB">
        <w:rPr>
          <w:rFonts w:ascii="Times New Roman" w:hAnsi="Times New Roman" w:cs="Times New Roman"/>
          <w:sz w:val="24"/>
          <w:szCs w:val="24"/>
          <w:lang w:val="en-US"/>
        </w:rPr>
        <w:t>onding pharmacological</w:t>
      </w:r>
      <w:r w:rsidR="00BF3BDF">
        <w:rPr>
          <w:rFonts w:ascii="Times New Roman" w:hAnsi="Times New Roman" w:cs="Times New Roman"/>
          <w:sz w:val="24"/>
          <w:szCs w:val="24"/>
          <w:lang w:val="en-US"/>
        </w:rPr>
        <w:t xml:space="preserve"> propensities</w:t>
      </w:r>
      <w:r w:rsidR="00C05B48" w:rsidRPr="004471A9">
        <w:rPr>
          <w:rFonts w:ascii="Times New Roman" w:hAnsi="Times New Roman" w:cs="Times New Roman"/>
          <w:sz w:val="24"/>
          <w:szCs w:val="24"/>
          <w:lang w:val="en-US"/>
        </w:rPr>
        <w:t xml:space="preserve">. </w:t>
      </w:r>
    </w:p>
    <w:p w:rsidR="00C05B48" w:rsidRPr="004471A9" w:rsidRDefault="00C05B48" w:rsidP="00990BF4">
      <w:pPr>
        <w:spacing w:after="0"/>
        <w:ind w:firstLine="720"/>
        <w:jc w:val="both"/>
        <w:rPr>
          <w:rFonts w:ascii="Times New Roman" w:hAnsi="Times New Roman" w:cs="Times New Roman"/>
          <w:sz w:val="24"/>
          <w:szCs w:val="24"/>
          <w:lang w:val="en-US"/>
        </w:rPr>
      </w:pPr>
      <w:r w:rsidRPr="004471A9">
        <w:rPr>
          <w:rFonts w:ascii="Times New Roman" w:hAnsi="Times New Roman" w:cs="Times New Roman"/>
          <w:sz w:val="24"/>
          <w:szCs w:val="24"/>
          <w:lang w:val="en-US"/>
        </w:rPr>
        <w:t xml:space="preserve"> In the present study, STZ administration did not elicit any morphological distortion to the pancreatic islet histoarchitecture. The resultant development of dyslipidemia suggests that a non - insulin-dependent diabetes mellitus was likely induced by STZ i</w:t>
      </w:r>
      <w:r w:rsidRPr="004471A9">
        <w:rPr>
          <w:rFonts w:ascii="Times New Roman" w:hAnsi="Times New Roman" w:cs="Times New Roman"/>
          <w:color w:val="000000"/>
          <w:sz w:val="24"/>
          <w:szCs w:val="24"/>
          <w:lang w:val="en-US"/>
        </w:rPr>
        <w:t>n which case pancreatic β – cell damage was not necessarily implicated</w:t>
      </w:r>
      <w:r w:rsidRPr="004471A9">
        <w:rPr>
          <w:rFonts w:ascii="Times New Roman" w:hAnsi="Times New Roman" w:cs="Times New Roman"/>
          <w:sz w:val="24"/>
          <w:szCs w:val="24"/>
          <w:lang w:val="en-US"/>
        </w:rPr>
        <w:t xml:space="preserve">. Previous reports on the use of STZ as a diabetogenic agent are quite controversial. </w:t>
      </w:r>
      <w:r w:rsidRPr="004471A9">
        <w:rPr>
          <w:rFonts w:ascii="Times New Roman" w:hAnsi="Times New Roman" w:cs="Times New Roman"/>
          <w:color w:val="000000"/>
          <w:sz w:val="24"/>
          <w:szCs w:val="24"/>
          <w:lang w:val="en-US"/>
        </w:rPr>
        <w:t>Apart from factors such as dosage of STZ, sex</w:t>
      </w:r>
      <w:r w:rsidR="00B32302">
        <w:rPr>
          <w:rFonts w:ascii="Times New Roman" w:hAnsi="Times New Roman" w:cs="Times New Roman"/>
          <w:color w:val="000000"/>
          <w:sz w:val="24"/>
          <w:szCs w:val="24"/>
          <w:lang w:val="en-US"/>
        </w:rPr>
        <w:t>,</w:t>
      </w:r>
      <w:r w:rsidR="00B32302">
        <w:rPr>
          <w:rFonts w:ascii="Times New Roman" w:hAnsi="Times New Roman" w:cs="Times New Roman"/>
          <w:color w:val="000000"/>
          <w:sz w:val="24"/>
          <w:szCs w:val="24"/>
          <w:vertAlign w:val="superscript"/>
          <w:lang w:val="en-US"/>
        </w:rPr>
        <w:t>32</w:t>
      </w:r>
      <w:r w:rsidRPr="004471A9">
        <w:rPr>
          <w:rFonts w:ascii="Times New Roman" w:hAnsi="Times New Roman" w:cs="Times New Roman"/>
          <w:color w:val="000000"/>
          <w:sz w:val="24"/>
          <w:szCs w:val="24"/>
          <w:lang w:val="en-US"/>
        </w:rPr>
        <w:t xml:space="preserve"> </w:t>
      </w:r>
      <w:commentRangeStart w:id="49"/>
      <w:r w:rsidRPr="002B009C">
        <w:rPr>
          <w:rFonts w:ascii="Times New Roman" w:hAnsi="Times New Roman" w:cs="Times New Roman"/>
          <w:strike/>
          <w:color w:val="000000"/>
          <w:sz w:val="24"/>
          <w:szCs w:val="24"/>
          <w:lang w:val="en-US"/>
        </w:rPr>
        <w:t>Age</w:t>
      </w:r>
      <w:commentRangeEnd w:id="49"/>
      <w:r w:rsidR="002B009C">
        <w:rPr>
          <w:rStyle w:val="CommentReference"/>
        </w:rPr>
        <w:commentReference w:id="49"/>
      </w:r>
      <w:r w:rsidR="003767DC">
        <w:rPr>
          <w:rFonts w:ascii="Times New Roman" w:hAnsi="Times New Roman" w:cs="Times New Roman"/>
          <w:color w:val="000000"/>
          <w:sz w:val="24"/>
          <w:szCs w:val="24"/>
          <w:lang w:val="en-US"/>
        </w:rPr>
        <w:t>,</w:t>
      </w:r>
      <w:r w:rsidR="00B32302">
        <w:rPr>
          <w:rFonts w:ascii="Times New Roman" w:hAnsi="Times New Roman" w:cs="Times New Roman"/>
          <w:color w:val="000000"/>
          <w:sz w:val="24"/>
          <w:szCs w:val="24"/>
          <w:vertAlign w:val="superscript"/>
          <w:lang w:val="en-US"/>
        </w:rPr>
        <w:t>33</w:t>
      </w:r>
      <w:r w:rsidR="003767DC">
        <w:rPr>
          <w:rFonts w:ascii="Times New Roman" w:hAnsi="Times New Roman" w:cs="Times New Roman"/>
          <w:color w:val="000000"/>
          <w:sz w:val="24"/>
          <w:szCs w:val="24"/>
          <w:lang w:val="en-US"/>
        </w:rPr>
        <w:t xml:space="preserve"> and breed </w:t>
      </w:r>
      <w:r w:rsidR="00B32302">
        <w:rPr>
          <w:rFonts w:ascii="Times New Roman" w:hAnsi="Times New Roman" w:cs="Times New Roman"/>
          <w:color w:val="000000"/>
          <w:sz w:val="24"/>
          <w:szCs w:val="24"/>
          <w:vertAlign w:val="superscript"/>
          <w:lang w:val="en-US"/>
        </w:rPr>
        <w:t>34</w:t>
      </w:r>
      <w:r w:rsidRPr="004471A9">
        <w:rPr>
          <w:rFonts w:ascii="Times New Roman" w:hAnsi="Times New Roman" w:cs="Times New Roman"/>
          <w:sz w:val="24"/>
          <w:szCs w:val="24"/>
          <w:lang w:val="en-US"/>
        </w:rPr>
        <w:t xml:space="preserve"> of experimental animals</w:t>
      </w:r>
      <w:r w:rsidRPr="004471A9">
        <w:rPr>
          <w:rFonts w:ascii="Times New Roman" w:hAnsi="Times New Roman" w:cs="Times New Roman"/>
          <w:color w:val="000000"/>
          <w:sz w:val="24"/>
          <w:szCs w:val="24"/>
          <w:lang w:val="en-US"/>
        </w:rPr>
        <w:t xml:space="preserve">, </w:t>
      </w:r>
      <w:r w:rsidRPr="004471A9">
        <w:rPr>
          <w:rFonts w:ascii="Times New Roman" w:hAnsi="Times New Roman" w:cs="Times New Roman"/>
          <w:sz w:val="24"/>
          <w:szCs w:val="24"/>
          <w:lang w:val="en-US"/>
        </w:rPr>
        <w:t xml:space="preserve">the nutritional status of the experimental </w:t>
      </w:r>
      <w:r w:rsidRPr="004471A9">
        <w:rPr>
          <w:rFonts w:ascii="Times New Roman" w:hAnsi="Times New Roman" w:cs="Times New Roman"/>
          <w:sz w:val="24"/>
          <w:szCs w:val="24"/>
          <w:lang w:val="en-US"/>
        </w:rPr>
        <w:lastRenderedPageBreak/>
        <w:t xml:space="preserve">animal have also been implicated </w:t>
      </w:r>
      <w:r w:rsidR="00B32302">
        <w:rPr>
          <w:rFonts w:ascii="Times New Roman" w:hAnsi="Times New Roman" w:cs="Times New Roman"/>
          <w:sz w:val="24"/>
          <w:szCs w:val="24"/>
          <w:vertAlign w:val="superscript"/>
          <w:lang w:val="en-US"/>
        </w:rPr>
        <w:t>35</w:t>
      </w:r>
      <w:r w:rsidRPr="004471A9">
        <w:rPr>
          <w:rFonts w:ascii="Times New Roman" w:hAnsi="Times New Roman" w:cs="Times New Roman"/>
          <w:sz w:val="24"/>
          <w:szCs w:val="24"/>
          <w:lang w:val="en-US"/>
        </w:rPr>
        <w:t xml:space="preserve"> as a key determinant of the type of diabetes STZ will likely induce</w:t>
      </w:r>
      <w:r w:rsidR="00730A60">
        <w:rPr>
          <w:rFonts w:ascii="Times New Roman" w:hAnsi="Times New Roman" w:cs="Times New Roman"/>
          <w:color w:val="000000"/>
          <w:sz w:val="24"/>
          <w:szCs w:val="24"/>
          <w:lang w:val="en-US"/>
        </w:rPr>
        <w:t xml:space="preserve">. </w:t>
      </w:r>
    </w:p>
    <w:p w:rsidR="00C05B48" w:rsidRPr="004471A9" w:rsidRDefault="002D5865" w:rsidP="00990BF4">
      <w:pPr>
        <w:spacing w:after="0"/>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ab/>
      </w:r>
      <w:commentRangeStart w:id="50"/>
      <w:r w:rsidR="00730A60">
        <w:rPr>
          <w:rFonts w:ascii="Times New Roman" w:hAnsi="Times New Roman" w:cs="Times New Roman"/>
          <w:sz w:val="24"/>
          <w:szCs w:val="24"/>
          <w:lang w:val="en-US"/>
        </w:rPr>
        <w:t>Importantly, t</w:t>
      </w:r>
      <w:r w:rsidR="00C05B48" w:rsidRPr="004471A9">
        <w:rPr>
          <w:rFonts w:ascii="Times New Roman" w:hAnsi="Times New Roman" w:cs="Times New Roman"/>
          <w:sz w:val="24"/>
          <w:szCs w:val="24"/>
          <w:lang w:val="en-US"/>
        </w:rPr>
        <w:t>here is increasing empirical data concerning the metabolic roles</w:t>
      </w:r>
      <w:r w:rsidR="00C05B48" w:rsidRPr="004471A9">
        <w:rPr>
          <w:rFonts w:ascii="Times New Roman" w:hAnsi="Times New Roman" w:cs="Times New Roman"/>
          <w:color w:val="000000"/>
          <w:sz w:val="24"/>
          <w:szCs w:val="24"/>
          <w:lang w:val="en-US"/>
        </w:rPr>
        <w:t xml:space="preserve"> of dietary fat quality and quantity in STZ induced diabetes</w:t>
      </w:r>
      <w:r w:rsidR="003767DC">
        <w:rPr>
          <w:rFonts w:ascii="Times New Roman" w:hAnsi="Times New Roman" w:cs="Times New Roman"/>
          <w:color w:val="000000"/>
          <w:sz w:val="24"/>
          <w:szCs w:val="24"/>
          <w:lang w:val="en-US"/>
        </w:rPr>
        <w:t>.</w:t>
      </w:r>
      <w:r w:rsidR="00B32302" w:rsidRPr="00B32302">
        <w:rPr>
          <w:rFonts w:ascii="Times New Roman" w:hAnsi="Times New Roman" w:cs="Times New Roman"/>
          <w:color w:val="000000"/>
          <w:sz w:val="24"/>
          <w:szCs w:val="24"/>
          <w:vertAlign w:val="superscript"/>
          <w:lang w:val="en-US"/>
        </w:rPr>
        <w:t>36</w:t>
      </w:r>
      <w:r w:rsidR="00C05B48" w:rsidRPr="004471A9">
        <w:rPr>
          <w:rFonts w:ascii="Times New Roman" w:hAnsi="Times New Roman" w:cs="Times New Roman"/>
          <w:color w:val="000000"/>
          <w:sz w:val="24"/>
          <w:szCs w:val="24"/>
          <w:lang w:val="en-US"/>
        </w:rPr>
        <w:t xml:space="preserve"> Under a</w:t>
      </w:r>
      <w:r w:rsidR="00C05B48" w:rsidRPr="004471A9">
        <w:rPr>
          <w:rFonts w:ascii="Times New Roman" w:hAnsi="Times New Roman" w:cs="Times New Roman"/>
          <w:sz w:val="24"/>
          <w:szCs w:val="24"/>
          <w:lang w:val="en-US"/>
        </w:rPr>
        <w:t xml:space="preserve">  metabolic condition whereby circulating free fatty acid (FFA) is relatively high in the blood, STZ administration may potentially predispose to insulin resistance </w:t>
      </w:r>
      <w:r w:rsidR="00B32302">
        <w:rPr>
          <w:rFonts w:ascii="Times New Roman" w:hAnsi="Times New Roman" w:cs="Times New Roman"/>
          <w:sz w:val="24"/>
          <w:szCs w:val="24"/>
          <w:vertAlign w:val="superscript"/>
          <w:lang w:val="en-US"/>
        </w:rPr>
        <w:t>37</w:t>
      </w:r>
      <w:r w:rsidR="00C05B48" w:rsidRPr="004471A9">
        <w:rPr>
          <w:rFonts w:ascii="Times New Roman" w:hAnsi="Times New Roman" w:cs="Times New Roman"/>
          <w:sz w:val="24"/>
          <w:szCs w:val="24"/>
          <w:lang w:val="en-US"/>
        </w:rPr>
        <w:t xml:space="preserve"> and consequently hyperglycemia without any adverse effect on </w:t>
      </w:r>
      <w:commentRangeEnd w:id="50"/>
      <w:r w:rsidR="00A235B1">
        <w:rPr>
          <w:rStyle w:val="CommentReference"/>
        </w:rPr>
        <w:commentReference w:id="50"/>
      </w:r>
      <w:r w:rsidR="00C05B48" w:rsidRPr="004471A9">
        <w:rPr>
          <w:rFonts w:ascii="Times New Roman" w:hAnsi="Times New Roman" w:cs="Times New Roman"/>
          <w:sz w:val="24"/>
          <w:szCs w:val="24"/>
          <w:lang w:val="en-US"/>
        </w:rPr>
        <w:t>the cellular integrity of the pancreatic islets</w:t>
      </w:r>
      <w:r w:rsidR="003767DC">
        <w:rPr>
          <w:rFonts w:ascii="Times New Roman" w:hAnsi="Times New Roman" w:cs="Times New Roman"/>
          <w:sz w:val="24"/>
          <w:szCs w:val="24"/>
          <w:lang w:val="en-US"/>
        </w:rPr>
        <w:t>.</w:t>
      </w:r>
      <w:r w:rsidR="00B32302">
        <w:rPr>
          <w:rFonts w:ascii="Times New Roman" w:hAnsi="Times New Roman" w:cs="Times New Roman"/>
          <w:sz w:val="24"/>
          <w:szCs w:val="24"/>
          <w:vertAlign w:val="superscript"/>
          <w:lang w:val="en-US"/>
        </w:rPr>
        <w:t>38</w:t>
      </w:r>
    </w:p>
    <w:p w:rsidR="00C05B48" w:rsidRPr="004471A9" w:rsidRDefault="004C37CB" w:rsidP="00990BF4">
      <w:pPr>
        <w:spacing w:after="0"/>
        <w:ind w:right="-1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Nevertheless, d</w:t>
      </w:r>
      <w:r w:rsidR="00C05B48" w:rsidRPr="004471A9">
        <w:rPr>
          <w:rFonts w:ascii="Times New Roman" w:hAnsi="Times New Roman" w:cs="Times New Roman"/>
          <w:sz w:val="24"/>
          <w:szCs w:val="24"/>
          <w:lang w:val="en-US"/>
        </w:rPr>
        <w:t xml:space="preserve">yslipidemia is a </w:t>
      </w:r>
      <w:r>
        <w:rPr>
          <w:rFonts w:ascii="Times New Roman" w:hAnsi="Times New Roman" w:cs="Times New Roman"/>
          <w:sz w:val="24"/>
          <w:szCs w:val="24"/>
          <w:lang w:val="en-US"/>
        </w:rPr>
        <w:t xml:space="preserve">very </w:t>
      </w:r>
      <w:r w:rsidR="00C05B48" w:rsidRPr="004471A9">
        <w:rPr>
          <w:rFonts w:ascii="Times New Roman" w:hAnsi="Times New Roman" w:cs="Times New Roman"/>
          <w:sz w:val="24"/>
          <w:szCs w:val="24"/>
          <w:lang w:val="en-US"/>
        </w:rPr>
        <w:t xml:space="preserve">common feature of </w:t>
      </w:r>
      <w:smartTag w:uri="urn:schemas-microsoft-com:office:smarttags" w:element="stockticker">
        <w:r w:rsidR="00C05B48" w:rsidRPr="004471A9">
          <w:rPr>
            <w:rFonts w:ascii="Times New Roman" w:hAnsi="Times New Roman" w:cs="Times New Roman"/>
            <w:sz w:val="24"/>
            <w:szCs w:val="24"/>
            <w:lang w:val="en-US"/>
          </w:rPr>
          <w:t>STZ</w:t>
        </w:r>
      </w:smartTag>
      <w:r w:rsidR="00C05B48" w:rsidRPr="004471A9">
        <w:rPr>
          <w:rFonts w:ascii="Times New Roman" w:hAnsi="Times New Roman" w:cs="Times New Roman"/>
          <w:sz w:val="24"/>
          <w:szCs w:val="24"/>
          <w:lang w:val="en-US"/>
        </w:rPr>
        <w:t xml:space="preserve"> induced diabetes.  Similar </w:t>
      </w:r>
      <w:commentRangeStart w:id="51"/>
      <w:r w:rsidR="00C05B48" w:rsidRPr="004471A9">
        <w:rPr>
          <w:rFonts w:ascii="Times New Roman" w:hAnsi="Times New Roman" w:cs="Times New Roman"/>
          <w:sz w:val="24"/>
          <w:szCs w:val="24"/>
          <w:lang w:val="en-US"/>
        </w:rPr>
        <w:t xml:space="preserve">metabolic derangements were reproduced in this study. Abnormal lipid profile parameters were observed among the </w:t>
      </w:r>
      <w:r>
        <w:rPr>
          <w:rFonts w:ascii="Times New Roman" w:hAnsi="Times New Roman" w:cs="Times New Roman"/>
          <w:sz w:val="24"/>
          <w:szCs w:val="24"/>
          <w:lang w:val="en-US"/>
        </w:rPr>
        <w:t>diabetic untreated rats. In tandem with the observations</w:t>
      </w:r>
      <w:r w:rsidR="00C05B48" w:rsidRPr="004471A9">
        <w:rPr>
          <w:rFonts w:ascii="Times New Roman" w:hAnsi="Times New Roman" w:cs="Times New Roman"/>
          <w:sz w:val="24"/>
          <w:szCs w:val="24"/>
          <w:lang w:val="en-US"/>
        </w:rPr>
        <w:t xml:space="preserve"> of some previous authors, BH supplementation normalized dyslipidemia despite not curtailing hyperglycemia. </w:t>
      </w:r>
      <w:r w:rsidR="00362C10">
        <w:rPr>
          <w:rFonts w:ascii="Times New Roman" w:hAnsi="Times New Roman" w:cs="Times New Roman"/>
          <w:sz w:val="24"/>
          <w:szCs w:val="24"/>
          <w:lang w:val="en-US"/>
        </w:rPr>
        <w:t>Notwithstanding, a</w:t>
      </w:r>
      <w:r w:rsidR="00C05B48" w:rsidRPr="004471A9">
        <w:rPr>
          <w:rFonts w:ascii="Times New Roman" w:hAnsi="Times New Roman" w:cs="Times New Roman"/>
          <w:sz w:val="24"/>
          <w:szCs w:val="24"/>
          <w:lang w:val="en-US"/>
        </w:rPr>
        <w:t>n atherogenic index value above 0.24 is strongly associated with an elevated risk of cardiovascular diseases</w:t>
      </w:r>
      <w:r w:rsidR="003767DC">
        <w:rPr>
          <w:rFonts w:ascii="Times New Roman" w:hAnsi="Times New Roman" w:cs="Times New Roman"/>
          <w:sz w:val="24"/>
          <w:szCs w:val="24"/>
          <w:lang w:val="en-US"/>
        </w:rPr>
        <w:t>.</w:t>
      </w:r>
      <w:r w:rsidR="003767DC">
        <w:rPr>
          <w:rFonts w:ascii="Times New Roman" w:hAnsi="Times New Roman" w:cs="Times New Roman"/>
          <w:sz w:val="24"/>
          <w:szCs w:val="24"/>
          <w:vertAlign w:val="superscript"/>
          <w:lang w:val="en-US"/>
        </w:rPr>
        <w:t>[</w:t>
      </w:r>
      <w:r w:rsidR="002F003B" w:rsidRPr="002F003B">
        <w:rPr>
          <w:rFonts w:ascii="Times New Roman" w:hAnsi="Times New Roman" w:cs="Times New Roman"/>
          <w:sz w:val="24"/>
          <w:szCs w:val="24"/>
          <w:vertAlign w:val="superscript"/>
        </w:rPr>
        <w:t>32</w:t>
      </w:r>
      <w:r w:rsidR="003767DC">
        <w:rPr>
          <w:rFonts w:ascii="Times New Roman" w:hAnsi="Times New Roman" w:cs="Times New Roman"/>
          <w:sz w:val="24"/>
          <w:szCs w:val="24"/>
          <w:vertAlign w:val="superscript"/>
        </w:rPr>
        <w:t>]</w:t>
      </w:r>
      <w:r w:rsidR="00C05B48" w:rsidRPr="004471A9">
        <w:rPr>
          <w:rFonts w:ascii="Times New Roman" w:hAnsi="Times New Roman" w:cs="Times New Roman"/>
          <w:sz w:val="24"/>
          <w:szCs w:val="24"/>
          <w:lang w:val="en-US"/>
        </w:rPr>
        <w:t xml:space="preserve"> Bitter honey supplementation significantly (</w:t>
      </w:r>
      <w:commentRangeStart w:id="52"/>
      <w:r w:rsidR="00C05B48" w:rsidRPr="004471A9">
        <w:rPr>
          <w:rFonts w:ascii="Times New Roman" w:hAnsi="Times New Roman" w:cs="Times New Roman"/>
          <w:sz w:val="24"/>
          <w:szCs w:val="24"/>
          <w:lang w:val="en-US"/>
        </w:rPr>
        <w:t>p</w:t>
      </w:r>
      <w:commentRangeEnd w:id="52"/>
      <w:r w:rsidR="00E214F8">
        <w:rPr>
          <w:rStyle w:val="CommentReference"/>
        </w:rPr>
        <w:commentReference w:id="52"/>
      </w:r>
      <w:r w:rsidR="00C05B48" w:rsidRPr="004471A9">
        <w:rPr>
          <w:rFonts w:ascii="Times New Roman" w:hAnsi="Times New Roman" w:cs="Times New Roman"/>
          <w:sz w:val="24"/>
          <w:szCs w:val="24"/>
          <w:lang w:val="en-US"/>
        </w:rPr>
        <w:t xml:space="preserve"> &lt; 0.05) reduced atherogenic index, coronary and cardiovascular risk indexes. A similar result was obtained for Nigerian honey cultivated at a forest zone in Ebonyi state</w:t>
      </w:r>
      <w:r w:rsidR="003767DC">
        <w:rPr>
          <w:rFonts w:ascii="Times New Roman" w:hAnsi="Times New Roman" w:cs="Times New Roman"/>
          <w:sz w:val="24"/>
          <w:szCs w:val="24"/>
          <w:lang w:val="en-US"/>
        </w:rPr>
        <w:t>.</w:t>
      </w:r>
      <w:r w:rsidR="00B32302">
        <w:rPr>
          <w:rFonts w:ascii="Times New Roman" w:hAnsi="Times New Roman" w:cs="Times New Roman"/>
          <w:sz w:val="24"/>
          <w:szCs w:val="24"/>
          <w:vertAlign w:val="superscript"/>
          <w:lang w:val="en-US"/>
        </w:rPr>
        <w:t>39</w:t>
      </w:r>
      <w:r w:rsidR="00C05B48" w:rsidRPr="004471A9">
        <w:rPr>
          <w:rFonts w:ascii="Times New Roman" w:hAnsi="Times New Roman" w:cs="Times New Roman"/>
          <w:sz w:val="24"/>
          <w:szCs w:val="24"/>
          <w:lang w:val="en-US"/>
        </w:rPr>
        <w:t xml:space="preserve"> Even when supplemented on a long-term basis, certain honey varieties remained beneficial in the diabetic state.  </w:t>
      </w:r>
      <w:r w:rsidR="00DF5418">
        <w:rPr>
          <w:rFonts w:ascii="Times New Roman" w:hAnsi="Times New Roman" w:cs="Times New Roman"/>
          <w:sz w:val="24"/>
          <w:szCs w:val="24"/>
          <w:lang w:val="en-US"/>
        </w:rPr>
        <w:t>For instance, data obtained in</w:t>
      </w:r>
      <w:r w:rsidR="00C05B48" w:rsidRPr="004471A9">
        <w:rPr>
          <w:rFonts w:ascii="Times New Roman" w:hAnsi="Times New Roman" w:cs="Times New Roman"/>
          <w:sz w:val="24"/>
          <w:szCs w:val="24"/>
          <w:lang w:val="en-US"/>
        </w:rPr>
        <w:t xml:space="preserve"> a clinical trial experiment conducte</w:t>
      </w:r>
      <w:r w:rsidR="00DF5418">
        <w:rPr>
          <w:rFonts w:ascii="Times New Roman" w:hAnsi="Times New Roman" w:cs="Times New Roman"/>
          <w:sz w:val="24"/>
          <w:szCs w:val="24"/>
          <w:lang w:val="en-US"/>
        </w:rPr>
        <w:t>d among type 2 diabetic subjects showed that honey supplementation for 4 months caused a</w:t>
      </w:r>
      <w:r w:rsidR="00C05B48" w:rsidRPr="004471A9">
        <w:rPr>
          <w:rFonts w:ascii="Times New Roman" w:hAnsi="Times New Roman" w:cs="Times New Roman"/>
          <w:sz w:val="24"/>
          <w:szCs w:val="24"/>
          <w:lang w:val="en-US"/>
        </w:rPr>
        <w:t xml:space="preserve"> significant re</w:t>
      </w:r>
      <w:r w:rsidR="00DF5418">
        <w:rPr>
          <w:rFonts w:ascii="Times New Roman" w:hAnsi="Times New Roman" w:cs="Times New Roman"/>
          <w:sz w:val="24"/>
          <w:szCs w:val="24"/>
          <w:lang w:val="en-US"/>
        </w:rPr>
        <w:t>duction of glycated hemoglobin while also  curtailing dyslipidemia</w:t>
      </w:r>
      <w:r w:rsidR="00B32302">
        <w:rPr>
          <w:rFonts w:ascii="Times New Roman" w:hAnsi="Times New Roman" w:cs="Times New Roman"/>
          <w:sz w:val="24"/>
          <w:szCs w:val="24"/>
          <w:lang w:val="en-US"/>
        </w:rPr>
        <w:t>.</w:t>
      </w:r>
      <w:r w:rsidR="00B32302" w:rsidRPr="00B32302">
        <w:rPr>
          <w:rFonts w:ascii="Times New Roman" w:hAnsi="Times New Roman" w:cs="Times New Roman"/>
          <w:sz w:val="24"/>
          <w:szCs w:val="24"/>
          <w:vertAlign w:val="superscript"/>
          <w:lang w:val="en-US"/>
        </w:rPr>
        <w:t>40</w:t>
      </w:r>
      <w:r w:rsidR="00C05B48" w:rsidRPr="004471A9">
        <w:rPr>
          <w:rFonts w:ascii="Times New Roman" w:hAnsi="Times New Roman" w:cs="Times New Roman"/>
          <w:sz w:val="24"/>
          <w:szCs w:val="24"/>
          <w:lang w:val="en-US"/>
        </w:rPr>
        <w:t>Also, supplementation with Egyptian clover honey for 6 years was reported to curtail hypertension and stroke despite not ameliorating hyperglycemia and dyslipidemia</w:t>
      </w:r>
      <w:r w:rsidR="003767DC">
        <w:rPr>
          <w:rFonts w:ascii="Times New Roman" w:hAnsi="Times New Roman" w:cs="Times New Roman"/>
          <w:sz w:val="24"/>
          <w:szCs w:val="24"/>
          <w:lang w:val="en-US"/>
        </w:rPr>
        <w:t xml:space="preserve">. </w:t>
      </w:r>
      <w:r w:rsidR="00EB221C">
        <w:rPr>
          <w:rFonts w:ascii="Times New Roman" w:hAnsi="Times New Roman" w:cs="Times New Roman"/>
          <w:sz w:val="24"/>
          <w:szCs w:val="24"/>
          <w:vertAlign w:val="superscript"/>
          <w:lang w:val="en-US"/>
        </w:rPr>
        <w:t>41</w:t>
      </w:r>
      <w:r w:rsidR="00DF5418">
        <w:rPr>
          <w:rFonts w:ascii="Times New Roman" w:hAnsi="Times New Roman" w:cs="Times New Roman"/>
          <w:sz w:val="24"/>
          <w:szCs w:val="24"/>
          <w:lang w:val="en-US"/>
        </w:rPr>
        <w:t xml:space="preserve"> In our previous study where we</w:t>
      </w:r>
      <w:r w:rsidR="00C05B48" w:rsidRPr="004471A9">
        <w:rPr>
          <w:rFonts w:ascii="Times New Roman" w:hAnsi="Times New Roman" w:cs="Times New Roman"/>
          <w:sz w:val="24"/>
          <w:szCs w:val="24"/>
          <w:lang w:val="en-US"/>
        </w:rPr>
        <w:t xml:space="preserve"> characterized the botani</w:t>
      </w:r>
      <w:r w:rsidR="00DF5418">
        <w:rPr>
          <w:rFonts w:ascii="Times New Roman" w:hAnsi="Times New Roman" w:cs="Times New Roman"/>
          <w:sz w:val="24"/>
          <w:szCs w:val="24"/>
          <w:lang w:val="en-US"/>
        </w:rPr>
        <w:t>cal origin of the bitter honey,</w:t>
      </w:r>
      <w:r w:rsidR="00C05B48" w:rsidRPr="004471A9">
        <w:rPr>
          <w:rFonts w:ascii="Times New Roman" w:hAnsi="Times New Roman" w:cs="Times New Roman"/>
          <w:sz w:val="24"/>
          <w:szCs w:val="24"/>
          <w:lang w:val="en-US"/>
        </w:rPr>
        <w:t xml:space="preserve"> some of its plant precursors</w:t>
      </w:r>
      <w:r w:rsidR="00DF5418">
        <w:rPr>
          <w:rFonts w:ascii="Times New Roman" w:hAnsi="Times New Roman" w:cs="Times New Roman"/>
          <w:sz w:val="24"/>
          <w:szCs w:val="24"/>
          <w:lang w:val="en-US"/>
        </w:rPr>
        <w:t xml:space="preserve"> were observed for their roles in modulating molecular pathways of dyslipidemia</w:t>
      </w:r>
      <w:r w:rsidR="00C05B48" w:rsidRPr="004471A9">
        <w:rPr>
          <w:rFonts w:ascii="Times New Roman" w:hAnsi="Times New Roman" w:cs="Times New Roman"/>
          <w:sz w:val="24"/>
          <w:szCs w:val="24"/>
          <w:lang w:val="en-US"/>
        </w:rPr>
        <w:t xml:space="preserve">. These include </w:t>
      </w:r>
      <w:r w:rsidR="00C05B48" w:rsidRPr="004471A9">
        <w:rPr>
          <w:rFonts w:ascii="Times New Roman" w:hAnsi="Times New Roman" w:cs="Times New Roman"/>
          <w:i/>
          <w:sz w:val="24"/>
          <w:szCs w:val="24"/>
          <w:lang w:val="en-US"/>
        </w:rPr>
        <w:t>Irvingia gabonensis</w:t>
      </w:r>
      <w:r w:rsidR="003767DC">
        <w:rPr>
          <w:rFonts w:ascii="Times New Roman" w:hAnsi="Times New Roman" w:cs="Times New Roman"/>
          <w:sz w:val="24"/>
          <w:szCs w:val="24"/>
          <w:lang w:val="en-US"/>
        </w:rPr>
        <w:t>,</w:t>
      </w:r>
      <w:r w:rsidR="00EB221C">
        <w:rPr>
          <w:rFonts w:ascii="Times New Roman" w:hAnsi="Times New Roman" w:cs="Times New Roman"/>
          <w:sz w:val="24"/>
          <w:szCs w:val="24"/>
          <w:vertAlign w:val="superscript"/>
          <w:lang w:val="en-US"/>
        </w:rPr>
        <w:t>42</w:t>
      </w:r>
      <w:r w:rsidR="00C05B48" w:rsidRPr="004471A9">
        <w:rPr>
          <w:rFonts w:ascii="Times New Roman" w:hAnsi="Times New Roman" w:cs="Times New Roman"/>
          <w:i/>
          <w:sz w:val="24"/>
          <w:szCs w:val="24"/>
          <w:lang w:val="en-US"/>
        </w:rPr>
        <w:t>Moraceae</w:t>
      </w:r>
      <w:r w:rsidR="003767DC">
        <w:rPr>
          <w:rFonts w:ascii="Times New Roman" w:hAnsi="Times New Roman" w:cs="Times New Roman"/>
          <w:sz w:val="24"/>
          <w:szCs w:val="24"/>
          <w:lang w:val="en-US"/>
        </w:rPr>
        <w:t>,</w:t>
      </w:r>
      <w:r w:rsidR="00EB221C">
        <w:rPr>
          <w:rFonts w:ascii="Times New Roman" w:hAnsi="Times New Roman" w:cs="Times New Roman"/>
          <w:sz w:val="24"/>
          <w:szCs w:val="24"/>
          <w:vertAlign w:val="superscript"/>
          <w:lang w:val="en-US"/>
        </w:rPr>
        <w:t>43</w:t>
      </w:r>
      <w:r w:rsidR="003767DC" w:rsidRPr="002A42FF">
        <w:rPr>
          <w:rFonts w:ascii="Times New Roman" w:hAnsi="Times New Roman" w:cs="Times New Roman"/>
          <w:iCs/>
          <w:sz w:val="24"/>
          <w:szCs w:val="24"/>
          <w:lang w:val="en-US"/>
        </w:rPr>
        <w:t>Asteracea</w:t>
      </w:r>
      <w:r w:rsidR="002A42FF">
        <w:rPr>
          <w:rFonts w:ascii="Times New Roman" w:hAnsi="Times New Roman" w:cs="Times New Roman"/>
          <w:iCs/>
          <w:sz w:val="24"/>
          <w:szCs w:val="24"/>
          <w:lang w:val="en-US"/>
        </w:rPr>
        <w:t>,</w:t>
      </w:r>
      <w:r w:rsidR="00EB221C" w:rsidRPr="00EB221C">
        <w:rPr>
          <w:rFonts w:ascii="Times New Roman" w:hAnsi="Times New Roman" w:cs="Times New Roman"/>
          <w:iCs/>
          <w:sz w:val="24"/>
          <w:szCs w:val="24"/>
          <w:vertAlign w:val="superscript"/>
          <w:lang w:val="en-US"/>
        </w:rPr>
        <w:t>44</w:t>
      </w:r>
      <w:r w:rsidR="00C05B48" w:rsidRPr="004471A9">
        <w:rPr>
          <w:rFonts w:ascii="Times New Roman" w:hAnsi="Times New Roman" w:cs="Times New Roman"/>
          <w:i/>
          <w:iCs/>
          <w:sz w:val="24"/>
          <w:szCs w:val="24"/>
          <w:lang w:val="en-US"/>
        </w:rPr>
        <w:t>Combretaceae</w:t>
      </w:r>
      <w:r w:rsidR="002A42FF">
        <w:rPr>
          <w:rFonts w:ascii="Times New Roman" w:hAnsi="Times New Roman" w:cs="Times New Roman"/>
          <w:iCs/>
          <w:sz w:val="24"/>
          <w:szCs w:val="24"/>
          <w:lang w:val="en-US"/>
        </w:rPr>
        <w:t>,</w:t>
      </w:r>
      <w:r w:rsidR="00EB221C">
        <w:rPr>
          <w:rFonts w:ascii="Times New Roman" w:hAnsi="Times New Roman" w:cs="Times New Roman"/>
          <w:iCs/>
          <w:sz w:val="24"/>
          <w:szCs w:val="24"/>
          <w:vertAlign w:val="superscript"/>
          <w:lang w:val="en-US"/>
        </w:rPr>
        <w:t>45</w:t>
      </w:r>
      <w:r w:rsidR="00C05B48" w:rsidRPr="004471A9">
        <w:rPr>
          <w:rFonts w:ascii="Times New Roman" w:hAnsi="Times New Roman" w:cs="Times New Roman"/>
          <w:i/>
          <w:iCs/>
          <w:sz w:val="24"/>
          <w:szCs w:val="24"/>
          <w:lang w:val="en-US"/>
        </w:rPr>
        <w:t>Blighia Sapida</w:t>
      </w:r>
      <w:r w:rsidR="002A42FF">
        <w:rPr>
          <w:rFonts w:ascii="Times New Roman" w:hAnsi="Times New Roman" w:cs="Times New Roman"/>
          <w:iCs/>
          <w:sz w:val="24"/>
          <w:szCs w:val="24"/>
          <w:lang w:val="en-US"/>
        </w:rPr>
        <w:t>,</w:t>
      </w:r>
      <w:r w:rsidR="00EB221C">
        <w:rPr>
          <w:rFonts w:ascii="Times New Roman" w:hAnsi="Times New Roman" w:cs="Times New Roman"/>
          <w:iCs/>
          <w:sz w:val="24"/>
          <w:szCs w:val="24"/>
          <w:vertAlign w:val="superscript"/>
          <w:lang w:val="en-US"/>
        </w:rPr>
        <w:t>46</w:t>
      </w:r>
      <w:r w:rsidR="00C05B48" w:rsidRPr="004471A9">
        <w:rPr>
          <w:rFonts w:ascii="Times New Roman" w:hAnsi="Times New Roman" w:cs="Times New Roman"/>
          <w:iCs/>
          <w:sz w:val="24"/>
          <w:szCs w:val="24"/>
          <w:lang w:val="en-US"/>
        </w:rPr>
        <w:t xml:space="preserve"> and </w:t>
      </w:r>
      <w:r w:rsidR="00C05B48" w:rsidRPr="004471A9">
        <w:rPr>
          <w:rFonts w:ascii="Times New Roman" w:hAnsi="Times New Roman" w:cs="Times New Roman"/>
          <w:i/>
          <w:iCs/>
          <w:sz w:val="24"/>
          <w:szCs w:val="24"/>
          <w:lang w:val="en-US"/>
        </w:rPr>
        <w:t>Chromolaena odorata</w:t>
      </w:r>
      <w:r w:rsidR="002A42FF">
        <w:rPr>
          <w:rFonts w:ascii="Times New Roman" w:hAnsi="Times New Roman" w:cs="Times New Roman"/>
          <w:iCs/>
          <w:sz w:val="24"/>
          <w:szCs w:val="24"/>
          <w:lang w:val="en-US"/>
        </w:rPr>
        <w:t>,</w:t>
      </w:r>
      <w:r w:rsidR="00EB221C">
        <w:rPr>
          <w:rFonts w:ascii="Times New Roman" w:hAnsi="Times New Roman" w:cs="Times New Roman"/>
          <w:iCs/>
          <w:sz w:val="24"/>
          <w:szCs w:val="24"/>
          <w:vertAlign w:val="superscript"/>
          <w:lang w:val="en-US"/>
        </w:rPr>
        <w:t>47</w:t>
      </w:r>
      <w:r w:rsidR="002A42FF">
        <w:rPr>
          <w:rFonts w:ascii="Times New Roman" w:hAnsi="Times New Roman" w:cs="Times New Roman"/>
          <w:sz w:val="24"/>
          <w:szCs w:val="24"/>
          <w:vertAlign w:val="superscript"/>
        </w:rPr>
        <w:t xml:space="preserve">, </w:t>
      </w:r>
      <w:r w:rsidR="00EB221C">
        <w:rPr>
          <w:rFonts w:ascii="Times New Roman" w:hAnsi="Times New Roman" w:cs="Times New Roman"/>
          <w:sz w:val="24"/>
          <w:szCs w:val="24"/>
          <w:vertAlign w:val="superscript"/>
        </w:rPr>
        <w:t>48</w:t>
      </w:r>
      <w:r w:rsidR="00C05B48" w:rsidRPr="004471A9">
        <w:rPr>
          <w:rFonts w:ascii="Times New Roman" w:hAnsi="Times New Roman" w:cs="Times New Roman"/>
          <w:iCs/>
          <w:sz w:val="24"/>
          <w:szCs w:val="24"/>
          <w:lang w:val="en-US"/>
        </w:rPr>
        <w:t xml:space="preserve">e.t.c. Infact, there exist an hypolipidemic patent from </w:t>
      </w:r>
      <w:r w:rsidR="00C05B48" w:rsidRPr="004471A9">
        <w:rPr>
          <w:rFonts w:ascii="Times New Roman" w:hAnsi="Times New Roman" w:cs="Times New Roman"/>
          <w:i/>
          <w:iCs/>
          <w:sz w:val="24"/>
          <w:szCs w:val="24"/>
          <w:lang w:val="en-US"/>
        </w:rPr>
        <w:t>Irvingiagabonensis</w:t>
      </w:r>
      <w:r w:rsidR="004E5171">
        <w:rPr>
          <w:rFonts w:ascii="Times New Roman" w:hAnsi="Times New Roman" w:cs="Times New Roman"/>
          <w:sz w:val="24"/>
          <w:szCs w:val="24"/>
          <w:lang w:val="en-US"/>
        </w:rPr>
        <w:t>.</w:t>
      </w:r>
      <w:r w:rsidR="00EB221C">
        <w:rPr>
          <w:rFonts w:ascii="Times New Roman" w:hAnsi="Times New Roman" w:cs="Times New Roman"/>
          <w:iCs/>
          <w:sz w:val="24"/>
          <w:szCs w:val="24"/>
          <w:vertAlign w:val="superscript"/>
          <w:lang w:val="en-US"/>
        </w:rPr>
        <w:t>49</w:t>
      </w:r>
      <w:r w:rsidR="00C05B48" w:rsidRPr="004471A9">
        <w:rPr>
          <w:rFonts w:ascii="Times New Roman" w:hAnsi="Times New Roman" w:cs="Times New Roman"/>
          <w:iCs/>
          <w:sz w:val="24"/>
          <w:szCs w:val="24"/>
          <w:lang w:val="en-US"/>
        </w:rPr>
        <w:t xml:space="preserve"> Since the BH was a multifloral blossom honey, it is therefore possible that the significant hypolipidemic bioactivity of the BH may have been </w:t>
      </w:r>
      <w:r w:rsidR="003D4FD6">
        <w:rPr>
          <w:rFonts w:ascii="Times New Roman" w:hAnsi="Times New Roman" w:cs="Times New Roman"/>
          <w:iCs/>
          <w:sz w:val="24"/>
          <w:szCs w:val="24"/>
          <w:lang w:val="en-US"/>
        </w:rPr>
        <w:t>contributed by native plants with such inherent health benefit.</w:t>
      </w:r>
      <w:r w:rsidR="00C05B48" w:rsidRPr="004471A9">
        <w:rPr>
          <w:rFonts w:ascii="Times New Roman" w:hAnsi="Times New Roman" w:cs="Times New Roman"/>
          <w:iCs/>
          <w:sz w:val="24"/>
          <w:szCs w:val="24"/>
          <w:lang w:val="en-US"/>
        </w:rPr>
        <w:t xml:space="preserve"> The </w:t>
      </w:r>
      <w:commentRangeEnd w:id="51"/>
      <w:r w:rsidR="00A235B1">
        <w:rPr>
          <w:rStyle w:val="CommentReference"/>
        </w:rPr>
        <w:commentReference w:id="51"/>
      </w:r>
      <w:r w:rsidR="00C05B48" w:rsidRPr="004471A9">
        <w:rPr>
          <w:rFonts w:ascii="Times New Roman" w:hAnsi="Times New Roman" w:cs="Times New Roman"/>
          <w:iCs/>
          <w:sz w:val="24"/>
          <w:szCs w:val="24"/>
          <w:lang w:val="en-US"/>
        </w:rPr>
        <w:t>combinations of such plants which constitute the geobotanical origin may therefore likely be</w:t>
      </w:r>
      <w:r w:rsidR="00C05B48" w:rsidRPr="004471A9">
        <w:rPr>
          <w:rFonts w:ascii="Times New Roman" w:hAnsi="Times New Roman" w:cs="Times New Roman"/>
          <w:sz w:val="24"/>
          <w:szCs w:val="24"/>
          <w:lang w:val="en-US"/>
        </w:rPr>
        <w:t xml:space="preserve"> the hypolipidemic determinant</w:t>
      </w:r>
      <w:r w:rsidR="003D4FD6">
        <w:rPr>
          <w:rFonts w:ascii="Times New Roman" w:hAnsi="Times New Roman" w:cs="Times New Roman"/>
          <w:sz w:val="24"/>
          <w:szCs w:val="24"/>
          <w:lang w:val="en-US"/>
        </w:rPr>
        <w:t>s</w:t>
      </w:r>
      <w:r w:rsidR="00C05B48" w:rsidRPr="004471A9">
        <w:rPr>
          <w:rFonts w:ascii="Times New Roman" w:hAnsi="Times New Roman" w:cs="Times New Roman"/>
          <w:sz w:val="24"/>
          <w:szCs w:val="24"/>
          <w:lang w:val="en-US"/>
        </w:rPr>
        <w:t xml:space="preserve"> of the bitter honey. </w:t>
      </w:r>
    </w:p>
    <w:p w:rsidR="00C05B48" w:rsidRPr="004471A9" w:rsidRDefault="00C05B48" w:rsidP="001C4BBF">
      <w:pPr>
        <w:ind w:right="-180" w:firstLine="720"/>
        <w:jc w:val="both"/>
        <w:rPr>
          <w:rFonts w:ascii="Times New Roman" w:hAnsi="Times New Roman" w:cs="Times New Roman"/>
          <w:sz w:val="24"/>
          <w:szCs w:val="24"/>
          <w:lang w:val="en-US"/>
        </w:rPr>
      </w:pPr>
      <w:r w:rsidRPr="004471A9">
        <w:rPr>
          <w:rFonts w:ascii="Times New Roman" w:hAnsi="Times New Roman" w:cs="Times New Roman"/>
          <w:sz w:val="24"/>
          <w:szCs w:val="24"/>
          <w:lang w:val="en-US"/>
        </w:rPr>
        <w:t xml:space="preserve"> </w:t>
      </w:r>
      <w:commentRangeStart w:id="53"/>
      <w:r w:rsidRPr="004471A9">
        <w:rPr>
          <w:rFonts w:ascii="Times New Roman" w:hAnsi="Times New Roman" w:cs="Times New Roman"/>
          <w:sz w:val="24"/>
          <w:szCs w:val="24"/>
          <w:lang w:val="en-US"/>
        </w:rPr>
        <w:t>Diabetes mellitus is an oxidative stress-related disease.</w:t>
      </w:r>
      <w:r w:rsidR="00E23FE2">
        <w:rPr>
          <w:rFonts w:ascii="Times New Roman" w:hAnsi="Times New Roman" w:cs="Times New Roman"/>
          <w:sz w:val="24"/>
          <w:szCs w:val="24"/>
          <w:lang w:val="en-US"/>
        </w:rPr>
        <w:t xml:space="preserve"> Unrestricted lipid peroxidation in the endothelial vasculature can promote life - long pathological consequences on vital organs including the heart, and brain. </w:t>
      </w:r>
      <w:r w:rsidR="003D4FD6">
        <w:rPr>
          <w:rFonts w:ascii="Times New Roman" w:hAnsi="Times New Roman" w:cs="Times New Roman"/>
          <w:sz w:val="24"/>
          <w:szCs w:val="24"/>
          <w:lang w:val="en-US"/>
        </w:rPr>
        <w:t>In this study, l</w:t>
      </w:r>
      <w:r w:rsidRPr="004471A9">
        <w:rPr>
          <w:rFonts w:ascii="Times New Roman" w:hAnsi="Times New Roman" w:cs="Times New Roman"/>
          <w:sz w:val="24"/>
          <w:szCs w:val="24"/>
          <w:lang w:val="en-US"/>
        </w:rPr>
        <w:t>ipid peroxidation (LPO) was more pronounced among the diabetic untreated animals, as depicted by a significantly high level of MDA and a corre</w:t>
      </w:r>
      <w:r w:rsidR="003D4FD6">
        <w:rPr>
          <w:rFonts w:ascii="Times New Roman" w:hAnsi="Times New Roman" w:cs="Times New Roman"/>
          <w:sz w:val="24"/>
          <w:szCs w:val="24"/>
          <w:lang w:val="en-US"/>
        </w:rPr>
        <w:t>sponding significant (</w:t>
      </w:r>
      <w:commentRangeStart w:id="54"/>
      <w:r w:rsidR="003D4FD6">
        <w:rPr>
          <w:rFonts w:ascii="Times New Roman" w:hAnsi="Times New Roman" w:cs="Times New Roman"/>
          <w:sz w:val="24"/>
          <w:szCs w:val="24"/>
          <w:lang w:val="en-US"/>
        </w:rPr>
        <w:t>p</w:t>
      </w:r>
      <w:commentRangeEnd w:id="54"/>
      <w:r w:rsidR="00C21F63">
        <w:rPr>
          <w:rStyle w:val="CommentReference"/>
        </w:rPr>
        <w:commentReference w:id="54"/>
      </w:r>
      <w:r w:rsidR="003D4FD6">
        <w:rPr>
          <w:rFonts w:ascii="Times New Roman" w:hAnsi="Times New Roman" w:cs="Times New Roman"/>
          <w:sz w:val="24"/>
          <w:szCs w:val="24"/>
          <w:lang w:val="en-US"/>
        </w:rPr>
        <w:t xml:space="preserve"> &lt; 0.05)</w:t>
      </w:r>
      <w:r w:rsidRPr="004471A9">
        <w:rPr>
          <w:rFonts w:ascii="Times New Roman" w:hAnsi="Times New Roman" w:cs="Times New Roman"/>
          <w:sz w:val="24"/>
          <w:szCs w:val="24"/>
          <w:lang w:val="en-US"/>
        </w:rPr>
        <w:t xml:space="preserve"> reduction in </w:t>
      </w:r>
      <w:r w:rsidR="003D4FD6">
        <w:rPr>
          <w:rFonts w:ascii="Times New Roman" w:hAnsi="Times New Roman" w:cs="Times New Roman"/>
          <w:sz w:val="24"/>
          <w:szCs w:val="24"/>
          <w:lang w:val="en-US"/>
        </w:rPr>
        <w:t>glutathione (GSH) level. Notably, bitter honey</w:t>
      </w:r>
      <w:r w:rsidRPr="004471A9">
        <w:rPr>
          <w:rFonts w:ascii="Times New Roman" w:hAnsi="Times New Roman" w:cs="Times New Roman"/>
          <w:sz w:val="24"/>
          <w:szCs w:val="24"/>
          <w:lang w:val="en-US"/>
        </w:rPr>
        <w:t xml:space="preserve"> treatment, unlike metformin, significantly (</w:t>
      </w:r>
      <w:commentRangeStart w:id="55"/>
      <w:r w:rsidRPr="004471A9">
        <w:rPr>
          <w:rFonts w:ascii="Times New Roman" w:hAnsi="Times New Roman" w:cs="Times New Roman"/>
          <w:sz w:val="24"/>
          <w:szCs w:val="24"/>
          <w:lang w:val="en-US"/>
        </w:rPr>
        <w:t>p</w:t>
      </w:r>
      <w:commentRangeEnd w:id="55"/>
      <w:r w:rsidR="00C21F63">
        <w:rPr>
          <w:rStyle w:val="CommentReference"/>
        </w:rPr>
        <w:commentReference w:id="55"/>
      </w:r>
      <w:r w:rsidRPr="004471A9">
        <w:rPr>
          <w:rFonts w:ascii="Times New Roman" w:hAnsi="Times New Roman" w:cs="Times New Roman"/>
          <w:sz w:val="24"/>
          <w:szCs w:val="24"/>
          <w:lang w:val="en-US"/>
        </w:rPr>
        <w:t xml:space="preserve"> &lt; 0.05) restored the endogenous defense mechanism, GSH, against the deleterious effect of LPO. The prophylactic effect of BH against hyperglycemia-induced peroxidation of lipid molecules was equally significant among the BH pretreatment group. Interestingly, amelioration of hyperglycemia-induced oxidation of LDL has been proposed to be one of the </w:t>
      </w:r>
      <w:r w:rsidR="00FE21F9" w:rsidRPr="004471A9">
        <w:rPr>
          <w:rFonts w:ascii="Times New Roman" w:hAnsi="Times New Roman" w:cs="Times New Roman"/>
          <w:sz w:val="24"/>
          <w:szCs w:val="24"/>
          <w:lang w:val="en-US"/>
        </w:rPr>
        <w:t>ant</w:t>
      </w:r>
      <w:r w:rsidR="00FE21F9">
        <w:rPr>
          <w:rFonts w:ascii="Times New Roman" w:hAnsi="Times New Roman" w:cs="Times New Roman"/>
          <w:sz w:val="24"/>
          <w:szCs w:val="24"/>
          <w:lang w:val="en-US"/>
        </w:rPr>
        <w:t>i</w:t>
      </w:r>
      <w:r w:rsidR="00943985">
        <w:rPr>
          <w:rFonts w:ascii="Times New Roman" w:hAnsi="Times New Roman" w:cs="Times New Roman"/>
          <w:sz w:val="24"/>
          <w:szCs w:val="24"/>
          <w:lang w:val="en-US"/>
        </w:rPr>
        <w:t xml:space="preserve"> -</w:t>
      </w:r>
      <w:r w:rsidR="00FE21F9" w:rsidRPr="004471A9">
        <w:rPr>
          <w:rFonts w:ascii="Times New Roman" w:hAnsi="Times New Roman" w:cs="Times New Roman"/>
          <w:sz w:val="24"/>
          <w:szCs w:val="24"/>
          <w:lang w:val="en-US"/>
        </w:rPr>
        <w:t xml:space="preserve"> atherosclerotic</w:t>
      </w:r>
      <w:r w:rsidRPr="004471A9">
        <w:rPr>
          <w:rFonts w:ascii="Times New Roman" w:hAnsi="Times New Roman" w:cs="Times New Roman"/>
          <w:sz w:val="24"/>
          <w:szCs w:val="24"/>
          <w:lang w:val="en-US"/>
        </w:rPr>
        <w:t xml:space="preserve"> mechanisms inherent in honey</w:t>
      </w:r>
      <w:r w:rsidR="004E5171">
        <w:rPr>
          <w:rFonts w:ascii="Times New Roman" w:hAnsi="Times New Roman" w:cs="Times New Roman"/>
          <w:sz w:val="24"/>
          <w:szCs w:val="24"/>
          <w:lang w:val="en-US"/>
        </w:rPr>
        <w:t>.</w:t>
      </w:r>
      <w:r w:rsidR="004E5171">
        <w:rPr>
          <w:rFonts w:ascii="Times New Roman" w:hAnsi="Times New Roman" w:cs="Times New Roman"/>
          <w:sz w:val="24"/>
          <w:szCs w:val="24"/>
          <w:vertAlign w:val="superscript"/>
          <w:lang w:val="en-US"/>
        </w:rPr>
        <w:t>50</w:t>
      </w:r>
      <w:r w:rsidRPr="004471A9">
        <w:rPr>
          <w:rFonts w:ascii="Times New Roman" w:hAnsi="Times New Roman" w:cs="Times New Roman"/>
          <w:sz w:val="24"/>
          <w:szCs w:val="24"/>
          <w:lang w:val="en-US"/>
        </w:rPr>
        <w:t xml:space="preserve"> The varied antioxidant efficacy of honey owing to its native plant precursors is currently being explored for the management of micro and macrovascular complications diseases. </w:t>
      </w:r>
    </w:p>
    <w:p w:rsidR="00C05B48" w:rsidRPr="004471A9" w:rsidRDefault="002D5865" w:rsidP="001C4BBF">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E23FE2">
        <w:rPr>
          <w:rFonts w:ascii="Times New Roman" w:hAnsi="Times New Roman" w:cs="Times New Roman"/>
          <w:sz w:val="24"/>
          <w:szCs w:val="24"/>
          <w:lang w:val="en-US"/>
        </w:rPr>
        <w:t>Moreover, t</w:t>
      </w:r>
      <w:r w:rsidR="00C05B48" w:rsidRPr="004471A9">
        <w:rPr>
          <w:rFonts w:ascii="Times New Roman" w:hAnsi="Times New Roman" w:cs="Times New Roman"/>
          <w:sz w:val="24"/>
          <w:szCs w:val="24"/>
          <w:lang w:val="en-US"/>
        </w:rPr>
        <w:t>he histopathological assessment of cardiac tissues showed that the diabetic untreated group had a distorted cardiac histoarchitecture. A similar degenerative condition of the cardiac tissue was found among the metformin-treated group.   However,  cardiac tissue integrity was well preserved among the bitter honey-treated diabetic group, but not among the metformin-treated group. This shows that the Nigerian b</w:t>
      </w:r>
      <w:r w:rsidR="00C05B48" w:rsidRPr="004471A9">
        <w:rPr>
          <w:rFonts w:ascii="Times New Roman" w:hAnsi="Times New Roman" w:cs="Times New Roman"/>
          <w:iCs/>
          <w:sz w:val="24"/>
          <w:szCs w:val="24"/>
          <w:lang w:val="en-US"/>
        </w:rPr>
        <w:t xml:space="preserve">itter honey used for this study contains essential cardioprotective </w:t>
      </w:r>
      <w:commentRangeEnd w:id="53"/>
      <w:r w:rsidR="00A235B1">
        <w:rPr>
          <w:rStyle w:val="CommentReference"/>
        </w:rPr>
        <w:commentReference w:id="53"/>
      </w:r>
      <w:r w:rsidR="00C05B48" w:rsidRPr="004471A9">
        <w:rPr>
          <w:rFonts w:ascii="Times New Roman" w:hAnsi="Times New Roman" w:cs="Times New Roman"/>
          <w:iCs/>
          <w:sz w:val="24"/>
          <w:szCs w:val="24"/>
          <w:lang w:val="en-US"/>
        </w:rPr>
        <w:t>bioactive compounds which are deficient in the standard drug metformin.</w:t>
      </w:r>
      <w:r w:rsidR="00E23FE2" w:rsidRPr="004471A9">
        <w:rPr>
          <w:rFonts w:ascii="Times New Roman" w:hAnsi="Times New Roman" w:cs="Times New Roman"/>
          <w:sz w:val="24"/>
          <w:szCs w:val="24"/>
          <w:lang w:val="en-US"/>
        </w:rPr>
        <w:t>The cardio</w:t>
      </w:r>
      <w:r w:rsidR="00E23FE2">
        <w:rPr>
          <w:rFonts w:ascii="Times New Roman" w:hAnsi="Times New Roman" w:cs="Times New Roman"/>
          <w:sz w:val="24"/>
          <w:szCs w:val="24"/>
          <w:lang w:val="en-US"/>
        </w:rPr>
        <w:t xml:space="preserve"> - </w:t>
      </w:r>
      <w:r w:rsidR="00E23FE2" w:rsidRPr="004471A9">
        <w:rPr>
          <w:rFonts w:ascii="Times New Roman" w:hAnsi="Times New Roman" w:cs="Times New Roman"/>
          <w:sz w:val="24"/>
          <w:szCs w:val="24"/>
          <w:lang w:val="en-US"/>
        </w:rPr>
        <w:t xml:space="preserve">protective mechanism of the bitter honey may have been elicited </w:t>
      </w:r>
      <w:r w:rsidR="00E23FE2" w:rsidRPr="004471A9">
        <w:rPr>
          <w:rFonts w:ascii="Times New Roman" w:hAnsi="Times New Roman" w:cs="Times New Roman"/>
          <w:sz w:val="24"/>
          <w:szCs w:val="24"/>
          <w:lang w:val="en-US"/>
        </w:rPr>
        <w:lastRenderedPageBreak/>
        <w:t xml:space="preserve">by </w:t>
      </w:r>
      <w:commentRangeStart w:id="56"/>
      <w:r w:rsidR="00E23FE2" w:rsidRPr="004471A9">
        <w:rPr>
          <w:rFonts w:ascii="Times New Roman" w:hAnsi="Times New Roman" w:cs="Times New Roman"/>
          <w:sz w:val="24"/>
          <w:szCs w:val="24"/>
          <w:lang w:val="en-US"/>
        </w:rPr>
        <w:t xml:space="preserve">sustaining a metabolic crossfire </w:t>
      </w:r>
      <w:r w:rsidR="00E84C70">
        <w:rPr>
          <w:rFonts w:ascii="Times New Roman" w:hAnsi="Times New Roman" w:cs="Times New Roman"/>
          <w:sz w:val="24"/>
          <w:szCs w:val="24"/>
          <w:lang w:val="en-US"/>
        </w:rPr>
        <w:t>in resistance to</w:t>
      </w:r>
      <w:r w:rsidR="00E23FE2" w:rsidRPr="004471A9">
        <w:rPr>
          <w:rFonts w:ascii="Times New Roman" w:hAnsi="Times New Roman" w:cs="Times New Roman"/>
          <w:sz w:val="24"/>
          <w:szCs w:val="24"/>
          <w:lang w:val="en-US"/>
        </w:rPr>
        <w:t xml:space="preserve"> hyperglycemia induced oxidative attack  to the endothelial vasculature and  cardiac tissue compartments.</w:t>
      </w:r>
      <w:r w:rsidR="00BD7601">
        <w:rPr>
          <w:rFonts w:ascii="Times New Roman" w:hAnsi="Times New Roman" w:cs="Times New Roman"/>
          <w:sz w:val="24"/>
          <w:szCs w:val="24"/>
          <w:lang w:val="en-US"/>
        </w:rPr>
        <w:t xml:space="preserve"> </w:t>
      </w:r>
      <w:r w:rsidR="00E23FE2">
        <w:rPr>
          <w:rFonts w:ascii="Times New Roman" w:hAnsi="Times New Roman" w:cs="Times New Roman"/>
          <w:sz w:val="24"/>
          <w:szCs w:val="24"/>
          <w:lang w:val="en-US"/>
        </w:rPr>
        <w:t>Interestingly, a</w:t>
      </w:r>
      <w:r w:rsidR="00C05B48" w:rsidRPr="004471A9">
        <w:rPr>
          <w:rFonts w:ascii="Times New Roman" w:hAnsi="Times New Roman" w:cs="Times New Roman"/>
          <w:sz w:val="24"/>
          <w:szCs w:val="24"/>
          <w:lang w:val="en-US"/>
        </w:rPr>
        <w:t>ppreciable and moderate amounts of flavonoid, cardiac glycoside, phenols and steroids have been reported to be present in the bitter honey used for this study.</w:t>
      </w:r>
      <w:r w:rsidR="004E5171" w:rsidRPr="004E5171">
        <w:rPr>
          <w:rFonts w:ascii="Times New Roman" w:hAnsi="Times New Roman" w:cs="Times New Roman"/>
          <w:sz w:val="24"/>
          <w:szCs w:val="24"/>
          <w:vertAlign w:val="superscript"/>
          <w:lang w:val="en-US"/>
        </w:rPr>
        <w:t>18</w:t>
      </w:r>
      <w:r w:rsidR="00E23FE2">
        <w:rPr>
          <w:rFonts w:ascii="Times New Roman" w:hAnsi="Times New Roman" w:cs="Times New Roman"/>
          <w:sz w:val="24"/>
          <w:szCs w:val="24"/>
          <w:lang w:val="en-US"/>
        </w:rPr>
        <w:t>Consequently, t</w:t>
      </w:r>
      <w:r w:rsidR="00C05B48" w:rsidRPr="004471A9">
        <w:rPr>
          <w:rFonts w:ascii="Times New Roman" w:hAnsi="Times New Roman" w:cs="Times New Roman"/>
          <w:sz w:val="24"/>
          <w:szCs w:val="24"/>
          <w:lang w:val="en-US"/>
        </w:rPr>
        <w:t>he</w:t>
      </w:r>
      <w:r w:rsidR="00C05B48" w:rsidRPr="004471A9">
        <w:rPr>
          <w:rFonts w:ascii="Times New Roman" w:hAnsi="Times New Roman" w:cs="Times New Roman"/>
          <w:iCs/>
          <w:sz w:val="24"/>
          <w:szCs w:val="24"/>
          <w:lang w:val="en-US"/>
        </w:rPr>
        <w:t xml:space="preserve"> cardio</w:t>
      </w:r>
      <w:r w:rsidR="00E23FE2">
        <w:rPr>
          <w:rFonts w:ascii="Times New Roman" w:hAnsi="Times New Roman" w:cs="Times New Roman"/>
          <w:iCs/>
          <w:sz w:val="24"/>
          <w:szCs w:val="24"/>
          <w:lang w:val="en-US"/>
        </w:rPr>
        <w:t xml:space="preserve"> - </w:t>
      </w:r>
      <w:r w:rsidR="00C05B48" w:rsidRPr="004471A9">
        <w:rPr>
          <w:rFonts w:ascii="Times New Roman" w:hAnsi="Times New Roman" w:cs="Times New Roman"/>
          <w:iCs/>
          <w:sz w:val="24"/>
          <w:szCs w:val="24"/>
          <w:lang w:val="en-US"/>
        </w:rPr>
        <w:t>protective efficacy m</w:t>
      </w:r>
      <w:r w:rsidR="00400BC4">
        <w:rPr>
          <w:rFonts w:ascii="Times New Roman" w:hAnsi="Times New Roman" w:cs="Times New Roman"/>
          <w:iCs/>
          <w:sz w:val="24"/>
          <w:szCs w:val="24"/>
          <w:lang w:val="en-US"/>
        </w:rPr>
        <w:t>ay have been elicited by these inherent</w:t>
      </w:r>
      <w:r w:rsidR="00C05B48" w:rsidRPr="004471A9">
        <w:rPr>
          <w:rFonts w:ascii="Times New Roman" w:hAnsi="Times New Roman" w:cs="Times New Roman"/>
          <w:iCs/>
          <w:sz w:val="24"/>
          <w:szCs w:val="24"/>
          <w:lang w:val="en-US"/>
        </w:rPr>
        <w:t xml:space="preserve"> phytochemicals. Since plant based steroids are known to confer anti inflammation similar to glucocorticoids</w:t>
      </w:r>
      <w:r w:rsidR="00E84C70">
        <w:rPr>
          <w:rFonts w:ascii="Times New Roman" w:hAnsi="Times New Roman" w:cs="Times New Roman"/>
          <w:iCs/>
          <w:sz w:val="24"/>
          <w:szCs w:val="24"/>
          <w:lang w:val="en-US"/>
        </w:rPr>
        <w:t>,</w:t>
      </w:r>
      <w:r w:rsidR="00E84C70">
        <w:rPr>
          <w:rFonts w:ascii="Times New Roman" w:hAnsi="Times New Roman" w:cs="Times New Roman"/>
          <w:sz w:val="24"/>
          <w:szCs w:val="24"/>
          <w:vertAlign w:val="superscript"/>
        </w:rPr>
        <w:t>50</w:t>
      </w:r>
      <w:r w:rsidR="00C05B48" w:rsidRPr="004471A9">
        <w:rPr>
          <w:rFonts w:ascii="Times New Roman" w:hAnsi="Times New Roman" w:cs="Times New Roman"/>
          <w:iCs/>
          <w:sz w:val="24"/>
          <w:szCs w:val="24"/>
          <w:lang w:val="en-US"/>
        </w:rPr>
        <w:t xml:space="preserve"> the</w:t>
      </w:r>
      <w:r w:rsidR="00C05B48" w:rsidRPr="004471A9">
        <w:rPr>
          <w:rFonts w:ascii="Times New Roman" w:hAnsi="Times New Roman" w:cs="Times New Roman"/>
          <w:sz w:val="24"/>
          <w:szCs w:val="24"/>
          <w:lang w:val="en-US"/>
        </w:rPr>
        <w:t xml:space="preserve"> steroid content of the bitter honey may likely contribute to its anti-inflammatory effects. Moreover, the component sodium and potassium may have also contributed to the cardioprotective property of the bitter honey, as diabetes related hyponatremia</w:t>
      </w:r>
      <w:r w:rsidR="00E84C70">
        <w:rPr>
          <w:rFonts w:ascii="Times New Roman" w:hAnsi="Times New Roman" w:cs="Times New Roman"/>
          <w:sz w:val="24"/>
          <w:szCs w:val="24"/>
          <w:vertAlign w:val="superscript"/>
          <w:lang w:val="en-US"/>
        </w:rPr>
        <w:t>51</w:t>
      </w:r>
      <w:r w:rsidR="00C05B48" w:rsidRPr="004471A9">
        <w:rPr>
          <w:rFonts w:ascii="Times New Roman" w:hAnsi="Times New Roman" w:cs="Times New Roman"/>
          <w:sz w:val="24"/>
          <w:szCs w:val="24"/>
          <w:lang w:val="en-US"/>
        </w:rPr>
        <w:t xml:space="preserve"> and hypokalemia</w:t>
      </w:r>
      <w:r w:rsidR="00E84C70">
        <w:rPr>
          <w:rFonts w:ascii="Times New Roman" w:hAnsi="Times New Roman" w:cs="Times New Roman"/>
          <w:sz w:val="24"/>
          <w:szCs w:val="24"/>
          <w:vertAlign w:val="superscript"/>
          <w:lang w:val="en-US"/>
        </w:rPr>
        <w:t>52</w:t>
      </w:r>
      <w:r w:rsidR="00E84C70">
        <w:rPr>
          <w:rFonts w:ascii="Times New Roman" w:hAnsi="Times New Roman" w:cs="Times New Roman"/>
          <w:sz w:val="24"/>
          <w:szCs w:val="24"/>
          <w:lang w:val="en-US"/>
        </w:rPr>
        <w:t>are</w:t>
      </w:r>
      <w:r w:rsidR="00C05B48" w:rsidRPr="004471A9">
        <w:rPr>
          <w:rFonts w:ascii="Times New Roman" w:hAnsi="Times New Roman" w:cs="Times New Roman"/>
          <w:sz w:val="24"/>
          <w:szCs w:val="24"/>
          <w:lang w:val="en-US"/>
        </w:rPr>
        <w:t xml:space="preserve"> widely common.</w:t>
      </w:r>
      <w:commentRangeEnd w:id="56"/>
      <w:r w:rsidR="00A235B1">
        <w:rPr>
          <w:rStyle w:val="CommentReference"/>
        </w:rPr>
        <w:commentReference w:id="56"/>
      </w:r>
    </w:p>
    <w:p w:rsidR="002D5865" w:rsidRPr="004471A9" w:rsidRDefault="00C05B48" w:rsidP="00990BF4">
      <w:pPr>
        <w:ind w:firstLine="720"/>
        <w:jc w:val="both"/>
        <w:rPr>
          <w:rFonts w:ascii="Times New Roman" w:eastAsia="MinionPro-Regular" w:hAnsi="Times New Roman" w:cs="Times New Roman"/>
          <w:sz w:val="24"/>
          <w:szCs w:val="24"/>
          <w:lang w:val="en-US"/>
        </w:rPr>
      </w:pPr>
      <w:r w:rsidRPr="004471A9">
        <w:rPr>
          <w:rFonts w:ascii="Times New Roman" w:hAnsi="Times New Roman" w:cs="Times New Roman"/>
          <w:sz w:val="24"/>
          <w:szCs w:val="24"/>
          <w:lang w:val="en-US"/>
        </w:rPr>
        <w:t xml:space="preserve">At the dose </w:t>
      </w:r>
      <w:commentRangeStart w:id="57"/>
      <w:r w:rsidRPr="004471A9">
        <w:rPr>
          <w:rFonts w:ascii="Times New Roman" w:hAnsi="Times New Roman" w:cs="Times New Roman"/>
          <w:sz w:val="24"/>
          <w:szCs w:val="24"/>
          <w:lang w:val="en-US"/>
        </w:rPr>
        <w:t xml:space="preserve">administered, the Nigeria bitter honey used for this study did not elicit any form of </w:t>
      </w:r>
      <w:r w:rsidR="00FE21F9">
        <w:rPr>
          <w:rFonts w:ascii="Times New Roman" w:hAnsi="Times New Roman" w:cs="Times New Roman"/>
          <w:sz w:val="24"/>
          <w:szCs w:val="24"/>
          <w:lang w:val="en-US"/>
        </w:rPr>
        <w:t>toxicity to the pancreas</w:t>
      </w:r>
      <w:r w:rsidRPr="004471A9">
        <w:rPr>
          <w:rFonts w:ascii="Times New Roman" w:hAnsi="Times New Roman" w:cs="Times New Roman"/>
          <w:sz w:val="24"/>
          <w:szCs w:val="24"/>
          <w:lang w:val="en-US"/>
        </w:rPr>
        <w:t>, lungs or cardiac tissues. Unlike the uniflora bitter honey native to the black sea region of Turkey, the Nigerian bitter honey indigenous to Modakeke (7° 27' 19.6704'' North and 4° 32' 39.8112'' East)  is not mad.</w:t>
      </w:r>
      <w:r w:rsidR="00E23FE2">
        <w:rPr>
          <w:rFonts w:ascii="Times New Roman" w:hAnsi="Times New Roman" w:cs="Times New Roman"/>
          <w:sz w:val="24"/>
          <w:szCs w:val="24"/>
          <w:lang w:val="en-US"/>
        </w:rPr>
        <w:t xml:space="preserve"> Unfortunately, t</w:t>
      </w:r>
      <w:r w:rsidRPr="004471A9">
        <w:rPr>
          <w:rFonts w:ascii="Times New Roman" w:hAnsi="Times New Roman" w:cs="Times New Roman"/>
          <w:sz w:val="24"/>
          <w:szCs w:val="24"/>
          <w:lang w:val="en-US"/>
        </w:rPr>
        <w:t xml:space="preserve">he expression of cardiotoxic grayanotoxin in Turkish bitter honey is a distinguishing feature that is peculiar to its rhododendron plant source. </w:t>
      </w:r>
      <w:r w:rsidR="009402EC">
        <w:rPr>
          <w:rFonts w:ascii="Times New Roman" w:hAnsi="Times New Roman" w:cs="Times New Roman"/>
          <w:sz w:val="24"/>
          <w:szCs w:val="24"/>
          <w:lang w:val="en-US"/>
        </w:rPr>
        <w:t>By implication,</w:t>
      </w:r>
      <w:r w:rsidR="00BD7601">
        <w:rPr>
          <w:rFonts w:ascii="Times New Roman" w:hAnsi="Times New Roman" w:cs="Times New Roman"/>
          <w:sz w:val="24"/>
          <w:szCs w:val="24"/>
          <w:lang w:val="en-US"/>
        </w:rPr>
        <w:t xml:space="preserve"> </w:t>
      </w:r>
      <w:r w:rsidR="00FE21F9" w:rsidRPr="004471A9">
        <w:rPr>
          <w:rFonts w:ascii="Times New Roman" w:hAnsi="Times New Roman" w:cs="Times New Roman"/>
          <w:sz w:val="24"/>
          <w:szCs w:val="24"/>
          <w:lang w:val="en-US"/>
        </w:rPr>
        <w:t>none of</w:t>
      </w:r>
      <w:r w:rsidR="00FE21F9">
        <w:rPr>
          <w:rFonts w:ascii="Times New Roman" w:hAnsi="Times New Roman" w:cs="Times New Roman"/>
          <w:sz w:val="24"/>
          <w:szCs w:val="24"/>
          <w:lang w:val="en-US"/>
        </w:rPr>
        <w:t xml:space="preserve"> the indigenous plant</w:t>
      </w:r>
      <w:r w:rsidRPr="004471A9">
        <w:rPr>
          <w:rFonts w:ascii="Times New Roman" w:hAnsi="Times New Roman" w:cs="Times New Roman"/>
          <w:sz w:val="24"/>
          <w:szCs w:val="24"/>
          <w:lang w:val="en-US"/>
        </w:rPr>
        <w:t xml:space="preserve"> constituting the botanical origin of the bitter honey</w:t>
      </w:r>
      <w:r w:rsidR="009402EC">
        <w:rPr>
          <w:rFonts w:ascii="Times New Roman" w:hAnsi="Times New Roman" w:cs="Times New Roman"/>
          <w:sz w:val="24"/>
          <w:szCs w:val="24"/>
          <w:lang w:val="en-US"/>
        </w:rPr>
        <w:t xml:space="preserve"> used for this study</w:t>
      </w:r>
      <w:r w:rsidRPr="004471A9">
        <w:rPr>
          <w:rFonts w:ascii="Times New Roman" w:hAnsi="Times New Roman" w:cs="Times New Roman"/>
          <w:sz w:val="24"/>
          <w:szCs w:val="24"/>
          <w:lang w:val="en-US"/>
        </w:rPr>
        <w:t xml:space="preserve"> is likely to </w:t>
      </w:r>
      <w:r w:rsidR="00FE21F9" w:rsidRPr="004471A9">
        <w:rPr>
          <w:rFonts w:ascii="Times New Roman" w:hAnsi="Times New Roman" w:cs="Times New Roman"/>
          <w:sz w:val="24"/>
          <w:szCs w:val="24"/>
          <w:lang w:val="en-US"/>
        </w:rPr>
        <w:t>synthesizecardio toxic</w:t>
      </w:r>
      <w:r w:rsidR="00FE21F9">
        <w:rPr>
          <w:rFonts w:ascii="Times New Roman" w:hAnsi="Times New Roman" w:cs="Times New Roman"/>
          <w:sz w:val="24"/>
          <w:szCs w:val="24"/>
          <w:lang w:val="en-US"/>
        </w:rPr>
        <w:t xml:space="preserve">- </w:t>
      </w:r>
      <w:r w:rsidRPr="004471A9">
        <w:rPr>
          <w:rFonts w:ascii="Times New Roman" w:hAnsi="Times New Roman" w:cs="Times New Roman"/>
          <w:sz w:val="24"/>
          <w:szCs w:val="24"/>
          <w:lang w:val="en-US"/>
        </w:rPr>
        <w:t>grayanotoxin. This shows that the variation in the botanical source of any honey is a key determinant of its nutrient quality and quantity, as well as its corresponding therapeutic significance. The cardioprotective property of our bitter honey unlike Turkish bitter honey affirms that honeys from different floral origin are not exactly alike in ter</w:t>
      </w:r>
      <w:r w:rsidR="009402EC">
        <w:rPr>
          <w:rFonts w:ascii="Times New Roman" w:hAnsi="Times New Roman" w:cs="Times New Roman"/>
          <w:sz w:val="24"/>
          <w:szCs w:val="24"/>
          <w:lang w:val="en-US"/>
        </w:rPr>
        <w:t>ms of bioactive mechanisms</w:t>
      </w:r>
      <w:r w:rsidRPr="004471A9">
        <w:rPr>
          <w:rFonts w:ascii="Times New Roman" w:hAnsi="Times New Roman" w:cs="Times New Roman"/>
          <w:sz w:val="24"/>
          <w:szCs w:val="24"/>
          <w:lang w:val="en-US"/>
        </w:rPr>
        <w:t xml:space="preserve"> and corresponding pharmacological significance. Due to the indigenous plant source of their bioactive markers, each honey sample is biochemically and therapeutically distinct. Furthermore, this suggests that the potential </w:t>
      </w:r>
      <w:r w:rsidRPr="004471A9">
        <w:rPr>
          <w:rFonts w:ascii="Times New Roman" w:eastAsia="MinionPro-Regular" w:hAnsi="Times New Roman" w:cs="Times New Roman"/>
          <w:sz w:val="24"/>
          <w:szCs w:val="24"/>
          <w:lang w:val="en-US"/>
        </w:rPr>
        <w:t xml:space="preserve">pharmacological value of a particular honey sample may be exclusively homologous to the vegetal basis of its bioactive mechanisms. This will clarify </w:t>
      </w:r>
      <w:commentRangeEnd w:id="57"/>
      <w:r w:rsidR="00A235B1">
        <w:rPr>
          <w:rStyle w:val="CommentReference"/>
        </w:rPr>
        <w:commentReference w:id="57"/>
      </w:r>
      <w:r w:rsidRPr="004471A9">
        <w:rPr>
          <w:rFonts w:ascii="Times New Roman" w:eastAsia="MinionPro-Regular" w:hAnsi="Times New Roman" w:cs="Times New Roman"/>
          <w:sz w:val="24"/>
          <w:szCs w:val="24"/>
          <w:lang w:val="en-US"/>
        </w:rPr>
        <w:t xml:space="preserve">the controversy concerning the wide variation in the pharmacological significance of honey, especially with respect to its antidiabetic properties. </w:t>
      </w:r>
    </w:p>
    <w:p w:rsidR="00DB2F95" w:rsidRPr="000B54F3" w:rsidRDefault="00DB2F95" w:rsidP="001C4BBF">
      <w:pPr>
        <w:spacing w:after="0"/>
        <w:rPr>
          <w:rFonts w:ascii="Times New Roman" w:hAnsi="Times New Roman" w:cs="Times New Roman"/>
          <w:b/>
          <w:sz w:val="24"/>
          <w:szCs w:val="24"/>
        </w:rPr>
      </w:pPr>
      <w:r w:rsidRPr="000B54F3">
        <w:rPr>
          <w:rFonts w:ascii="Times New Roman" w:hAnsi="Times New Roman" w:cs="Times New Roman"/>
          <w:b/>
          <w:sz w:val="24"/>
          <w:szCs w:val="24"/>
        </w:rPr>
        <w:t>LIMITATIONS OF THE STUDY</w:t>
      </w:r>
    </w:p>
    <w:p w:rsidR="00DB2F95" w:rsidRDefault="00DB2F95" w:rsidP="001C4BBF">
      <w:pPr>
        <w:spacing w:after="0"/>
        <w:jc w:val="both"/>
        <w:rPr>
          <w:rFonts w:ascii="Times New Roman" w:hAnsi="Times New Roman" w:cs="Times New Roman"/>
          <w:bCs/>
          <w:sz w:val="24"/>
          <w:szCs w:val="24"/>
        </w:rPr>
      </w:pPr>
      <w:r>
        <w:rPr>
          <w:rFonts w:ascii="Times New Roman" w:hAnsi="Times New Roman" w:cs="Times New Roman"/>
          <w:bCs/>
          <w:sz w:val="24"/>
          <w:szCs w:val="24"/>
        </w:rPr>
        <w:tab/>
      </w:r>
      <w:r w:rsidRPr="000B54F3">
        <w:rPr>
          <w:rFonts w:ascii="Times New Roman" w:hAnsi="Times New Roman" w:cs="Times New Roman"/>
          <w:bCs/>
          <w:sz w:val="24"/>
          <w:szCs w:val="24"/>
        </w:rPr>
        <w:t xml:space="preserve">This study is limited to animal experimentation only and may not be directly translated to humans without further investigation. </w:t>
      </w:r>
      <w:r>
        <w:rPr>
          <w:rFonts w:ascii="Times New Roman" w:hAnsi="Times New Roman" w:cs="Times New Roman"/>
          <w:bCs/>
          <w:sz w:val="24"/>
          <w:szCs w:val="24"/>
        </w:rPr>
        <w:t xml:space="preserve">It is also limited by resources </w:t>
      </w:r>
      <w:r w:rsidRPr="000B54F3">
        <w:rPr>
          <w:rFonts w:ascii="Times New Roman" w:hAnsi="Times New Roman" w:cs="Times New Roman"/>
          <w:bCs/>
          <w:sz w:val="24"/>
          <w:szCs w:val="24"/>
        </w:rPr>
        <w:t>to unravel the mechanism</w:t>
      </w:r>
      <w:r>
        <w:rPr>
          <w:rFonts w:ascii="Times New Roman" w:hAnsi="Times New Roman" w:cs="Times New Roman"/>
          <w:bCs/>
          <w:sz w:val="24"/>
          <w:szCs w:val="24"/>
        </w:rPr>
        <w:t>(s)</w:t>
      </w:r>
      <w:r w:rsidRPr="000B54F3">
        <w:rPr>
          <w:rFonts w:ascii="Times New Roman" w:hAnsi="Times New Roman" w:cs="Times New Roman"/>
          <w:bCs/>
          <w:sz w:val="24"/>
          <w:szCs w:val="24"/>
        </w:rPr>
        <w:t xml:space="preserve"> of the reported effects a</w:t>
      </w:r>
      <w:r>
        <w:rPr>
          <w:rFonts w:ascii="Times New Roman" w:hAnsi="Times New Roman" w:cs="Times New Roman"/>
          <w:bCs/>
          <w:sz w:val="24"/>
          <w:szCs w:val="24"/>
        </w:rPr>
        <w:t xml:space="preserve">t </w:t>
      </w:r>
      <w:r w:rsidRPr="000B54F3">
        <w:rPr>
          <w:rFonts w:ascii="Times New Roman" w:hAnsi="Times New Roman" w:cs="Times New Roman"/>
          <w:bCs/>
          <w:sz w:val="24"/>
          <w:szCs w:val="24"/>
        </w:rPr>
        <w:t>cellular and molecular levels.</w:t>
      </w:r>
    </w:p>
    <w:p w:rsidR="00DB2F95" w:rsidRDefault="00DB2F95" w:rsidP="001C4BBF">
      <w:pPr>
        <w:spacing w:after="0"/>
        <w:ind w:right="-144"/>
        <w:jc w:val="both"/>
        <w:rPr>
          <w:rFonts w:ascii="Times New Roman" w:eastAsia="Calibri" w:hAnsi="Times New Roman" w:cs="Times New Roman"/>
          <w:bCs/>
          <w:sz w:val="24"/>
          <w:szCs w:val="24"/>
        </w:rPr>
      </w:pPr>
    </w:p>
    <w:p w:rsidR="002B6496" w:rsidRDefault="002D5865" w:rsidP="001C4BBF">
      <w:pPr>
        <w:jc w:val="both"/>
        <w:rPr>
          <w:rFonts w:ascii="Times New Roman" w:hAnsi="Times New Roman" w:cs="Times New Roman"/>
          <w:b/>
          <w:sz w:val="24"/>
          <w:szCs w:val="24"/>
          <w:lang w:val="en-US"/>
        </w:rPr>
      </w:pPr>
      <w:r w:rsidRPr="00987565">
        <w:rPr>
          <w:rFonts w:ascii="Times New Roman" w:eastAsia="MinionPro-Regular" w:hAnsi="Times New Roman" w:cs="Times New Roman"/>
          <w:b/>
          <w:sz w:val="24"/>
          <w:szCs w:val="24"/>
          <w:lang w:val="en-US"/>
        </w:rPr>
        <w:t>CO</w:t>
      </w:r>
      <w:r w:rsidRPr="00987565">
        <w:rPr>
          <w:rFonts w:ascii="Times New Roman" w:hAnsi="Times New Roman" w:cs="Times New Roman"/>
          <w:b/>
          <w:sz w:val="24"/>
          <w:szCs w:val="24"/>
          <w:lang w:val="en-US"/>
        </w:rPr>
        <w:t>NCLUSION</w:t>
      </w:r>
    </w:p>
    <w:p w:rsidR="002B6496" w:rsidRPr="00990BF4" w:rsidRDefault="002B6496" w:rsidP="001C4BBF">
      <w:pPr>
        <w:jc w:val="both"/>
        <w:rPr>
          <w:rFonts w:ascii="Times New Roman" w:hAnsi="Times New Roman" w:cs="Times New Roman"/>
          <w:color w:val="000000"/>
          <w:sz w:val="24"/>
          <w:szCs w:val="24"/>
          <w:lang w:val="en-US"/>
        </w:rPr>
      </w:pPr>
      <w:r>
        <w:rPr>
          <w:rFonts w:ascii="Times New Roman" w:hAnsi="Times New Roman" w:cs="Times New Roman"/>
          <w:b/>
          <w:sz w:val="24"/>
          <w:szCs w:val="24"/>
          <w:lang w:val="en-US"/>
        </w:rPr>
        <w:tab/>
      </w:r>
      <w:commentRangeStart w:id="58"/>
      <w:r w:rsidR="00C05B48" w:rsidRPr="004471A9">
        <w:rPr>
          <w:rFonts w:ascii="Times New Roman" w:hAnsi="Times New Roman" w:cs="Times New Roman"/>
          <w:color w:val="000000"/>
          <w:sz w:val="24"/>
          <w:szCs w:val="24"/>
          <w:lang w:val="en-US"/>
        </w:rPr>
        <w:t xml:space="preserve">Data obtained from this study suggest that the botanical source of the bitter honey may likely have been dominated by native </w:t>
      </w:r>
      <w:r w:rsidR="00943985" w:rsidRPr="004471A9">
        <w:rPr>
          <w:rFonts w:ascii="Times New Roman" w:hAnsi="Times New Roman" w:cs="Times New Roman"/>
          <w:color w:val="000000"/>
          <w:sz w:val="24"/>
          <w:szCs w:val="24"/>
          <w:lang w:val="en-US"/>
        </w:rPr>
        <w:t>plants which synthesize</w:t>
      </w:r>
      <w:r w:rsidR="00C05B48" w:rsidRPr="004471A9">
        <w:rPr>
          <w:rFonts w:ascii="Times New Roman" w:hAnsi="Times New Roman" w:cs="Times New Roman"/>
          <w:color w:val="000000"/>
          <w:sz w:val="24"/>
          <w:szCs w:val="24"/>
          <w:lang w:val="en-US"/>
        </w:rPr>
        <w:t xml:space="preserve"> a relatively higher amount of </w:t>
      </w:r>
      <w:r w:rsidR="000E518D">
        <w:rPr>
          <w:rFonts w:ascii="Times New Roman" w:hAnsi="Times New Roman" w:cs="Times New Roman"/>
          <w:color w:val="000000"/>
          <w:sz w:val="24"/>
          <w:szCs w:val="24"/>
          <w:lang w:val="en-US"/>
        </w:rPr>
        <w:t xml:space="preserve">hypoglycemic, </w:t>
      </w:r>
      <w:r w:rsidR="00C05B48" w:rsidRPr="004471A9">
        <w:rPr>
          <w:rFonts w:ascii="Times New Roman" w:hAnsi="Times New Roman" w:cs="Times New Roman"/>
          <w:color w:val="000000"/>
          <w:sz w:val="24"/>
          <w:szCs w:val="24"/>
          <w:lang w:val="en-US"/>
        </w:rPr>
        <w:t>hypolipidemic or cardioprotective bioactive compounds</w:t>
      </w:r>
      <w:r w:rsidR="000E518D">
        <w:rPr>
          <w:rFonts w:ascii="Times New Roman" w:hAnsi="Times New Roman" w:cs="Times New Roman"/>
          <w:color w:val="000000"/>
          <w:sz w:val="24"/>
          <w:szCs w:val="24"/>
          <w:lang w:val="en-US"/>
        </w:rPr>
        <w:t xml:space="preserve">. </w:t>
      </w:r>
      <w:r w:rsidR="00C05B48" w:rsidRPr="004471A9">
        <w:rPr>
          <w:rFonts w:ascii="Times New Roman" w:hAnsi="Times New Roman" w:cs="Times New Roman"/>
          <w:color w:val="000000"/>
          <w:sz w:val="24"/>
          <w:szCs w:val="24"/>
          <w:lang w:val="en-US"/>
        </w:rPr>
        <w:t>These properties suggest that the BH used for this study in combination with standard hypoglycemic agents may likely produce better treatment outcomes in the</w:t>
      </w:r>
      <w:r w:rsidR="00C05B48" w:rsidRPr="004471A9">
        <w:rPr>
          <w:rFonts w:ascii="Times New Roman" w:hAnsi="Times New Roman" w:cs="Times New Roman"/>
          <w:sz w:val="24"/>
          <w:szCs w:val="24"/>
          <w:lang w:val="en-US"/>
        </w:rPr>
        <w:t xml:space="preserve"> management of diabetes, dyslipidemia, and associated vascular complications. </w:t>
      </w:r>
      <w:r w:rsidR="00C05B48" w:rsidRPr="004471A9">
        <w:rPr>
          <w:rFonts w:ascii="Times New Roman" w:hAnsi="Times New Roman" w:cs="Times New Roman"/>
          <w:color w:val="000000"/>
          <w:sz w:val="24"/>
          <w:szCs w:val="24"/>
          <w:lang w:val="en-US"/>
        </w:rPr>
        <w:t xml:space="preserve">Further study is needed to evaluate the long term effect of the </w:t>
      </w:r>
      <w:commentRangeEnd w:id="58"/>
      <w:r w:rsidR="004E458E">
        <w:rPr>
          <w:rStyle w:val="CommentReference"/>
        </w:rPr>
        <w:commentReference w:id="58"/>
      </w:r>
      <w:r w:rsidR="00C05B48" w:rsidRPr="004471A9">
        <w:rPr>
          <w:rFonts w:ascii="Times New Roman" w:hAnsi="Times New Roman" w:cs="Times New Roman"/>
          <w:color w:val="000000"/>
          <w:sz w:val="24"/>
          <w:szCs w:val="24"/>
          <w:lang w:val="en-US"/>
        </w:rPr>
        <w:t xml:space="preserve">bitter honey treatment at varying doses, and also to characterize the actual bioactive compounds eliciting the therapeutic response. </w:t>
      </w:r>
    </w:p>
    <w:p w:rsidR="00C05B48" w:rsidRPr="00A73BE5" w:rsidRDefault="002B6496" w:rsidP="001C4BBF">
      <w:pPr>
        <w:jc w:val="both"/>
        <w:rPr>
          <w:rFonts w:ascii="Times New Roman" w:hAnsi="Times New Roman" w:cs="Times New Roman"/>
          <w:b/>
          <w:sz w:val="24"/>
          <w:szCs w:val="24"/>
          <w:lang w:val="en-US"/>
        </w:rPr>
      </w:pPr>
      <w:r w:rsidRPr="00A73BE5">
        <w:rPr>
          <w:rFonts w:ascii="Times New Roman" w:hAnsi="Times New Roman" w:cs="Times New Roman"/>
          <w:b/>
          <w:sz w:val="24"/>
          <w:szCs w:val="24"/>
          <w:lang w:val="en-US"/>
        </w:rPr>
        <w:t>ACKNOWLEDGEMENT</w:t>
      </w:r>
    </w:p>
    <w:p w:rsidR="002B6496" w:rsidRDefault="00A73BE5" w:rsidP="001C4BBF">
      <w:pPr>
        <w:jc w:val="both"/>
        <w:rPr>
          <w:rFonts w:ascii="Times New Roman" w:hAnsi="Times New Roman" w:cs="Times New Roman"/>
          <w:sz w:val="24"/>
          <w:szCs w:val="24"/>
          <w:lang w:val="en-US"/>
        </w:rPr>
      </w:pPr>
      <w:r>
        <w:rPr>
          <w:rFonts w:ascii="Times New Roman" w:hAnsi="Times New Roman" w:cs="Times New Roman"/>
          <w:sz w:val="24"/>
          <w:szCs w:val="24"/>
          <w:lang w:val="en-US"/>
        </w:rPr>
        <w:t>None</w:t>
      </w:r>
    </w:p>
    <w:p w:rsidR="00DB2F95" w:rsidRPr="00E91223" w:rsidRDefault="00DB2F95" w:rsidP="001C4BBF">
      <w:pPr>
        <w:spacing w:after="0"/>
        <w:rPr>
          <w:rFonts w:ascii="Times New Roman" w:hAnsi="Times New Roman" w:cs="Times New Roman"/>
          <w:b/>
          <w:sz w:val="24"/>
          <w:szCs w:val="24"/>
        </w:rPr>
      </w:pPr>
      <w:r w:rsidRPr="00E91223">
        <w:rPr>
          <w:rFonts w:ascii="Times New Roman" w:hAnsi="Times New Roman" w:cs="Times New Roman"/>
          <w:b/>
          <w:sz w:val="24"/>
          <w:szCs w:val="24"/>
        </w:rPr>
        <w:t>AUTHOR’S CONTRIBUTION</w:t>
      </w:r>
    </w:p>
    <w:p w:rsidR="00DB2F95" w:rsidRPr="00990BF4" w:rsidRDefault="00DB2F95" w:rsidP="00990BF4">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OBA, AAI, and </w:t>
      </w:r>
      <w:r w:rsidRPr="00A14F31">
        <w:rPr>
          <w:rFonts w:ascii="Times New Roman" w:hAnsi="Times New Roman" w:cs="Times New Roman"/>
          <w:b/>
          <w:bCs/>
          <w:sz w:val="24"/>
          <w:szCs w:val="24"/>
        </w:rPr>
        <w:t xml:space="preserve">MOD: </w:t>
      </w:r>
      <w:r w:rsidRPr="00A14F31">
        <w:rPr>
          <w:rFonts w:ascii="Times New Roman" w:hAnsi="Times New Roman" w:cs="Times New Roman"/>
          <w:sz w:val="24"/>
          <w:szCs w:val="24"/>
        </w:rPr>
        <w:t xml:space="preserve">Conceptualization and Project Administration. </w:t>
      </w:r>
      <w:r w:rsidRPr="00A14F31">
        <w:rPr>
          <w:rFonts w:ascii="Times New Roman" w:hAnsi="Times New Roman" w:cs="Times New Roman"/>
          <w:b/>
          <w:bCs/>
          <w:sz w:val="24"/>
          <w:szCs w:val="24"/>
        </w:rPr>
        <w:t xml:space="preserve">MOD and </w:t>
      </w:r>
      <w:r>
        <w:rPr>
          <w:rFonts w:ascii="Times New Roman" w:hAnsi="Times New Roman" w:cs="Times New Roman"/>
          <w:b/>
          <w:bCs/>
          <w:sz w:val="24"/>
          <w:szCs w:val="24"/>
        </w:rPr>
        <w:t>AAI</w:t>
      </w:r>
      <w:r w:rsidRPr="00A14F31">
        <w:rPr>
          <w:rFonts w:ascii="Times New Roman" w:hAnsi="Times New Roman" w:cs="Times New Roman"/>
          <w:sz w:val="24"/>
          <w:szCs w:val="24"/>
        </w:rPr>
        <w:t xml:space="preserve">: Validation, Method development, and Resource sourcing. </w:t>
      </w:r>
      <w:r w:rsidRPr="00A14F31">
        <w:rPr>
          <w:rFonts w:ascii="Times New Roman" w:hAnsi="Times New Roman" w:cs="Times New Roman"/>
          <w:b/>
          <w:bCs/>
          <w:sz w:val="24"/>
          <w:szCs w:val="24"/>
        </w:rPr>
        <w:t>O</w:t>
      </w:r>
      <w:r>
        <w:rPr>
          <w:rFonts w:ascii="Times New Roman" w:hAnsi="Times New Roman" w:cs="Times New Roman"/>
          <w:b/>
          <w:bCs/>
          <w:sz w:val="24"/>
          <w:szCs w:val="24"/>
        </w:rPr>
        <w:t>BA</w:t>
      </w:r>
      <w:r w:rsidRPr="00A14F31">
        <w:rPr>
          <w:rFonts w:ascii="Times New Roman" w:hAnsi="Times New Roman" w:cs="Times New Roman"/>
          <w:b/>
          <w:bCs/>
          <w:sz w:val="24"/>
          <w:szCs w:val="24"/>
        </w:rPr>
        <w:t xml:space="preserve">, </w:t>
      </w:r>
      <w:r>
        <w:rPr>
          <w:rFonts w:ascii="Times New Roman" w:hAnsi="Times New Roman" w:cs="Times New Roman"/>
          <w:b/>
          <w:bCs/>
          <w:sz w:val="24"/>
          <w:szCs w:val="24"/>
        </w:rPr>
        <w:t>DAA, OLO, OOA, AOA, BOO, and OMO</w:t>
      </w:r>
      <w:r w:rsidRPr="00A14F31">
        <w:rPr>
          <w:rFonts w:ascii="Times New Roman" w:hAnsi="Times New Roman" w:cs="Times New Roman"/>
          <w:sz w:val="24"/>
          <w:szCs w:val="24"/>
        </w:rPr>
        <w:t>: Performed the experiments</w:t>
      </w:r>
      <w:r w:rsidRPr="00A14F31">
        <w:rPr>
          <w:rFonts w:ascii="Times New Roman" w:hAnsi="Times New Roman" w:cs="Times New Roman"/>
          <w:b/>
          <w:bCs/>
          <w:sz w:val="24"/>
          <w:szCs w:val="24"/>
        </w:rPr>
        <w:t xml:space="preserve">. </w:t>
      </w:r>
      <w:r>
        <w:rPr>
          <w:rFonts w:ascii="Times New Roman" w:hAnsi="Times New Roman" w:cs="Times New Roman"/>
          <w:b/>
          <w:bCs/>
          <w:sz w:val="24"/>
          <w:szCs w:val="24"/>
        </w:rPr>
        <w:t>OBA</w:t>
      </w:r>
      <w:r w:rsidRPr="00A14F31">
        <w:rPr>
          <w:rFonts w:ascii="Times New Roman" w:hAnsi="Times New Roman" w:cs="Times New Roman"/>
          <w:b/>
          <w:bCs/>
          <w:sz w:val="24"/>
          <w:szCs w:val="24"/>
        </w:rPr>
        <w:t xml:space="preserve">, </w:t>
      </w:r>
      <w:r>
        <w:rPr>
          <w:rFonts w:ascii="Times New Roman" w:hAnsi="Times New Roman" w:cs="Times New Roman"/>
          <w:b/>
          <w:bCs/>
          <w:sz w:val="24"/>
          <w:szCs w:val="24"/>
        </w:rPr>
        <w:t xml:space="preserve">AAI, OLO, OOA, </w:t>
      </w:r>
      <w:r w:rsidR="00133383">
        <w:rPr>
          <w:rFonts w:ascii="Times New Roman" w:hAnsi="Times New Roman" w:cs="Times New Roman"/>
          <w:b/>
          <w:bCs/>
          <w:sz w:val="24"/>
          <w:szCs w:val="24"/>
        </w:rPr>
        <w:t xml:space="preserve">OMO, </w:t>
      </w:r>
      <w:r w:rsidRPr="00A14F31">
        <w:rPr>
          <w:rFonts w:ascii="Times New Roman" w:hAnsi="Times New Roman" w:cs="Times New Roman"/>
          <w:b/>
          <w:bCs/>
          <w:sz w:val="24"/>
          <w:szCs w:val="24"/>
        </w:rPr>
        <w:t>and MOD</w:t>
      </w:r>
      <w:r w:rsidRPr="00A14F31">
        <w:rPr>
          <w:rFonts w:ascii="Times New Roman" w:hAnsi="Times New Roman" w:cs="Times New Roman"/>
          <w:sz w:val="24"/>
          <w:szCs w:val="24"/>
        </w:rPr>
        <w:t>: Data analysis</w:t>
      </w:r>
      <w:r w:rsidR="00133383">
        <w:rPr>
          <w:rFonts w:ascii="Times New Roman" w:hAnsi="Times New Roman" w:cs="Times New Roman"/>
          <w:sz w:val="24"/>
          <w:szCs w:val="24"/>
        </w:rPr>
        <w:t xml:space="preserve">. </w:t>
      </w:r>
      <w:r w:rsidR="00133383">
        <w:rPr>
          <w:rFonts w:ascii="Times New Roman" w:hAnsi="Times New Roman" w:cs="Times New Roman"/>
          <w:b/>
          <w:bCs/>
          <w:sz w:val="24"/>
          <w:szCs w:val="24"/>
        </w:rPr>
        <w:t>OBA</w:t>
      </w:r>
      <w:r w:rsidR="00133383">
        <w:rPr>
          <w:rFonts w:ascii="Times New Roman" w:hAnsi="Times New Roman" w:cs="Times New Roman"/>
          <w:sz w:val="24"/>
          <w:szCs w:val="24"/>
        </w:rPr>
        <w:t xml:space="preserve">: Write </w:t>
      </w:r>
      <w:r w:rsidRPr="00A14F31">
        <w:rPr>
          <w:rFonts w:ascii="Times New Roman" w:hAnsi="Times New Roman" w:cs="Times New Roman"/>
          <w:sz w:val="24"/>
          <w:szCs w:val="24"/>
        </w:rPr>
        <w:t xml:space="preserve">initial draft of the manuscript. </w:t>
      </w:r>
      <w:r w:rsidR="00133383" w:rsidRPr="00A14F31">
        <w:rPr>
          <w:rFonts w:ascii="Times New Roman" w:hAnsi="Times New Roman" w:cs="Times New Roman"/>
          <w:b/>
          <w:bCs/>
          <w:sz w:val="24"/>
          <w:szCs w:val="24"/>
        </w:rPr>
        <w:t>O</w:t>
      </w:r>
      <w:r w:rsidR="00133383">
        <w:rPr>
          <w:rFonts w:ascii="Times New Roman" w:hAnsi="Times New Roman" w:cs="Times New Roman"/>
          <w:b/>
          <w:bCs/>
          <w:sz w:val="24"/>
          <w:szCs w:val="24"/>
        </w:rPr>
        <w:t>BA</w:t>
      </w:r>
      <w:r w:rsidR="00133383" w:rsidRPr="00A14F31">
        <w:rPr>
          <w:rFonts w:ascii="Times New Roman" w:hAnsi="Times New Roman" w:cs="Times New Roman"/>
          <w:b/>
          <w:bCs/>
          <w:sz w:val="24"/>
          <w:szCs w:val="24"/>
        </w:rPr>
        <w:t xml:space="preserve">, </w:t>
      </w:r>
      <w:r w:rsidR="00133383">
        <w:rPr>
          <w:rFonts w:ascii="Times New Roman" w:hAnsi="Times New Roman" w:cs="Times New Roman"/>
          <w:b/>
          <w:bCs/>
          <w:sz w:val="24"/>
          <w:szCs w:val="24"/>
        </w:rPr>
        <w:t>DAA, OLO, OOA, AOA, BOO, OMO</w:t>
      </w:r>
      <w:r w:rsidR="00133383" w:rsidRPr="00133383">
        <w:rPr>
          <w:rFonts w:ascii="Times New Roman" w:hAnsi="Times New Roman" w:cs="Times New Roman"/>
          <w:b/>
          <w:bCs/>
          <w:sz w:val="24"/>
          <w:szCs w:val="24"/>
        </w:rPr>
        <w:t>, AAI, and MOD</w:t>
      </w:r>
      <w:r>
        <w:rPr>
          <w:rFonts w:ascii="Times New Roman" w:hAnsi="Times New Roman" w:cs="Times New Roman"/>
          <w:b/>
          <w:bCs/>
          <w:sz w:val="24"/>
          <w:szCs w:val="24"/>
        </w:rPr>
        <w:t>:</w:t>
      </w:r>
      <w:r>
        <w:rPr>
          <w:rFonts w:ascii="Times New Roman" w:hAnsi="Times New Roman" w:cs="Times New Roman"/>
          <w:sz w:val="24"/>
          <w:szCs w:val="24"/>
        </w:rPr>
        <w:t>R</w:t>
      </w:r>
      <w:r w:rsidRPr="00A14F31">
        <w:rPr>
          <w:rFonts w:ascii="Times New Roman" w:hAnsi="Times New Roman" w:cs="Times New Roman"/>
          <w:sz w:val="24"/>
          <w:szCs w:val="24"/>
        </w:rPr>
        <w:t>eview</w:t>
      </w:r>
      <w:r>
        <w:rPr>
          <w:rFonts w:ascii="Times New Roman" w:hAnsi="Times New Roman" w:cs="Times New Roman"/>
          <w:sz w:val="24"/>
          <w:szCs w:val="24"/>
        </w:rPr>
        <w:t>ed</w:t>
      </w:r>
      <w:r w:rsidRPr="00A14F31">
        <w:rPr>
          <w:rFonts w:ascii="Times New Roman" w:hAnsi="Times New Roman" w:cs="Times New Roman"/>
          <w:sz w:val="24"/>
          <w:szCs w:val="24"/>
        </w:rPr>
        <w:t xml:space="preserve"> and edit</w:t>
      </w:r>
      <w:r>
        <w:rPr>
          <w:rFonts w:ascii="Times New Roman" w:hAnsi="Times New Roman" w:cs="Times New Roman"/>
          <w:sz w:val="24"/>
          <w:szCs w:val="24"/>
        </w:rPr>
        <w:t>ed</w:t>
      </w:r>
      <w:r w:rsidRPr="00A14F31">
        <w:rPr>
          <w:rFonts w:ascii="Times New Roman" w:hAnsi="Times New Roman" w:cs="Times New Roman"/>
          <w:sz w:val="24"/>
          <w:szCs w:val="24"/>
        </w:rPr>
        <w:t xml:space="preserve"> the manuscript, and approved the final submission.</w:t>
      </w:r>
    </w:p>
    <w:p w:rsidR="00DB2F95" w:rsidRPr="00A14F31" w:rsidRDefault="00DB2F95" w:rsidP="001C4BBF">
      <w:pPr>
        <w:spacing w:after="0"/>
        <w:jc w:val="both"/>
        <w:rPr>
          <w:rFonts w:ascii="Times New Roman" w:hAnsi="Times New Roman" w:cs="Times New Roman"/>
          <w:b/>
          <w:sz w:val="24"/>
          <w:szCs w:val="24"/>
        </w:rPr>
      </w:pPr>
      <w:r w:rsidRPr="00A14F31">
        <w:rPr>
          <w:rFonts w:ascii="Times New Roman" w:hAnsi="Times New Roman" w:cs="Times New Roman"/>
          <w:b/>
          <w:sz w:val="24"/>
          <w:szCs w:val="24"/>
        </w:rPr>
        <w:t xml:space="preserve">FUNDING </w:t>
      </w:r>
    </w:p>
    <w:p w:rsidR="00DB2F95" w:rsidRDefault="00DB2F95" w:rsidP="001C4BBF">
      <w:pPr>
        <w:spacing w:after="0"/>
        <w:jc w:val="both"/>
        <w:rPr>
          <w:rFonts w:ascii="Times New Roman" w:hAnsi="Times New Roman" w:cs="Times New Roman"/>
          <w:sz w:val="24"/>
          <w:szCs w:val="24"/>
        </w:rPr>
      </w:pPr>
      <w:r w:rsidRPr="008978F8">
        <w:rPr>
          <w:rFonts w:ascii="Times New Roman" w:hAnsi="Times New Roman" w:cs="Times New Roman"/>
          <w:sz w:val="24"/>
          <w:szCs w:val="24"/>
        </w:rPr>
        <w:t>This research did not receive any specific grant from funding agencies in the public, commercial, or not-for-profit sectors</w:t>
      </w:r>
      <w:r>
        <w:rPr>
          <w:rFonts w:ascii="Times New Roman" w:hAnsi="Times New Roman" w:cs="Times New Roman"/>
          <w:sz w:val="24"/>
          <w:szCs w:val="24"/>
        </w:rPr>
        <w:t xml:space="preserve">. </w:t>
      </w:r>
    </w:p>
    <w:p w:rsidR="00DB2F95" w:rsidRDefault="00DB2F95" w:rsidP="001C4BBF">
      <w:pPr>
        <w:spacing w:after="0"/>
        <w:jc w:val="both"/>
        <w:rPr>
          <w:rFonts w:ascii="Times New Roman" w:hAnsi="Times New Roman" w:cs="Times New Roman"/>
          <w:sz w:val="24"/>
          <w:szCs w:val="24"/>
        </w:rPr>
      </w:pPr>
    </w:p>
    <w:p w:rsidR="00DB2F95" w:rsidRDefault="00DB2F95" w:rsidP="001C4BBF">
      <w:pPr>
        <w:spacing w:after="0"/>
        <w:jc w:val="both"/>
        <w:rPr>
          <w:rFonts w:ascii="Times New Roman" w:hAnsi="Times New Roman" w:cs="Times New Roman"/>
          <w:b/>
          <w:sz w:val="24"/>
          <w:szCs w:val="24"/>
        </w:rPr>
      </w:pPr>
      <w:r w:rsidRPr="008978F8">
        <w:rPr>
          <w:rFonts w:ascii="Times New Roman" w:hAnsi="Times New Roman" w:cs="Times New Roman"/>
          <w:b/>
          <w:sz w:val="24"/>
          <w:szCs w:val="24"/>
        </w:rPr>
        <w:t xml:space="preserve">DECLARATION OF </w:t>
      </w:r>
      <w:r>
        <w:rPr>
          <w:rFonts w:ascii="Times New Roman" w:hAnsi="Times New Roman" w:cs="Times New Roman"/>
          <w:b/>
          <w:sz w:val="24"/>
          <w:szCs w:val="24"/>
        </w:rPr>
        <w:t xml:space="preserve">CONFLICT OF </w:t>
      </w:r>
      <w:r w:rsidRPr="008978F8">
        <w:rPr>
          <w:rFonts w:ascii="Times New Roman" w:hAnsi="Times New Roman" w:cs="Times New Roman"/>
          <w:b/>
          <w:sz w:val="24"/>
          <w:szCs w:val="24"/>
        </w:rPr>
        <w:t>INTEREST</w:t>
      </w:r>
    </w:p>
    <w:p w:rsidR="00DB2F95" w:rsidRPr="00990BF4" w:rsidRDefault="00DB2F95" w:rsidP="001C4BBF">
      <w:pPr>
        <w:jc w:val="both"/>
        <w:rPr>
          <w:rFonts w:ascii="Times New Roman" w:hAnsi="Times New Roman" w:cs="Times New Roman"/>
          <w:sz w:val="24"/>
          <w:szCs w:val="24"/>
        </w:rPr>
      </w:pPr>
      <w:r w:rsidRPr="005D4FA7">
        <w:rPr>
          <w:rFonts w:ascii="Times New Roman" w:hAnsi="Times New Roman" w:cs="Times New Roman"/>
          <w:sz w:val="24"/>
          <w:szCs w:val="24"/>
        </w:rPr>
        <w:t>The Authors declare no conflict of interest</w:t>
      </w:r>
    </w:p>
    <w:p w:rsidR="00DB2F95" w:rsidRDefault="002B6496" w:rsidP="001C4BBF">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ABBREVIATIONS</w:t>
      </w:r>
    </w:p>
    <w:p w:rsidR="002B6496" w:rsidRPr="00990BF4" w:rsidRDefault="00DB2F95" w:rsidP="00990BF4">
      <w:pPr>
        <w:jc w:val="both"/>
        <w:rPr>
          <w:rFonts w:ascii="Times New Roman" w:hAnsi="Times New Roman" w:cs="Times New Roman"/>
          <w:sz w:val="24"/>
          <w:szCs w:val="24"/>
          <w:lang w:val="en-US"/>
        </w:rPr>
      </w:pPr>
      <w:r>
        <w:rPr>
          <w:rFonts w:ascii="Times New Roman" w:hAnsi="Times New Roman" w:cs="Times New Roman"/>
          <w:sz w:val="24"/>
          <w:szCs w:val="24"/>
          <w:lang w:val="en-US"/>
        </w:rPr>
        <w:t>AI, Atherogenic Index; BH, Bitter Honey; CLIP,</w:t>
      </w:r>
      <w:r w:rsidRPr="004471A9">
        <w:rPr>
          <w:rFonts w:ascii="Times New Roman" w:hAnsi="Times New Roman" w:cs="Times New Roman"/>
          <w:sz w:val="24"/>
          <w:szCs w:val="24"/>
          <w:lang w:val="en-US"/>
        </w:rPr>
        <w:t xml:space="preserve"> Community Life</w:t>
      </w:r>
      <w:r>
        <w:rPr>
          <w:rFonts w:ascii="Times New Roman" w:hAnsi="Times New Roman" w:cs="Times New Roman"/>
          <w:sz w:val="24"/>
          <w:szCs w:val="24"/>
          <w:lang w:val="en-US"/>
        </w:rPr>
        <w:t>style Improvement Project; CRI,</w:t>
      </w:r>
      <w:r w:rsidRPr="004471A9">
        <w:rPr>
          <w:rFonts w:ascii="Times New Roman" w:hAnsi="Times New Roman" w:cs="Times New Roman"/>
          <w:sz w:val="24"/>
          <w:szCs w:val="24"/>
          <w:lang w:val="en-US"/>
        </w:rPr>
        <w:t xml:space="preserve"> Coronary </w:t>
      </w:r>
      <w:r>
        <w:rPr>
          <w:rFonts w:ascii="Times New Roman" w:hAnsi="Times New Roman" w:cs="Times New Roman"/>
          <w:sz w:val="24"/>
          <w:szCs w:val="24"/>
          <w:lang w:val="en-US"/>
        </w:rPr>
        <w:t>Risk Index; CVRI, Cardiovascular Risk index; DM, Diabetes Mellitus; FBG, Fasting Blood Glucose; FFA, Free Fatty Acid; GSH, Glutathione; HDL, High Density Lipoprotein; LDL, Low Density Lipoprotein; LPO, Lipid Peroxidation; MDA,</w:t>
      </w:r>
      <w:r w:rsidRPr="004471A9">
        <w:rPr>
          <w:rFonts w:ascii="Times New Roman" w:hAnsi="Times New Roman" w:cs="Times New Roman"/>
          <w:sz w:val="24"/>
          <w:szCs w:val="24"/>
        </w:rPr>
        <w:t>Malondialdehyde</w:t>
      </w:r>
      <w:r>
        <w:rPr>
          <w:rFonts w:ascii="Times New Roman" w:hAnsi="Times New Roman" w:cs="Times New Roman"/>
          <w:sz w:val="24"/>
          <w:szCs w:val="24"/>
        </w:rPr>
        <w:t xml:space="preserve">; </w:t>
      </w:r>
      <w:r>
        <w:rPr>
          <w:rFonts w:ascii="Times New Roman" w:hAnsi="Times New Roman" w:cs="Times New Roman"/>
          <w:sz w:val="24"/>
          <w:szCs w:val="24"/>
          <w:lang w:val="en-US"/>
        </w:rPr>
        <w:t>STZ, Streptozotocin; T1DM,</w:t>
      </w:r>
      <w:r w:rsidRPr="004471A9">
        <w:rPr>
          <w:rFonts w:ascii="Times New Roman" w:hAnsi="Times New Roman" w:cs="Times New Roman"/>
          <w:sz w:val="24"/>
          <w:szCs w:val="24"/>
          <w:lang w:val="en-US"/>
        </w:rPr>
        <w:t xml:space="preserve"> Typ</w:t>
      </w:r>
      <w:r>
        <w:rPr>
          <w:rFonts w:ascii="Times New Roman" w:hAnsi="Times New Roman" w:cs="Times New Roman"/>
          <w:sz w:val="24"/>
          <w:szCs w:val="24"/>
          <w:lang w:val="en-US"/>
        </w:rPr>
        <w:t xml:space="preserve">e one diabetes mellitus; T2DM, Type two diabetes mellitus; TC, </w:t>
      </w:r>
      <w:r w:rsidRPr="004471A9">
        <w:rPr>
          <w:rFonts w:ascii="Times New Roman" w:hAnsi="Times New Roman" w:cs="Times New Roman"/>
          <w:sz w:val="24"/>
          <w:szCs w:val="24"/>
          <w:lang w:val="en-US"/>
        </w:rPr>
        <w:t>Total Cholesterol</w:t>
      </w:r>
      <w:r>
        <w:rPr>
          <w:rFonts w:ascii="Times New Roman" w:hAnsi="Times New Roman" w:cs="Times New Roman"/>
          <w:sz w:val="24"/>
          <w:szCs w:val="24"/>
          <w:lang w:val="en-US"/>
        </w:rPr>
        <w:t xml:space="preserve">; </w:t>
      </w:r>
      <w:r w:rsidRPr="004471A9">
        <w:rPr>
          <w:rFonts w:ascii="Times New Roman" w:hAnsi="Times New Roman" w:cs="Times New Roman"/>
          <w:sz w:val="24"/>
          <w:szCs w:val="24"/>
          <w:lang w:val="en-US"/>
        </w:rPr>
        <w:t>TG</w:t>
      </w:r>
      <w:r>
        <w:rPr>
          <w:rFonts w:ascii="Times New Roman" w:hAnsi="Times New Roman" w:cs="Times New Roman"/>
          <w:sz w:val="24"/>
          <w:szCs w:val="24"/>
          <w:lang w:val="en-US"/>
        </w:rPr>
        <w:t>, Triglyceride; VLDL,</w:t>
      </w:r>
      <w:r w:rsidRPr="004471A9">
        <w:rPr>
          <w:rFonts w:ascii="Times New Roman" w:hAnsi="Times New Roman" w:cs="Times New Roman"/>
          <w:sz w:val="24"/>
          <w:szCs w:val="24"/>
          <w:lang w:val="en-US"/>
        </w:rPr>
        <w:t xml:space="preserve"> Very Low Density Lipoprotein.</w:t>
      </w:r>
    </w:p>
    <w:p w:rsidR="002B6496" w:rsidRDefault="002B6496" w:rsidP="001C4BBF">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REFERENCES</w:t>
      </w:r>
    </w:p>
    <w:p w:rsidR="002B6496" w:rsidRDefault="002B6496" w:rsidP="001C4BBF">
      <w:pPr>
        <w:autoSpaceDE w:val="0"/>
        <w:autoSpaceDN w:val="0"/>
        <w:adjustRightInd w:val="0"/>
        <w:spacing w:after="0"/>
        <w:rPr>
          <w:rFonts w:ascii="Times New Roman" w:hAnsi="Times New Roman" w:cs="Times New Roman"/>
          <w:b/>
          <w:sz w:val="24"/>
          <w:szCs w:val="24"/>
        </w:rPr>
      </w:pP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Tangvarasittichai S. Oxidative stress, insulin resistance, dyslipidemia and type 2 diabetes mellitus. World J of Diab. 2015;6(3):456. doi:</w:t>
      </w:r>
      <w:hyperlink r:id="rId20" w:history="1">
        <w:r w:rsidRPr="004D1DC8">
          <w:rPr>
            <w:rFonts w:ascii="Times New Roman" w:hAnsi="Times New Roman"/>
            <w:sz w:val="24"/>
            <w:szCs w:val="24"/>
          </w:rPr>
          <w:t>https://doi.org/10.4239/wjd.v6.i3.456</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Zhu X, Yu L, Zhou H, </w:t>
      </w:r>
      <w:commentRangeStart w:id="59"/>
      <w:r w:rsidRPr="004D1DC8">
        <w:rPr>
          <w:rFonts w:ascii="Times New Roman" w:hAnsi="Times New Roman"/>
          <w:sz w:val="24"/>
          <w:szCs w:val="24"/>
        </w:rPr>
        <w:t>et al</w:t>
      </w:r>
      <w:commentRangeEnd w:id="59"/>
      <w:r w:rsidR="00C21F63">
        <w:rPr>
          <w:rStyle w:val="CommentReference"/>
          <w:lang w:val="en-GB"/>
        </w:rPr>
        <w:commentReference w:id="59"/>
      </w:r>
      <w:r w:rsidRPr="004D1DC8">
        <w:rPr>
          <w:rFonts w:ascii="Times New Roman" w:hAnsi="Times New Roman"/>
          <w:sz w:val="24"/>
          <w:szCs w:val="24"/>
        </w:rPr>
        <w:t>. Atherogenic index of plasma is a novel and better biomarker associated with obesity: a population-based cross-sectional study in China. Lip in Health and Dis. 2018;17(1). doi:</w:t>
      </w:r>
      <w:hyperlink r:id="rId21" w:history="1">
        <w:r w:rsidRPr="004D1DC8">
          <w:rPr>
            <w:rFonts w:ascii="Times New Roman" w:hAnsi="Times New Roman"/>
            <w:sz w:val="24"/>
            <w:szCs w:val="24"/>
          </w:rPr>
          <w:t>https://doi.org/10.1186/s12944-018-0686-8</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Bhowmik B, Siddiquee T, Mujumder A, </w:t>
      </w:r>
      <w:commentRangeStart w:id="60"/>
      <w:r w:rsidRPr="004D1DC8">
        <w:rPr>
          <w:rFonts w:ascii="Times New Roman" w:hAnsi="Times New Roman"/>
          <w:sz w:val="24"/>
          <w:szCs w:val="24"/>
        </w:rPr>
        <w:t>et al</w:t>
      </w:r>
      <w:commentRangeEnd w:id="60"/>
      <w:r w:rsidR="00C21F63">
        <w:rPr>
          <w:rStyle w:val="CommentReference"/>
          <w:lang w:val="en-GB"/>
        </w:rPr>
        <w:commentReference w:id="60"/>
      </w:r>
      <w:r w:rsidRPr="004D1DC8">
        <w:rPr>
          <w:rFonts w:ascii="Times New Roman" w:hAnsi="Times New Roman"/>
          <w:sz w:val="24"/>
          <w:szCs w:val="24"/>
        </w:rPr>
        <w:t>. Serum Lipid Profile and Its Association with Diabetes and Prediabetes in a Rural Bangladeshi Population. International Journal of Env Resh and Public Health. 2018;15(9):1944. doi:</w:t>
      </w:r>
      <w:hyperlink r:id="rId22" w:history="1">
        <w:r w:rsidRPr="004D1DC8">
          <w:rPr>
            <w:rFonts w:ascii="Times New Roman" w:hAnsi="Times New Roman"/>
            <w:sz w:val="24"/>
            <w:szCs w:val="24"/>
          </w:rPr>
          <w:t>https://doi.org/10.3390/ijerph15091944</w:t>
        </w:r>
      </w:hyperlink>
    </w:p>
    <w:p w:rsidR="004D1DC8" w:rsidRPr="00990BF4" w:rsidRDefault="004D1DC8"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Magalhães D</w:t>
      </w:r>
      <w:r>
        <w:rPr>
          <w:rFonts w:ascii="Times New Roman" w:hAnsi="Times New Roman"/>
          <w:sz w:val="24"/>
          <w:szCs w:val="24"/>
        </w:rPr>
        <w:t>AD</w:t>
      </w:r>
      <w:r w:rsidRPr="004D1DC8">
        <w:rPr>
          <w:rFonts w:ascii="Times New Roman" w:hAnsi="Times New Roman"/>
          <w:sz w:val="24"/>
          <w:szCs w:val="24"/>
        </w:rPr>
        <w:t>, Kume W</w:t>
      </w:r>
      <w:r>
        <w:rPr>
          <w:rFonts w:ascii="Times New Roman" w:hAnsi="Times New Roman"/>
          <w:sz w:val="24"/>
          <w:szCs w:val="24"/>
        </w:rPr>
        <w:t>T</w:t>
      </w:r>
      <w:r w:rsidRPr="004D1DC8">
        <w:rPr>
          <w:rFonts w:ascii="Times New Roman" w:hAnsi="Times New Roman"/>
          <w:sz w:val="24"/>
          <w:szCs w:val="24"/>
        </w:rPr>
        <w:t>, Correia F</w:t>
      </w:r>
      <w:r>
        <w:rPr>
          <w:rFonts w:ascii="Times New Roman" w:hAnsi="Times New Roman"/>
          <w:sz w:val="24"/>
          <w:szCs w:val="24"/>
        </w:rPr>
        <w:t>S</w:t>
      </w:r>
      <w:r w:rsidR="006B56E9" w:rsidRPr="004D1DC8">
        <w:rPr>
          <w:rFonts w:ascii="Times New Roman" w:hAnsi="Times New Roman"/>
          <w:sz w:val="24"/>
          <w:szCs w:val="24"/>
        </w:rPr>
        <w:t xml:space="preserve">, </w:t>
      </w:r>
      <w:commentRangeStart w:id="61"/>
      <w:r w:rsidR="006B56E9" w:rsidRPr="004D1DC8">
        <w:rPr>
          <w:rFonts w:ascii="Times New Roman" w:hAnsi="Times New Roman"/>
          <w:sz w:val="24"/>
          <w:szCs w:val="24"/>
        </w:rPr>
        <w:t>et al</w:t>
      </w:r>
      <w:commentRangeEnd w:id="61"/>
      <w:r w:rsidR="00C21F63">
        <w:rPr>
          <w:rStyle w:val="CommentReference"/>
          <w:lang w:val="en-GB"/>
        </w:rPr>
        <w:commentReference w:id="61"/>
      </w:r>
      <w:r w:rsidR="006B56E9" w:rsidRPr="004D1DC8">
        <w:rPr>
          <w:rFonts w:ascii="Times New Roman" w:hAnsi="Times New Roman"/>
          <w:sz w:val="24"/>
          <w:szCs w:val="24"/>
        </w:rPr>
        <w:t>. High-fat diet and streptozotocin in the induction of type 2 diabetes mellitus: a new proposal. Anais da Aca Brasileira de Ciências. 2019;91(1). doi:</w:t>
      </w:r>
      <w:hyperlink r:id="rId23" w:history="1">
        <w:r w:rsidR="006B56E9" w:rsidRPr="004D1DC8">
          <w:rPr>
            <w:rFonts w:ascii="Times New Roman" w:hAnsi="Times New Roman"/>
            <w:sz w:val="24"/>
            <w:szCs w:val="24"/>
          </w:rPr>
          <w:t>https://doi.org/10.1590/0001-3765201920180314</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lang w:val="pl-PL"/>
        </w:rPr>
        <w:t xml:space="preserve">Onyemelukwe GC, Ogunfowokan O, Mbakwem A, </w:t>
      </w:r>
      <w:commentRangeStart w:id="62"/>
      <w:r w:rsidRPr="004D1DC8">
        <w:rPr>
          <w:rFonts w:ascii="Times New Roman" w:hAnsi="Times New Roman"/>
          <w:sz w:val="24"/>
          <w:szCs w:val="24"/>
          <w:lang w:val="pl-PL"/>
        </w:rPr>
        <w:t>et al</w:t>
      </w:r>
      <w:commentRangeEnd w:id="62"/>
      <w:r w:rsidR="00C21F63">
        <w:rPr>
          <w:rStyle w:val="CommentReference"/>
          <w:lang w:val="en-GB"/>
        </w:rPr>
        <w:commentReference w:id="62"/>
      </w:r>
      <w:r w:rsidRPr="004D1DC8">
        <w:rPr>
          <w:rFonts w:ascii="Times New Roman" w:hAnsi="Times New Roman"/>
          <w:sz w:val="24"/>
          <w:szCs w:val="24"/>
          <w:lang w:val="pl-PL"/>
        </w:rPr>
        <w:t xml:space="preserve">. </w:t>
      </w:r>
      <w:r w:rsidRPr="004D1DC8">
        <w:rPr>
          <w:rFonts w:ascii="Times New Roman" w:hAnsi="Times New Roman"/>
          <w:sz w:val="24"/>
          <w:szCs w:val="24"/>
        </w:rPr>
        <w:t>Cardiovascular risk factors in adult general out-patient clinics in Nigeria: a country analysis of the Africa and Middle East Cardiovascular Epidemiological (ACE) study. Afr Health Sci. 2018;17(4):1070. doi:</w:t>
      </w:r>
      <w:hyperlink r:id="rId24" w:history="1">
        <w:r w:rsidRPr="004D1DC8">
          <w:rPr>
            <w:rFonts w:ascii="Times New Roman" w:hAnsi="Times New Roman"/>
            <w:sz w:val="24"/>
            <w:szCs w:val="24"/>
          </w:rPr>
          <w:t>https://doi.org/10.4314/ahs.v17i4.15</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Ito F, Sono Y, Ito T. Measurement and Clinical Significance of Lipid Peroxidation as a Biomarker of Oxidative Stress: Oxidative Stress in Diabetes, Atherosclerosis, and Chronic Inflammation. Antioxidants. 2019;8(3):72. doi:</w:t>
      </w:r>
      <w:hyperlink r:id="rId25" w:history="1">
        <w:r w:rsidRPr="004D1DC8">
          <w:rPr>
            <w:rFonts w:ascii="Times New Roman" w:hAnsi="Times New Roman"/>
            <w:sz w:val="24"/>
            <w:szCs w:val="24"/>
          </w:rPr>
          <w:t>https://doi.org/10.3390/antiox8030072</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Opreh OP, Adeoye BO, Giebel H, Fam SL, Adeoye AD, Saliu OA. Distribution </w:t>
      </w:r>
      <w:r w:rsidR="004D1DC8">
        <w:rPr>
          <w:rFonts w:ascii="Times New Roman" w:hAnsi="Times New Roman"/>
          <w:sz w:val="24"/>
          <w:szCs w:val="24"/>
        </w:rPr>
        <w:t>o</w:t>
      </w:r>
      <w:r w:rsidRPr="004D1DC8">
        <w:rPr>
          <w:rFonts w:ascii="Times New Roman" w:hAnsi="Times New Roman"/>
          <w:sz w:val="24"/>
          <w:szCs w:val="24"/>
        </w:rPr>
        <w:t xml:space="preserve">f Diabetes Co-Morbidities </w:t>
      </w:r>
      <w:r w:rsidR="004D1DC8">
        <w:rPr>
          <w:rFonts w:ascii="Times New Roman" w:hAnsi="Times New Roman"/>
          <w:sz w:val="24"/>
          <w:szCs w:val="24"/>
        </w:rPr>
        <w:t>a</w:t>
      </w:r>
      <w:r w:rsidRPr="004D1DC8">
        <w:rPr>
          <w:rFonts w:ascii="Times New Roman" w:hAnsi="Times New Roman"/>
          <w:sz w:val="24"/>
          <w:szCs w:val="24"/>
        </w:rPr>
        <w:t xml:space="preserve">nd Treatment Outcome </w:t>
      </w:r>
      <w:r w:rsidR="004D1DC8">
        <w:rPr>
          <w:rFonts w:ascii="Times New Roman" w:hAnsi="Times New Roman"/>
          <w:sz w:val="24"/>
          <w:szCs w:val="24"/>
        </w:rPr>
        <w:t>o</w:t>
      </w:r>
      <w:r w:rsidRPr="004D1DC8">
        <w:rPr>
          <w:rFonts w:ascii="Times New Roman" w:hAnsi="Times New Roman"/>
          <w:sz w:val="24"/>
          <w:szCs w:val="24"/>
        </w:rPr>
        <w:t xml:space="preserve">f Hypertension </w:t>
      </w:r>
      <w:r w:rsidR="004D1DC8">
        <w:rPr>
          <w:rFonts w:ascii="Times New Roman" w:hAnsi="Times New Roman"/>
          <w:sz w:val="24"/>
          <w:szCs w:val="24"/>
        </w:rPr>
        <w:t>a</w:t>
      </w:r>
      <w:r w:rsidRPr="004D1DC8">
        <w:rPr>
          <w:rFonts w:ascii="Times New Roman" w:hAnsi="Times New Roman"/>
          <w:sz w:val="24"/>
          <w:szCs w:val="24"/>
        </w:rPr>
        <w:t xml:space="preserve">t a Tertiary Lifestyle Medical Centre </w:t>
      </w:r>
      <w:r w:rsidR="004D1DC8">
        <w:rPr>
          <w:rFonts w:ascii="Times New Roman" w:hAnsi="Times New Roman"/>
          <w:sz w:val="24"/>
          <w:szCs w:val="24"/>
        </w:rPr>
        <w:t>i</w:t>
      </w:r>
      <w:r w:rsidRPr="004D1DC8">
        <w:rPr>
          <w:rFonts w:ascii="Times New Roman" w:hAnsi="Times New Roman"/>
          <w:sz w:val="24"/>
          <w:szCs w:val="24"/>
        </w:rPr>
        <w:t>n Ile-Ife, Osun State</w:t>
      </w:r>
      <w:r w:rsidR="004D1DC8">
        <w:rPr>
          <w:rFonts w:ascii="Times New Roman" w:hAnsi="Times New Roman"/>
          <w:sz w:val="24"/>
          <w:szCs w:val="24"/>
        </w:rPr>
        <w:t>,</w:t>
      </w:r>
      <w:r w:rsidRPr="004D1DC8">
        <w:rPr>
          <w:rFonts w:ascii="Times New Roman" w:hAnsi="Times New Roman"/>
          <w:sz w:val="24"/>
          <w:szCs w:val="24"/>
        </w:rPr>
        <w:t xml:space="preserve"> Nigeria: A 5 –Year Retrospective </w:t>
      </w:r>
      <w:r w:rsidRPr="004D1DC8">
        <w:rPr>
          <w:rFonts w:ascii="Times New Roman" w:hAnsi="Times New Roman"/>
          <w:sz w:val="24"/>
          <w:szCs w:val="24"/>
        </w:rPr>
        <w:lastRenderedPageBreak/>
        <w:t>Study. Eur J</w:t>
      </w:r>
      <w:r w:rsidR="004D1DC8">
        <w:rPr>
          <w:rFonts w:ascii="Times New Roman" w:hAnsi="Times New Roman"/>
          <w:sz w:val="24"/>
          <w:szCs w:val="24"/>
        </w:rPr>
        <w:t>.</w:t>
      </w:r>
      <w:r w:rsidRPr="004D1DC8">
        <w:rPr>
          <w:rFonts w:ascii="Times New Roman" w:hAnsi="Times New Roman"/>
          <w:sz w:val="24"/>
          <w:szCs w:val="24"/>
        </w:rPr>
        <w:t xml:space="preserve"> Pharm</w:t>
      </w:r>
      <w:r w:rsidR="004D1DC8">
        <w:rPr>
          <w:rFonts w:ascii="Times New Roman" w:hAnsi="Times New Roman"/>
          <w:sz w:val="24"/>
          <w:szCs w:val="24"/>
        </w:rPr>
        <w:t xml:space="preserve">. </w:t>
      </w:r>
      <w:r w:rsidRPr="004D1DC8">
        <w:rPr>
          <w:rFonts w:ascii="Times New Roman" w:hAnsi="Times New Roman"/>
          <w:sz w:val="24"/>
          <w:szCs w:val="24"/>
        </w:rPr>
        <w:t>Med</w:t>
      </w:r>
      <w:r w:rsidR="004D1DC8">
        <w:rPr>
          <w:rFonts w:ascii="Times New Roman" w:hAnsi="Times New Roman"/>
          <w:sz w:val="24"/>
          <w:szCs w:val="24"/>
        </w:rPr>
        <w:t>.</w:t>
      </w:r>
      <w:r w:rsidRPr="004D1DC8">
        <w:rPr>
          <w:rFonts w:ascii="Times New Roman" w:hAnsi="Times New Roman"/>
          <w:sz w:val="24"/>
          <w:szCs w:val="24"/>
        </w:rPr>
        <w:t xml:space="preserve"> Res. 2022;9(8):21-27.</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Trimbake S, Chikhalikar P, Pratinidhi S. Comparative Analysis of Atherogenic Index </w:t>
      </w:r>
      <w:r w:rsidR="004D1DC8">
        <w:rPr>
          <w:rFonts w:ascii="Times New Roman" w:hAnsi="Times New Roman"/>
          <w:sz w:val="24"/>
          <w:szCs w:val="24"/>
        </w:rPr>
        <w:t>o</w:t>
      </w:r>
      <w:r w:rsidRPr="004D1DC8">
        <w:rPr>
          <w:rFonts w:ascii="Times New Roman" w:hAnsi="Times New Roman"/>
          <w:sz w:val="24"/>
          <w:szCs w:val="24"/>
        </w:rPr>
        <w:t xml:space="preserve">f Plasma </w:t>
      </w:r>
      <w:r w:rsidR="004D1DC8">
        <w:rPr>
          <w:rFonts w:ascii="Times New Roman" w:hAnsi="Times New Roman"/>
          <w:sz w:val="24"/>
          <w:szCs w:val="24"/>
        </w:rPr>
        <w:t>a</w:t>
      </w:r>
      <w:r w:rsidRPr="004D1DC8">
        <w:rPr>
          <w:rFonts w:ascii="Times New Roman" w:hAnsi="Times New Roman"/>
          <w:sz w:val="24"/>
          <w:szCs w:val="24"/>
        </w:rPr>
        <w:t xml:space="preserve">nd Body Mass Index </w:t>
      </w:r>
      <w:r w:rsidR="004D1DC8">
        <w:rPr>
          <w:rFonts w:ascii="Times New Roman" w:hAnsi="Times New Roman"/>
          <w:sz w:val="24"/>
          <w:szCs w:val="24"/>
        </w:rPr>
        <w:t>i</w:t>
      </w:r>
      <w:r w:rsidRPr="004D1DC8">
        <w:rPr>
          <w:rFonts w:ascii="Times New Roman" w:hAnsi="Times New Roman"/>
          <w:sz w:val="24"/>
          <w:szCs w:val="24"/>
        </w:rPr>
        <w:t>n Type I</w:t>
      </w:r>
      <w:r w:rsidR="004D1DC8">
        <w:rPr>
          <w:rFonts w:ascii="Times New Roman" w:hAnsi="Times New Roman"/>
          <w:sz w:val="24"/>
          <w:szCs w:val="24"/>
        </w:rPr>
        <w:t>I</w:t>
      </w:r>
      <w:r w:rsidRPr="004D1DC8">
        <w:rPr>
          <w:rFonts w:ascii="Times New Roman" w:hAnsi="Times New Roman"/>
          <w:sz w:val="24"/>
          <w:szCs w:val="24"/>
        </w:rPr>
        <w:t xml:space="preserve"> Diabetes Mellitus Patients. European J</w:t>
      </w:r>
      <w:r w:rsidR="004D1DC8">
        <w:rPr>
          <w:rFonts w:ascii="Times New Roman" w:hAnsi="Times New Roman"/>
          <w:sz w:val="24"/>
          <w:szCs w:val="24"/>
        </w:rPr>
        <w:t>.</w:t>
      </w:r>
      <w:r w:rsidRPr="004D1DC8">
        <w:rPr>
          <w:rFonts w:ascii="Times New Roman" w:hAnsi="Times New Roman"/>
          <w:sz w:val="24"/>
          <w:szCs w:val="24"/>
        </w:rPr>
        <w:t xml:space="preserve"> Biomed and Pharm Sci. 2018;5(8):256-261.</w:t>
      </w:r>
    </w:p>
    <w:p w:rsidR="004D1DC8" w:rsidRPr="00E214F8" w:rsidRDefault="006B56E9" w:rsidP="00E214F8">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Bo MS, Cheah WL, Lwin S, Moe Nwe T, Win TT, Aung M. Understanding the Relationship between Atherogenic Index of Plasma and Cardiovascular Disease Risk Factors among Staff of a University in Malaysia. J of Nutr and Metab. 2018;2018:1-6. doi:</w:t>
      </w:r>
      <w:hyperlink r:id="rId26" w:history="1">
        <w:r w:rsidRPr="004D1DC8">
          <w:rPr>
            <w:rFonts w:ascii="Times New Roman" w:hAnsi="Times New Roman"/>
            <w:sz w:val="24"/>
            <w:szCs w:val="24"/>
          </w:rPr>
          <w:t>https://doi.org/10.1155/2018/7027624</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lang w:val="pl-PL"/>
        </w:rPr>
        <w:t xml:space="preserve">Tijani SA, Akin – Akanbi BF, Adeoye BO. </w:t>
      </w:r>
      <w:r w:rsidRPr="004D1DC8">
        <w:rPr>
          <w:rFonts w:ascii="Times New Roman" w:hAnsi="Times New Roman"/>
          <w:sz w:val="24"/>
          <w:szCs w:val="24"/>
        </w:rPr>
        <w:t>Differential roles of tannin – rich extract of chasmantheradependens in modulating piroxicam induced electrolyte imbalance in rats. EJPMR 2022;9(8):474-482.</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Ahmad RS, Hussain MB, Saeed F, Waheed M, Tufail T. Phytochemistry, metabolism, and ethnomedical scenario of honey: A concurrent review. Int J of Food Prop. 2017;20(sup1):S254-S269. doi:</w:t>
      </w:r>
      <w:hyperlink r:id="rId27" w:history="1">
        <w:r w:rsidRPr="004D1DC8">
          <w:rPr>
            <w:rFonts w:ascii="Times New Roman" w:hAnsi="Times New Roman"/>
            <w:sz w:val="24"/>
            <w:szCs w:val="24"/>
          </w:rPr>
          <w:t>https://doi.org/10.1080/10942912.2017.1295257</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Yaylaci S, Kocayigit I, Aydin E, </w:t>
      </w:r>
      <w:commentRangeStart w:id="63"/>
      <w:r w:rsidRPr="004D1DC8">
        <w:rPr>
          <w:rFonts w:ascii="Times New Roman" w:hAnsi="Times New Roman"/>
          <w:sz w:val="24"/>
          <w:szCs w:val="24"/>
        </w:rPr>
        <w:t>et al</w:t>
      </w:r>
      <w:commentRangeEnd w:id="63"/>
      <w:r w:rsidR="00C21F63">
        <w:rPr>
          <w:rStyle w:val="CommentReference"/>
          <w:lang w:val="en-GB"/>
        </w:rPr>
        <w:commentReference w:id="63"/>
      </w:r>
      <w:r w:rsidRPr="004D1DC8">
        <w:rPr>
          <w:rFonts w:ascii="Times New Roman" w:hAnsi="Times New Roman"/>
          <w:sz w:val="24"/>
          <w:szCs w:val="24"/>
        </w:rPr>
        <w:t>. Clinical and laboratory findings in mad honey poisoning: A single center experience. Nig J of Clin Pract. 2014;17(5):589. doi:</w:t>
      </w:r>
      <w:hyperlink r:id="rId28" w:history="1">
        <w:r w:rsidRPr="004D1DC8">
          <w:rPr>
            <w:rFonts w:ascii="Times New Roman" w:hAnsi="Times New Roman"/>
            <w:sz w:val="24"/>
            <w:szCs w:val="24"/>
          </w:rPr>
          <w:t>https://doi.org/10.4103/1119-3077.141424</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Tatli O. The Black Sea’s poison; Mad Honey. J of Anal Res Clin Medicine. 2017;5(1):1-3. doi:</w:t>
      </w:r>
      <w:hyperlink r:id="rId29" w:history="1">
        <w:r w:rsidRPr="004D1DC8">
          <w:rPr>
            <w:rFonts w:ascii="Times New Roman" w:hAnsi="Times New Roman"/>
            <w:sz w:val="24"/>
            <w:szCs w:val="24"/>
          </w:rPr>
          <w:t>https://doi.org/10.15171/jarcm.2017.001</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Cakici O. Mad Honey: Is It Useful or Dangerous. Immun Res J. 2017;1(</w:t>
      </w:r>
      <w:r w:rsidR="004D1DC8">
        <w:rPr>
          <w:rFonts w:ascii="Times New Roman" w:hAnsi="Times New Roman"/>
          <w:sz w:val="24"/>
          <w:szCs w:val="24"/>
        </w:rPr>
        <w:t>1</w:t>
      </w:r>
      <w:r w:rsidRPr="004D1DC8">
        <w:rPr>
          <w:rFonts w:ascii="Times New Roman" w:hAnsi="Times New Roman"/>
          <w:sz w:val="24"/>
          <w:szCs w:val="24"/>
        </w:rPr>
        <w:t>)</w:t>
      </w:r>
      <w:r w:rsidR="004D1DC8">
        <w:rPr>
          <w:rFonts w:ascii="Times New Roman" w:hAnsi="Times New Roman"/>
          <w:sz w:val="24"/>
          <w:szCs w:val="24"/>
        </w:rPr>
        <w:t>:5</w:t>
      </w:r>
      <w:r w:rsidRPr="004D1DC8">
        <w:rPr>
          <w:rFonts w:ascii="Times New Roman" w:hAnsi="Times New Roman"/>
          <w:sz w:val="24"/>
          <w:szCs w:val="24"/>
        </w:rPr>
        <w:t>.</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Bahrami M, Ataie-Jafari A, Hosseini S, Forouzanfar MH, Rahmani M, Pajouhi M. Effects of natural honey consumption in diabetic patients: an 8-week randomized clinical trial. Int J of Food Sci and Nutr. 2008;60(7):1-9. doi:</w:t>
      </w:r>
      <w:hyperlink r:id="rId30" w:history="1">
        <w:r w:rsidRPr="004D1DC8">
          <w:rPr>
            <w:rFonts w:ascii="Times New Roman" w:hAnsi="Times New Roman"/>
            <w:sz w:val="24"/>
            <w:szCs w:val="24"/>
          </w:rPr>
          <w:t>https://doi.org/10.1080/09637480801990389</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Erejuwa OO. Effect of honey in diabetes mellitus: matters arising. Journal of Diabetes &amp;MetabcDisord. 2014;13(1):23. doi:</w:t>
      </w:r>
      <w:hyperlink r:id="rId31" w:history="1">
        <w:r w:rsidRPr="004D1DC8">
          <w:rPr>
            <w:rFonts w:ascii="Times New Roman" w:hAnsi="Times New Roman"/>
            <w:sz w:val="24"/>
            <w:szCs w:val="24"/>
          </w:rPr>
          <w:t>https://doi.org/10.1186/2251-6581-13-23</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Adeoye BO, Iyanda AA, Daniyan MO, Adeoye AD, Oyerinde AM, Olatinwo GO. Botanical and Bioactive Markers of Nigerian Bitter Honey. Trop J of Nat prod Res. 2022;6(11). doi:</w:t>
      </w:r>
      <w:hyperlink r:id="rId32" w:history="1">
        <w:r w:rsidRPr="004D1DC8">
          <w:rPr>
            <w:rFonts w:ascii="Times New Roman" w:hAnsi="Times New Roman"/>
            <w:sz w:val="24"/>
            <w:szCs w:val="24"/>
          </w:rPr>
          <w:t>https://doi.org/10.26538/tjnpr/v6i11.17</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Adeoye BO, Iyanda AA, Daniyan MO, </w:t>
      </w:r>
      <w:commentRangeStart w:id="64"/>
      <w:r w:rsidRPr="004D1DC8">
        <w:rPr>
          <w:rFonts w:ascii="Times New Roman" w:hAnsi="Times New Roman"/>
          <w:sz w:val="24"/>
          <w:szCs w:val="24"/>
        </w:rPr>
        <w:t>et al</w:t>
      </w:r>
      <w:commentRangeEnd w:id="64"/>
      <w:r w:rsidR="00C21F63">
        <w:rPr>
          <w:rStyle w:val="CommentReference"/>
          <w:lang w:val="en-GB"/>
        </w:rPr>
        <w:commentReference w:id="64"/>
      </w:r>
      <w:r w:rsidRPr="004D1DC8">
        <w:rPr>
          <w:rFonts w:ascii="Times New Roman" w:hAnsi="Times New Roman"/>
          <w:sz w:val="24"/>
          <w:szCs w:val="24"/>
        </w:rPr>
        <w:t>. Ameliorative effects of Nigerian bitter honey on streptozotocin induced hepatorenal damage in Wistar rats. J of Krishna Ins of Med Sci Univ. 2022;11(1):65-76.</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Öztaşan N, Altinkaynak K, Akcay F, Göçer F, Dane S. Effects of mad honey on blood glucose and lipid levels in rats with streptozocin-induced diabetes. Turkish J of Vet and Anim Sci. 2005;29(1093-1096.).</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lang w:val="pl-PL"/>
        </w:rPr>
        <w:t xml:space="preserve">Erejuwa O, Nwobodo N, Akpan J, </w:t>
      </w:r>
      <w:commentRangeStart w:id="65"/>
      <w:r w:rsidRPr="004D1DC8">
        <w:rPr>
          <w:rFonts w:ascii="Times New Roman" w:hAnsi="Times New Roman"/>
          <w:sz w:val="24"/>
          <w:szCs w:val="24"/>
          <w:lang w:val="pl-PL"/>
        </w:rPr>
        <w:t>et al</w:t>
      </w:r>
      <w:commentRangeEnd w:id="65"/>
      <w:r w:rsidR="00C21F63">
        <w:rPr>
          <w:rStyle w:val="CommentReference"/>
          <w:lang w:val="en-GB"/>
        </w:rPr>
        <w:commentReference w:id="65"/>
      </w:r>
      <w:r w:rsidRPr="004D1DC8">
        <w:rPr>
          <w:rFonts w:ascii="Times New Roman" w:hAnsi="Times New Roman"/>
          <w:sz w:val="24"/>
          <w:szCs w:val="24"/>
          <w:lang w:val="pl-PL"/>
        </w:rPr>
        <w:t xml:space="preserve">. </w:t>
      </w:r>
      <w:r w:rsidRPr="004D1DC8">
        <w:rPr>
          <w:rFonts w:ascii="Times New Roman" w:hAnsi="Times New Roman"/>
          <w:sz w:val="24"/>
          <w:szCs w:val="24"/>
        </w:rPr>
        <w:t>Nigerian Honey Ameliorates Hyperglycemia and Dyslipidemia in Alloxan-Induced Diabetic Rats. Nutrients. 2016;8(3):95. doi:</w:t>
      </w:r>
      <w:hyperlink r:id="rId33" w:history="1">
        <w:r w:rsidRPr="004D1DC8">
          <w:rPr>
            <w:rFonts w:ascii="Times New Roman" w:hAnsi="Times New Roman"/>
            <w:sz w:val="24"/>
            <w:szCs w:val="24"/>
          </w:rPr>
          <w:t>https://doi.org/10.3390/nu8030095</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Adeoye AD, Ayoka OA, Akano OP, </w:t>
      </w:r>
      <w:commentRangeStart w:id="66"/>
      <w:r w:rsidRPr="004D1DC8">
        <w:rPr>
          <w:rFonts w:ascii="Times New Roman" w:hAnsi="Times New Roman"/>
          <w:sz w:val="24"/>
          <w:szCs w:val="24"/>
        </w:rPr>
        <w:t>et al</w:t>
      </w:r>
      <w:commentRangeEnd w:id="66"/>
      <w:r w:rsidR="00C21F63">
        <w:rPr>
          <w:rStyle w:val="CommentReference"/>
          <w:lang w:val="en-GB"/>
        </w:rPr>
        <w:commentReference w:id="66"/>
      </w:r>
      <w:r w:rsidRPr="004D1DC8">
        <w:rPr>
          <w:rFonts w:ascii="Times New Roman" w:hAnsi="Times New Roman"/>
          <w:sz w:val="24"/>
          <w:szCs w:val="24"/>
        </w:rPr>
        <w:t>. Neuroprotective Effects of Garcinia kola ethanolic seed Extract on Haloperidol-Induced Catalepsy in Mice. Trop Journof  Nat Prod Res. 2022;6(2):281-286.</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Adetunji OA, Adetunji OA, Adeoye BO, Adetunji IT, Nwobi NL, Adeoye AD. Ethanol and Benzene Induced Toxicity In Wistar Rats: Ameliorative Effects Of Extra-Virgin Olive Oil On Haematological Indices And Spleen Damage. EJPMR. 2022;9(8):523-531. </w:t>
      </w:r>
    </w:p>
    <w:p w:rsidR="004D1DC8" w:rsidRPr="00990BF4" w:rsidRDefault="006B56E9" w:rsidP="00990BF4">
      <w:pPr>
        <w:pStyle w:val="ListParagraph"/>
        <w:widowControl w:val="0"/>
        <w:numPr>
          <w:ilvl w:val="0"/>
          <w:numId w:val="6"/>
        </w:numPr>
        <w:tabs>
          <w:tab w:val="left" w:pos="1950"/>
        </w:tabs>
        <w:autoSpaceDE w:val="0"/>
        <w:autoSpaceDN w:val="0"/>
        <w:adjustRightInd w:val="0"/>
        <w:spacing w:after="240"/>
        <w:jc w:val="both"/>
        <w:rPr>
          <w:rFonts w:ascii="Times New Roman" w:hAnsi="Times New Roman"/>
          <w:sz w:val="24"/>
          <w:szCs w:val="24"/>
        </w:rPr>
      </w:pPr>
      <w:r w:rsidRPr="004D1DC8">
        <w:rPr>
          <w:rFonts w:ascii="Times New Roman" w:hAnsi="Times New Roman"/>
          <w:color w:val="222222"/>
          <w:sz w:val="24"/>
          <w:szCs w:val="24"/>
          <w:shd w:val="clear" w:color="auto" w:fill="FFFFFF"/>
        </w:rPr>
        <w:t>Mancini, G. J., Hegele, R. A., Leiter, L. A., &amp; Diabetes Canada Clinical Practice Guidelines Expert Committee. (2018). Dyslipidemia. Canadian J of diab., 42, S178-S185.</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8"/>
          <w:szCs w:val="28"/>
        </w:rPr>
      </w:pPr>
      <w:r w:rsidRPr="004D1DC8">
        <w:rPr>
          <w:rFonts w:ascii="Times New Roman" w:hAnsi="Times New Roman"/>
          <w:color w:val="222222"/>
          <w:sz w:val="24"/>
          <w:szCs w:val="24"/>
          <w:shd w:val="clear" w:color="auto" w:fill="FFFFFF"/>
        </w:rPr>
        <w:lastRenderedPageBreak/>
        <w:t>Bahiru, E., Hsiao, R., Phillipson, D., &amp; Watson, K. E. (2021). Mechanisms and treatment of dyslipidemia in diabetes. Curr Card Reps, 23, 1-6.</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Adesoji F, Oluwakemi A. Differential effect of honey on selected variables in alloxan-induced and fructose- induced diabetic rats. Afric J of Biomed Res. 2010;11(2). doi:</w:t>
      </w:r>
      <w:hyperlink r:id="rId34" w:history="1">
        <w:r w:rsidRPr="004D1DC8">
          <w:rPr>
            <w:rFonts w:ascii="Times New Roman" w:hAnsi="Times New Roman"/>
            <w:sz w:val="24"/>
            <w:szCs w:val="24"/>
          </w:rPr>
          <w:t>https://doi.org/10.4314/ajbr.v11i2.50706</w:t>
        </w:r>
      </w:hyperlink>
    </w:p>
    <w:p w:rsidR="006B56E9"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Asuquo A, Obia O, Chuemere A. Prolonged Effect of Niger Delta Honey on Blood Glucose and Haematological Parameters in Alloxan Induced Diabetic Rats. Int Jour of Biochem Res &amp; Rev. 2018;21(4):1-10.  doi:</w:t>
      </w:r>
      <w:hyperlink r:id="rId35" w:history="1">
        <w:r w:rsidRPr="004D1DC8">
          <w:rPr>
            <w:rFonts w:ascii="Times New Roman" w:hAnsi="Times New Roman"/>
            <w:sz w:val="24"/>
            <w:szCs w:val="24"/>
          </w:rPr>
          <w:t>https://doi.org/10.9734/ijbcrr/2018/41584</w:t>
        </w:r>
      </w:hyperlink>
    </w:p>
    <w:p w:rsidR="004D1DC8" w:rsidRPr="004D1DC8" w:rsidRDefault="004D1DC8" w:rsidP="00990BF4">
      <w:pPr>
        <w:pStyle w:val="ListParagraph"/>
        <w:widowControl w:val="0"/>
        <w:autoSpaceDE w:val="0"/>
        <w:autoSpaceDN w:val="0"/>
        <w:adjustRightInd w:val="0"/>
        <w:spacing w:after="240"/>
        <w:jc w:val="both"/>
        <w:rPr>
          <w:rFonts w:ascii="Times New Roman" w:hAnsi="Times New Roman"/>
          <w:sz w:val="24"/>
          <w:szCs w:val="24"/>
        </w:rPr>
      </w:pP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Adeoye B.O, Iyanda A.A, Oyerinde A.M, Oyeleke I.O, Fadeyi B.O. Inhibitory effects of Nigerian sweet and bitter honey on pancreatic alpha amylase activity. Nig J of Nutr Sci. 2022; 43(2): 27-32</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Abdulrhman MA. Honey as a Sole Treatment of Type 2 Diabetes Mellitus. Endocr&amp;MetabSyndr. 2016;05(02). doi:</w:t>
      </w:r>
      <w:hyperlink r:id="rId36" w:history="1">
        <w:r w:rsidRPr="004D1DC8">
          <w:rPr>
            <w:rFonts w:ascii="Times New Roman" w:hAnsi="Times New Roman"/>
            <w:sz w:val="24"/>
            <w:szCs w:val="24"/>
          </w:rPr>
          <w:t>https://doi.org/10.4172/2161-1017.1000232</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lang w:val="pl-PL"/>
        </w:rPr>
        <w:t xml:space="preserve">Al-Aamri ZM, Ali BH. </w:t>
      </w:r>
      <w:r w:rsidRPr="004D1DC8">
        <w:rPr>
          <w:rFonts w:ascii="Times New Roman" w:hAnsi="Times New Roman"/>
          <w:sz w:val="24"/>
          <w:szCs w:val="24"/>
        </w:rPr>
        <w:t>Does honey have any salutary effect against streptozotocin - induced diabetes in rats? Jour of Diab &amp;MetabDisord. 2017;16(1). doi:</w:t>
      </w:r>
      <w:hyperlink r:id="rId37" w:history="1">
        <w:r w:rsidRPr="004D1DC8">
          <w:rPr>
            <w:rFonts w:ascii="Times New Roman" w:hAnsi="Times New Roman"/>
            <w:sz w:val="24"/>
            <w:szCs w:val="24"/>
          </w:rPr>
          <w:t>https://doi.org/10.1186/s40200-016-0278-y</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Sahlan M, Rahmawati O, Pratami DK, Raffiudin R, Mukti RR, Hermasyah H. The Effects of stingless bee (Tetragonulabiroi) honey on streptozotocin-induced diabetes mellitus in rats. Saudi J of Biol Sci. 2020;27(8):2025-2030. doi:</w:t>
      </w:r>
      <w:hyperlink r:id="rId38" w:history="1">
        <w:r w:rsidRPr="004D1DC8">
          <w:rPr>
            <w:rFonts w:ascii="Times New Roman" w:hAnsi="Times New Roman"/>
            <w:sz w:val="24"/>
            <w:szCs w:val="24"/>
          </w:rPr>
          <w:t>https://doi.org/10.1016/j.sjbs.2019.11.039</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Xiang X, Wang Z, Zhu Y, Bian L, Yang Y. [Dosage of streptozocin in inducing rat model of type 2 diabetes mellitus]. J of HygResh. 2010;39(2):2138-2142.</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Arulmozhi DK, Veeranjaneyulu A, Bodhankar SL. Neonatal streptozotocin-induced rat model of Type 2 diabetes mellitus: A glance. Ind J of Pharm. 2004;36(4). </w:t>
      </w:r>
      <w:hyperlink r:id="rId39" w:history="1">
        <w:r w:rsidRPr="004D1DC8">
          <w:rPr>
            <w:rFonts w:ascii="Times New Roman" w:hAnsi="Times New Roman"/>
            <w:sz w:val="24"/>
            <w:szCs w:val="24"/>
          </w:rPr>
          <w:t>https://tspace.library.utoronto.ca/handle/1807/2873</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Wu J, Yan LJ. Streptozotocin-induced type 1 diabetes in rodents as a model for studying mitochondrial mechanisms of diabetic β cell glucotoxicity. Diabetes, Metabolic Syndrome and Obes: Targ and Ther. 2015;2(8):181-188. doi:</w:t>
      </w:r>
      <w:hyperlink r:id="rId40" w:history="1">
        <w:r w:rsidRPr="004D1DC8">
          <w:rPr>
            <w:rFonts w:ascii="Times New Roman" w:hAnsi="Times New Roman"/>
            <w:sz w:val="24"/>
            <w:szCs w:val="24"/>
          </w:rPr>
          <w:t>https://doi.org/10.2147/dmso.s82272</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Zhuo J, Zeng Q, Cai D, </w:t>
      </w:r>
      <w:commentRangeStart w:id="67"/>
      <w:r w:rsidRPr="004D1DC8">
        <w:rPr>
          <w:rFonts w:ascii="Times New Roman" w:hAnsi="Times New Roman"/>
          <w:sz w:val="24"/>
          <w:szCs w:val="24"/>
        </w:rPr>
        <w:t>et al</w:t>
      </w:r>
      <w:commentRangeEnd w:id="67"/>
      <w:r w:rsidR="00C21F63">
        <w:rPr>
          <w:rStyle w:val="CommentReference"/>
          <w:lang w:val="en-GB"/>
        </w:rPr>
        <w:commentReference w:id="67"/>
      </w:r>
      <w:r w:rsidRPr="004D1DC8">
        <w:rPr>
          <w:rFonts w:ascii="Times New Roman" w:hAnsi="Times New Roman"/>
          <w:sz w:val="24"/>
          <w:szCs w:val="24"/>
        </w:rPr>
        <w:t>. Evaluation of type 2 diabetic mellitus animal models via interactions between insulin and mitogen‑activated protein kinase signaling pathways induced by a high fat and sugar diet and streptozotocin. Mol Med Rep. 2018;17(4). doi:</w:t>
      </w:r>
      <w:hyperlink r:id="rId41" w:history="1">
        <w:r w:rsidRPr="004D1DC8">
          <w:rPr>
            <w:rFonts w:ascii="Times New Roman" w:hAnsi="Times New Roman"/>
            <w:sz w:val="24"/>
            <w:szCs w:val="24"/>
          </w:rPr>
          <w:t>https://doi.org/10.3892/mmr.2018.8504</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El-Sayed M, Al-Massarani S, El Gamal A, El-Shaibany A, Al-Mahbashi HM. Mechanism of antidiabetic effects of PlicosepalusAcaciae flower in streptozotocin-induced type 2 diabetic rats, as complementary and alternative therapy. BMC Complem Med and Ther. 2020;20(1). doi:</w:t>
      </w:r>
      <w:hyperlink r:id="rId42" w:history="1">
        <w:r w:rsidRPr="004D1DC8">
          <w:rPr>
            <w:rFonts w:ascii="Times New Roman" w:hAnsi="Times New Roman"/>
            <w:sz w:val="24"/>
            <w:szCs w:val="24"/>
          </w:rPr>
          <w:t>https://doi.org/10.1186/s12906-020-03087-z</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Gheibi S, Kashfi K, Ghasemi A. A practical guide for induction of type-2 diabetes in rat: Incorporating a high-fat diet and streptozotocin. Biomed &amp; Pharm. 2017;95:605-613. doi:</w:t>
      </w:r>
      <w:hyperlink r:id="rId43" w:history="1">
        <w:r w:rsidRPr="004D1DC8">
          <w:rPr>
            <w:rFonts w:ascii="Times New Roman" w:hAnsi="Times New Roman"/>
            <w:sz w:val="24"/>
            <w:szCs w:val="24"/>
          </w:rPr>
          <w:t>https://doi.org/10.1016/j.biopha.2017.08.098</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Udogadi NS, Onyenibe NS. Ameliorative Potentials Of Cyperus Esculentus Oil On Type 2 Diabetes Induced By High Fat Diet And Low Dose Streptozotocin In Male Wistar Rats. Int Jour of Diab Res. 2019;2(1):33-39. doi:</w:t>
      </w:r>
      <w:hyperlink r:id="rId44" w:history="1">
        <w:r w:rsidRPr="004D1DC8">
          <w:rPr>
            <w:rFonts w:ascii="Times New Roman" w:hAnsi="Times New Roman"/>
            <w:sz w:val="24"/>
            <w:szCs w:val="24"/>
          </w:rPr>
          <w:t>https://doi.org/10.17554/ijdr.v2i1.2494</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Lee MJ, Park JT, Han SH, </w:t>
      </w:r>
      <w:commentRangeStart w:id="68"/>
      <w:r w:rsidRPr="004D1DC8">
        <w:rPr>
          <w:rFonts w:ascii="Times New Roman" w:hAnsi="Times New Roman"/>
          <w:sz w:val="24"/>
          <w:szCs w:val="24"/>
        </w:rPr>
        <w:t>et al</w:t>
      </w:r>
      <w:commentRangeEnd w:id="68"/>
      <w:r w:rsidR="00C21F63">
        <w:rPr>
          <w:rStyle w:val="CommentReference"/>
          <w:lang w:val="en-GB"/>
        </w:rPr>
        <w:commentReference w:id="68"/>
      </w:r>
      <w:r w:rsidRPr="004D1DC8">
        <w:rPr>
          <w:rFonts w:ascii="Times New Roman" w:hAnsi="Times New Roman"/>
          <w:sz w:val="24"/>
          <w:szCs w:val="24"/>
        </w:rPr>
        <w:t xml:space="preserve">. The atherogenic index of plasma and the risk of mortality in incident dialysis patients: Results from a nationwide prospective cohort in </w:t>
      </w:r>
      <w:r w:rsidRPr="004D1DC8">
        <w:rPr>
          <w:rFonts w:ascii="Times New Roman" w:hAnsi="Times New Roman"/>
          <w:sz w:val="24"/>
          <w:szCs w:val="24"/>
        </w:rPr>
        <w:lastRenderedPageBreak/>
        <w:t>Korea.Shimosawa T, ed. PLOS ONE. 2017;12(5):e0177499. doi:</w:t>
      </w:r>
      <w:hyperlink r:id="rId45" w:history="1">
        <w:r w:rsidRPr="004D1DC8">
          <w:rPr>
            <w:rFonts w:ascii="Times New Roman" w:hAnsi="Times New Roman"/>
            <w:sz w:val="24"/>
            <w:szCs w:val="24"/>
          </w:rPr>
          <w:t>https://doi.org/10.1371/journal.pone.0177499</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Enginyurt O, Cakir L, Karatas A, </w:t>
      </w:r>
      <w:commentRangeStart w:id="69"/>
      <w:r w:rsidRPr="004D1DC8">
        <w:rPr>
          <w:rFonts w:ascii="Times New Roman" w:hAnsi="Times New Roman"/>
          <w:sz w:val="24"/>
          <w:szCs w:val="24"/>
        </w:rPr>
        <w:t>et al</w:t>
      </w:r>
      <w:commentRangeEnd w:id="69"/>
      <w:r w:rsidR="00C21F63">
        <w:rPr>
          <w:rStyle w:val="CommentReference"/>
          <w:lang w:val="en-GB"/>
        </w:rPr>
        <w:commentReference w:id="69"/>
      </w:r>
      <w:r w:rsidRPr="004D1DC8">
        <w:rPr>
          <w:rFonts w:ascii="Times New Roman" w:hAnsi="Times New Roman"/>
          <w:sz w:val="24"/>
          <w:szCs w:val="24"/>
        </w:rPr>
        <w:t xml:space="preserve">. The role of pure honey in the treatment of diabetes mellitus. Biomedical Research. 2017;28(7). </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Abdulrhman MM, El-Hefnawy MH, Aly RH, </w:t>
      </w:r>
      <w:commentRangeStart w:id="70"/>
      <w:r w:rsidRPr="004D1DC8">
        <w:rPr>
          <w:rFonts w:ascii="Times New Roman" w:hAnsi="Times New Roman"/>
          <w:sz w:val="24"/>
          <w:szCs w:val="24"/>
        </w:rPr>
        <w:t>et al</w:t>
      </w:r>
      <w:commentRangeEnd w:id="70"/>
      <w:r w:rsidR="00C21F63">
        <w:rPr>
          <w:rStyle w:val="CommentReference"/>
          <w:lang w:val="en-GB"/>
        </w:rPr>
        <w:commentReference w:id="70"/>
      </w:r>
      <w:r w:rsidRPr="004D1DC8">
        <w:rPr>
          <w:rFonts w:ascii="Times New Roman" w:hAnsi="Times New Roman"/>
          <w:sz w:val="24"/>
          <w:szCs w:val="24"/>
        </w:rPr>
        <w:t>. Metabolic effects of honey in type 1 diabetes mellitus: a randomized crossover pilot study. J. of Med Food. 2013;16(1):66-72. doi:</w:t>
      </w:r>
      <w:hyperlink r:id="rId46" w:history="1">
        <w:r w:rsidRPr="004D1DC8">
          <w:rPr>
            <w:rFonts w:ascii="Times New Roman" w:hAnsi="Times New Roman"/>
            <w:sz w:val="24"/>
            <w:szCs w:val="24"/>
          </w:rPr>
          <w:t>https://doi.org/10.1089/jmf.2012.0108</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Okpashi VE, Ofoelo LI, OFC N, N A. Assessment of Lipid Profile Indices of Alloxan-Induced Diabetic Rats Using Irvingiagabonensis Seeds Extracts. Transl Biomed. 2017;08(04). doi:</w:t>
      </w:r>
      <w:hyperlink r:id="rId47" w:history="1">
        <w:r w:rsidRPr="004D1DC8">
          <w:rPr>
            <w:rFonts w:ascii="Times New Roman" w:hAnsi="Times New Roman"/>
            <w:sz w:val="24"/>
            <w:szCs w:val="24"/>
          </w:rPr>
          <w:t>https://doi.org/10.21767/2172-0479.100128</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Mikailu S, Abo K. Saudi Journal of Medical and Pharmaceutical Sciences Antidiabetic Activity of the Leaves of Ficus sur Forssk (Moraceae) on Alloxan Induced Diabetic Rats. Saudi J. of Med and Pharm Sci. 2018;4(1b). doi:</w:t>
      </w:r>
      <w:hyperlink r:id="rId48" w:history="1">
        <w:r w:rsidRPr="004D1DC8">
          <w:rPr>
            <w:rFonts w:ascii="Times New Roman" w:hAnsi="Times New Roman"/>
            <w:sz w:val="24"/>
            <w:szCs w:val="24"/>
          </w:rPr>
          <w:t>https://doi.org/10.36348/sjmps.2018.v04i01.020</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Agbafor K, Godwill E, Ude C, Obiudu I. The Effect of Aqueous Leaf Extract of Ageratum Conyzoides on Blood Glucose, Creatinine and Calcium Ion Levels in Albino Rats. J. Pharm, Chem and Biol Sci. 2015;3(3):408-415.</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Sulyman AO, Akolade JO, Sabiu S, </w:t>
      </w:r>
      <w:commentRangeStart w:id="71"/>
      <w:r w:rsidRPr="004D1DC8">
        <w:rPr>
          <w:rFonts w:ascii="Times New Roman" w:hAnsi="Times New Roman"/>
          <w:sz w:val="24"/>
          <w:szCs w:val="24"/>
        </w:rPr>
        <w:t>et al</w:t>
      </w:r>
      <w:commentRangeEnd w:id="71"/>
      <w:r w:rsidR="00C21F63">
        <w:rPr>
          <w:rStyle w:val="CommentReference"/>
          <w:lang w:val="en-GB"/>
        </w:rPr>
        <w:commentReference w:id="71"/>
      </w:r>
      <w:r w:rsidRPr="004D1DC8">
        <w:rPr>
          <w:rFonts w:ascii="Times New Roman" w:hAnsi="Times New Roman"/>
          <w:sz w:val="24"/>
          <w:szCs w:val="24"/>
        </w:rPr>
        <w:t>. Antidiabetic efficacies of methanolic and ethyl acetate extracts of Aristolochiaringens (Vahl) roots: in vivo comparative studies. Comp Clin Path. 2019;28(5):1267-1274. doi:</w:t>
      </w:r>
      <w:hyperlink r:id="rId49" w:history="1">
        <w:r w:rsidRPr="004D1DC8">
          <w:rPr>
            <w:rFonts w:ascii="Times New Roman" w:hAnsi="Times New Roman"/>
            <w:sz w:val="24"/>
            <w:szCs w:val="24"/>
          </w:rPr>
          <w:t>https://doi.org/10.1007/s00580-019-02912-3</w:t>
        </w:r>
      </w:hyperlink>
    </w:p>
    <w:p w:rsidR="006B56E9" w:rsidRPr="004D1DC8"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lang w:val="pl-PL"/>
        </w:rPr>
        <w:t xml:space="preserve">Ojo OA, Ojo AB, Ajiboye BO, Imiere OD, Oyinloye BE. </w:t>
      </w:r>
      <w:r w:rsidRPr="004D1DC8">
        <w:rPr>
          <w:rFonts w:ascii="Times New Roman" w:hAnsi="Times New Roman"/>
          <w:sz w:val="24"/>
          <w:szCs w:val="24"/>
        </w:rPr>
        <w:t>Antihyperlipidemic Activities and Hematological Properties of Ethanol Extract of BlighiaSapida Koenig Bark in Alloxan-Induced Diabetic Rats. Serb J of Exp and Cli Res. 2020;21(1):11-17. doi:</w:t>
      </w:r>
      <w:hyperlink r:id="rId50" w:history="1">
        <w:r w:rsidRPr="004D1DC8">
          <w:rPr>
            <w:rFonts w:ascii="Times New Roman" w:hAnsi="Times New Roman"/>
            <w:sz w:val="24"/>
            <w:szCs w:val="24"/>
          </w:rPr>
          <w:t>https://doi.org/10.2478/sjecr-2018-0042</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Uhegbu F, Imo C, Onwuegbuchulam C. Lipid lowering, hypoglycemic and antioxidant activities of Chromolaena odorata (L) and Ageratum conyzoides (L) ethanolic leaf extracts in albino rats. J. of Med Plants Studies. 2016;4(2):155-159.</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Omonije OO, Saidu AN, Muhammad HL. Antioxidant and Hypolipidemic Effects of Methanolic Root Extract of Chromolaena odorata in Alloxan-induced Diabetic Rats. Iran J. of Toxicol 2020;14(2):63-70. doi:</w:t>
      </w:r>
      <w:hyperlink r:id="rId51" w:history="1">
        <w:r w:rsidRPr="004D1DC8">
          <w:rPr>
            <w:rFonts w:ascii="Times New Roman" w:hAnsi="Times New Roman"/>
            <w:sz w:val="24"/>
            <w:szCs w:val="24"/>
          </w:rPr>
          <w:t>https://doi.org/10.32598/ijt.14.2.612</w:t>
        </w:r>
      </w:hyperlink>
    </w:p>
    <w:p w:rsidR="00DB0AFC"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Nguyen H, Panyoyai N, Kasapis S, Pang E, Mantri N. Honey and Its Role in Relieving Multiple Facets of Atherosclerosis. Nutrients. 2019;11(1):167. doi:</w:t>
      </w:r>
      <w:hyperlink r:id="rId52" w:history="1">
        <w:r w:rsidRPr="004D1DC8">
          <w:rPr>
            <w:rFonts w:ascii="Times New Roman" w:hAnsi="Times New Roman"/>
            <w:sz w:val="24"/>
            <w:szCs w:val="24"/>
          </w:rPr>
          <w:t>https://doi.org/10.3390/nu11010167</w:t>
        </w:r>
      </w:hyperlink>
    </w:p>
    <w:p w:rsidR="00DB0AFC"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DB0AFC">
        <w:rPr>
          <w:rFonts w:ascii="Times New Roman" w:hAnsi="Times New Roman"/>
          <w:sz w:val="24"/>
          <w:szCs w:val="24"/>
        </w:rPr>
        <w:t>Ajibola A. Novel Insights into the Health Importance of Natural Honey. MJMS. 2015;22(5):7-22.</w:t>
      </w:r>
    </w:p>
    <w:p w:rsidR="00DB0AFC"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Morsy MA, Patel SS, El-Sheikh AAK, </w:t>
      </w:r>
      <w:commentRangeStart w:id="72"/>
      <w:r w:rsidRPr="004D1DC8">
        <w:rPr>
          <w:rFonts w:ascii="Times New Roman" w:hAnsi="Times New Roman"/>
          <w:sz w:val="24"/>
          <w:szCs w:val="24"/>
        </w:rPr>
        <w:t>et al</w:t>
      </w:r>
      <w:commentRangeEnd w:id="72"/>
      <w:r w:rsidR="00C21F63">
        <w:rPr>
          <w:rStyle w:val="CommentReference"/>
          <w:lang w:val="en-GB"/>
        </w:rPr>
        <w:commentReference w:id="72"/>
      </w:r>
      <w:r w:rsidRPr="004D1DC8">
        <w:rPr>
          <w:rFonts w:ascii="Times New Roman" w:hAnsi="Times New Roman"/>
          <w:sz w:val="24"/>
          <w:szCs w:val="24"/>
        </w:rPr>
        <w:t>. Computational and Biological Comparisons of Plant Steroids as Modulators of Inflammation through Interacting with Glucocorticoid Receptor. Med of Inflamm. 2019;2019:1-9. doi:</w:t>
      </w:r>
      <w:hyperlink r:id="rId53" w:history="1">
        <w:r w:rsidRPr="004D1DC8">
          <w:rPr>
            <w:rFonts w:ascii="Times New Roman" w:hAnsi="Times New Roman"/>
            <w:sz w:val="24"/>
            <w:szCs w:val="24"/>
          </w:rPr>
          <w:t>https://doi.org/10.1155/2019/3041438</w:t>
        </w:r>
      </w:hyperlink>
    </w:p>
    <w:p w:rsidR="00DB0AFC"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color w:val="222222"/>
          <w:sz w:val="24"/>
          <w:szCs w:val="24"/>
          <w:shd w:val="clear" w:color="auto" w:fill="FFFFFF"/>
        </w:rPr>
      </w:pPr>
      <w:r w:rsidRPr="004D1DC8">
        <w:rPr>
          <w:rFonts w:ascii="Times New Roman" w:hAnsi="Times New Roman"/>
          <w:color w:val="222222"/>
          <w:sz w:val="24"/>
          <w:szCs w:val="24"/>
          <w:shd w:val="clear" w:color="auto" w:fill="FFFFFF"/>
        </w:rPr>
        <w:t>Pliquett, R. U., Schlump, K., Wienke, A., Bartling, B., Noutsias, M., Tamm, A., &amp;Girndt, M. (2020). Diabetes prevalence and outcomes in hospitalized cardiorenal-syndrome patients with and without hyponatremia. BMC nephr, 21, 1-9.</w:t>
      </w:r>
    </w:p>
    <w:p w:rsidR="006B56E9" w:rsidRPr="004D1DC8"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color w:val="222222"/>
          <w:sz w:val="24"/>
          <w:szCs w:val="24"/>
          <w:shd w:val="clear" w:color="auto" w:fill="FFFFFF"/>
        </w:rPr>
        <w:t>Coregliano-Ring, L., Goia-Nishide, K., &amp; Rangel, É. B. (2022). Hypokalemia in diabetes mellitus setting. Medicina, 58(3), 431.</w:t>
      </w:r>
    </w:p>
    <w:p w:rsidR="005E75D7" w:rsidRPr="00A85D13" w:rsidRDefault="005E75D7" w:rsidP="001C4BBF">
      <w:pPr>
        <w:jc w:val="both"/>
        <w:rPr>
          <w:rFonts w:ascii="Times New Roman" w:hAnsi="Times New Roman" w:cs="Times New Roman"/>
          <w:sz w:val="24"/>
          <w:szCs w:val="24"/>
          <w:lang w:val="en-US"/>
        </w:rPr>
      </w:pPr>
    </w:p>
    <w:sectPr w:rsidR="005E75D7" w:rsidRPr="00A85D13" w:rsidSect="00990BF4">
      <w:pgSz w:w="11909" w:h="16834" w:code="9"/>
      <w:pgMar w:top="567" w:right="1440" w:bottom="568" w:left="1440" w:header="426" w:footer="13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r. Kapil Kumar" w:date="2023-04-21T15:45:00Z" w:initials="DKK">
    <w:p w:rsidR="00E214F8" w:rsidRDefault="00E214F8" w:rsidP="00E214F8">
      <w:pPr>
        <w:spacing w:after="0" w:line="240" w:lineRule="auto"/>
        <w:rPr>
          <w:rFonts w:ascii="Bookman Old Style" w:hAnsi="Bookman Old Style" w:cs="Times New Roman"/>
        </w:rPr>
      </w:pPr>
      <w:r>
        <w:rPr>
          <w:rStyle w:val="CommentReference"/>
        </w:rPr>
        <w:annotationRef/>
      </w:r>
      <w:r>
        <w:rPr>
          <w:rFonts w:ascii="Bookman Old Style" w:hAnsi="Bookman Old Style" w:cs="Times New Roman"/>
          <w:noProof/>
          <w:lang w:val="en-US"/>
        </w:rPr>
        <w:drawing>
          <wp:inline distT="0" distB="0" distL="0" distR="0">
            <wp:extent cx="895350" cy="2875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E214F8" w:rsidRPr="00B07E1A" w:rsidRDefault="00E214F8" w:rsidP="00E214F8">
      <w:pPr>
        <w:spacing w:after="0" w:line="240" w:lineRule="auto"/>
        <w:rPr>
          <w:rFonts w:ascii="Bookman Old Style" w:hAnsi="Bookman Old Style" w:cs="Times New Roman"/>
        </w:rPr>
      </w:pPr>
      <w:r w:rsidRPr="00B07E1A">
        <w:rPr>
          <w:rFonts w:ascii="Bookman Old Style" w:hAnsi="Bookman Old Style" w:cs="Times New Roman"/>
        </w:rPr>
        <w:t xml:space="preserve">Similarity Index detected by </w:t>
      </w:r>
      <w:hyperlink r:id="rId2" w:history="1">
        <w:r w:rsidRPr="00502FAD">
          <w:rPr>
            <w:rStyle w:val="Hyperlink"/>
            <w:rFonts w:ascii="Bookman Old Style" w:hAnsi="Bookman Old Style" w:cs="Times New Roman"/>
          </w:rPr>
          <w:t>Turnitin</w:t>
        </w:r>
      </w:hyperlink>
      <w:r w:rsidRPr="00502FAD">
        <w:rPr>
          <w:rFonts w:ascii="Bookman Old Style" w:hAnsi="Bookman Old Style" w:cs="Times New Roman"/>
          <w:highlight w:val="green"/>
        </w:rPr>
        <w:t>=</w:t>
      </w:r>
      <w:r w:rsidRPr="00E214F8">
        <w:rPr>
          <w:rFonts w:ascii="Bookman Old Style" w:hAnsi="Bookman Old Style" w:cs="Times New Roman"/>
          <w:highlight w:val="green"/>
        </w:rPr>
        <w:t>22</w:t>
      </w:r>
      <w:r w:rsidRPr="00502FAD">
        <w:rPr>
          <w:rFonts w:ascii="Bookman Old Style" w:hAnsi="Bookman Old Style" w:cs="Times New Roman"/>
          <w:highlight w:val="green"/>
        </w:rPr>
        <w:t>%</w:t>
      </w:r>
      <w:r w:rsidRPr="00B07E1A">
        <w:rPr>
          <w:rFonts w:ascii="Bookman Old Style" w:hAnsi="Bookman Old Style" w:cs="Times New Roman"/>
        </w:rPr>
        <w:t xml:space="preserve"> </w:t>
      </w:r>
    </w:p>
    <w:p w:rsidR="00E214F8" w:rsidRPr="00E41274" w:rsidRDefault="00E214F8" w:rsidP="00E214F8">
      <w:pPr>
        <w:spacing w:after="0" w:line="240" w:lineRule="auto"/>
        <w:rPr>
          <w:rFonts w:ascii="Bookman Old Style" w:hAnsi="Bookman Old Style" w:cs="Times New Roman"/>
        </w:rPr>
      </w:pPr>
      <w:r w:rsidRPr="00E41274">
        <w:rPr>
          <w:rFonts w:ascii="Bookman Old Style" w:hAnsi="Bookman Old Style" w:cs="Times New Roman"/>
        </w:rPr>
        <w:t xml:space="preserve">Please revise your article according to the </w:t>
      </w:r>
      <w:r w:rsidRPr="00E41274">
        <w:rPr>
          <w:rFonts w:ascii="Bookman Old Style" w:hAnsi="Bookman Old Style" w:cs="Times New Roman"/>
          <w:highlight w:val="green"/>
        </w:rPr>
        <w:t>Turnitin</w:t>
      </w:r>
      <w:r w:rsidRPr="00E41274">
        <w:rPr>
          <w:rFonts w:ascii="Bookman Old Style" w:hAnsi="Bookman Old Style" w:cs="Times New Roman"/>
        </w:rPr>
        <w:t xml:space="preserve"> report</w:t>
      </w:r>
    </w:p>
    <w:p w:rsidR="00E214F8" w:rsidRDefault="00E214F8">
      <w:pPr>
        <w:pStyle w:val="CommentText"/>
      </w:pPr>
    </w:p>
  </w:comment>
  <w:comment w:id="1" w:author="Dr. Kapil Kumar" w:date="2023-04-21T15:19:00Z" w:initials="DKK">
    <w:p w:rsidR="002B009C" w:rsidRDefault="002B009C" w:rsidP="002B009C">
      <w:pPr>
        <w:pStyle w:val="CommentText"/>
      </w:pPr>
      <w:r>
        <w:rPr>
          <w:rStyle w:val="CommentReference"/>
        </w:rPr>
        <w:annotationRef/>
      </w:r>
      <w:r>
        <w:t>A well-written manuscript. The depth of research is meeting the criteria for a research paper publication. Good Job! However, some minor suggestions/comments for improvement. </w:t>
      </w:r>
    </w:p>
    <w:p w:rsidR="002B009C" w:rsidRDefault="002B009C">
      <w:pPr>
        <w:pStyle w:val="CommentText"/>
      </w:pPr>
    </w:p>
  </w:comment>
  <w:comment w:id="2" w:author="Dr. Kapil Kumar" w:date="2023-04-21T15:38:00Z" w:initials="DKK">
    <w:p w:rsidR="00E214F8" w:rsidRDefault="00E214F8" w:rsidP="00E214F8">
      <w:pPr>
        <w:pStyle w:val="NormalWeb"/>
        <w:spacing w:before="0" w:beforeAutospacing="0" w:after="0" w:afterAutospacing="0"/>
        <w:rPr>
          <w:rFonts w:cs="Arial"/>
          <w:bCs/>
        </w:rPr>
      </w:pPr>
      <w:r>
        <w:rPr>
          <w:rStyle w:val="CommentReference"/>
        </w:rPr>
        <w:annotationRef/>
      </w:r>
      <w:r>
        <w:rPr>
          <w:rFonts w:cs="Arial"/>
          <w:bCs/>
          <w:i/>
          <w:iCs/>
        </w:rPr>
        <w:t>p</w:t>
      </w:r>
      <w:r>
        <w:rPr>
          <w:rFonts w:cs="Arial"/>
          <w:bCs/>
        </w:rPr>
        <w:t xml:space="preserve">, </w:t>
      </w:r>
    </w:p>
    <w:p w:rsidR="00E214F8" w:rsidRDefault="00E214F8" w:rsidP="00E214F8">
      <w:pPr>
        <w:pStyle w:val="CommentText"/>
      </w:pPr>
      <w:r w:rsidRPr="00111EAC">
        <w:rPr>
          <w:rFonts w:cs="Arial"/>
          <w:bCs/>
        </w:rPr>
        <w:t xml:space="preserve">Generally </w:t>
      </w:r>
      <w:r w:rsidRPr="005D639F">
        <w:rPr>
          <w:rFonts w:cs="Arial"/>
          <w:bCs/>
          <w:i/>
        </w:rPr>
        <w:t>p</w:t>
      </w:r>
      <w:r w:rsidRPr="00111EAC">
        <w:rPr>
          <w:rFonts w:cs="Arial"/>
          <w:bCs/>
        </w:rPr>
        <w:t xml:space="preserve"> value is written in italics</w:t>
      </w:r>
    </w:p>
  </w:comment>
  <w:comment w:id="3" w:author="Dr. Kapil Kumar" w:date="2023-04-21T15:38:00Z" w:initials="DKK">
    <w:p w:rsidR="00E214F8" w:rsidRDefault="00E214F8" w:rsidP="00E214F8">
      <w:pPr>
        <w:pStyle w:val="NormalWeb"/>
        <w:spacing w:before="0" w:beforeAutospacing="0" w:after="0" w:afterAutospacing="0"/>
        <w:rPr>
          <w:rFonts w:cs="Arial"/>
          <w:bCs/>
        </w:rPr>
      </w:pPr>
      <w:r>
        <w:rPr>
          <w:rStyle w:val="CommentReference"/>
        </w:rPr>
        <w:annotationRef/>
      </w:r>
      <w:r>
        <w:rPr>
          <w:rFonts w:cs="Arial"/>
          <w:bCs/>
          <w:i/>
          <w:iCs/>
        </w:rPr>
        <w:t>p</w:t>
      </w:r>
      <w:r>
        <w:rPr>
          <w:rFonts w:cs="Arial"/>
          <w:bCs/>
        </w:rPr>
        <w:t xml:space="preserve">, </w:t>
      </w:r>
    </w:p>
    <w:p w:rsidR="00E214F8" w:rsidRDefault="00E214F8" w:rsidP="00E214F8">
      <w:pPr>
        <w:pStyle w:val="CommentText"/>
      </w:pPr>
      <w:r w:rsidRPr="00111EAC">
        <w:rPr>
          <w:rFonts w:cs="Arial"/>
          <w:bCs/>
        </w:rPr>
        <w:t xml:space="preserve">Generally </w:t>
      </w:r>
      <w:r w:rsidRPr="005D639F">
        <w:rPr>
          <w:rFonts w:cs="Arial"/>
          <w:bCs/>
          <w:i/>
        </w:rPr>
        <w:t>p</w:t>
      </w:r>
      <w:r w:rsidRPr="00111EAC">
        <w:rPr>
          <w:rFonts w:cs="Arial"/>
          <w:bCs/>
        </w:rPr>
        <w:t xml:space="preserve"> value is written in italics</w:t>
      </w:r>
    </w:p>
  </w:comment>
  <w:comment w:id="4" w:author="Dr. Kapil Kumar" w:date="2023-04-21T15:47:00Z" w:initials="DKK">
    <w:p w:rsidR="00E214F8" w:rsidRPr="00EE2A57" w:rsidRDefault="00E214F8" w:rsidP="00E214F8">
      <w:pPr>
        <w:spacing w:after="0"/>
        <w:rPr>
          <w:rFonts w:ascii="Bookman Old Style" w:hAnsi="Bookman Old Style" w:cs="Times New Roman"/>
          <w:b/>
          <w:color w:val="FF0000"/>
          <w:highlight w:val="yellow"/>
        </w:rPr>
      </w:pPr>
      <w:r>
        <w:rPr>
          <w:rStyle w:val="CommentReference"/>
        </w:rPr>
        <w:annotationRef/>
      </w:r>
    </w:p>
    <w:p w:rsidR="00E214F8" w:rsidRDefault="00E214F8" w:rsidP="00E214F8">
      <w:pPr>
        <w:spacing w:after="0"/>
        <w:rPr>
          <w:rFonts w:ascii="Bookman Old Style" w:hAnsi="Bookman Old Style" w:cs="Times New Roman"/>
        </w:rPr>
      </w:pPr>
      <w:r w:rsidRPr="00EE2A57">
        <w:rPr>
          <w:rFonts w:ascii="Bookman Old Style" w:hAnsi="Bookman Old Style" w:cs="Times New Roman"/>
        </w:rPr>
        <w:t>Arrange alphabetically</w:t>
      </w:r>
    </w:p>
    <w:p w:rsidR="00E214F8" w:rsidRDefault="00E214F8">
      <w:pPr>
        <w:pStyle w:val="CommentText"/>
      </w:pPr>
    </w:p>
  </w:comment>
  <w:comment w:id="5" w:author="Dr. Kapil Kumar" w:date="2023-05-13T22:49:00Z" w:initials="DKK">
    <w:p w:rsidR="00A235B1" w:rsidRDefault="00A235B1" w:rsidP="00A235B1">
      <w:pPr>
        <w:spacing w:after="0" w:line="240" w:lineRule="auto"/>
        <w:rPr>
          <w:rFonts w:ascii="Bookman Old Style" w:hAnsi="Bookman Old Style" w:cs="Times New Roman"/>
        </w:rPr>
      </w:pPr>
      <w:r>
        <w:rPr>
          <w:rStyle w:val="CommentReference"/>
        </w:rPr>
        <w:annotationRef/>
      </w:r>
      <w:r w:rsidRPr="00CF1B05">
        <w:rPr>
          <w:rFonts w:ascii="Bookman Old Style" w:hAnsi="Bookman Old Style" w:cs="Times New Roman"/>
        </w:rPr>
        <w:t xml:space="preserve">The </w:t>
      </w:r>
      <w:r>
        <w:rPr>
          <w:rFonts w:ascii="Bookman Old Style" w:hAnsi="Bookman Old Style" w:cs="Times New Roman"/>
        </w:rPr>
        <w:t>objectives</w:t>
      </w:r>
      <w:r w:rsidRPr="00CF1B05">
        <w:rPr>
          <w:rFonts w:ascii="Bookman Old Style" w:hAnsi="Bookman Old Style" w:cs="Times New Roman"/>
        </w:rPr>
        <w:t xml:space="preserve"> were well justified and integrated in to the larger field of associated science discipline.</w:t>
      </w:r>
      <w:r>
        <w:rPr>
          <w:rFonts w:ascii="Bookman Old Style" w:hAnsi="Bookman Old Style" w:cs="Times New Roman"/>
        </w:rPr>
        <w:t xml:space="preserve"> </w:t>
      </w:r>
    </w:p>
    <w:p w:rsidR="00A235B1" w:rsidRDefault="00A235B1">
      <w:pPr>
        <w:pStyle w:val="CommentText"/>
      </w:pPr>
    </w:p>
  </w:comment>
  <w:comment w:id="6" w:author="Dr. Kapil Kumar" w:date="2023-05-13T22:50:00Z" w:initials="DKK">
    <w:p w:rsidR="00A235B1" w:rsidRDefault="00A235B1" w:rsidP="00A235B1">
      <w:pPr>
        <w:spacing w:after="0" w:line="240" w:lineRule="auto"/>
        <w:rPr>
          <w:rFonts w:ascii="Bookman Old Style" w:hAnsi="Bookman Old Style" w:cs="Times New Roman"/>
        </w:rPr>
      </w:pPr>
      <w:r>
        <w:rPr>
          <w:rStyle w:val="CommentReference"/>
        </w:rPr>
        <w:annotationRef/>
      </w:r>
      <w:r w:rsidRPr="00CF1B05">
        <w:rPr>
          <w:rFonts w:ascii="Bookman Old Style" w:hAnsi="Bookman Old Style" w:cs="Times New Roman"/>
        </w:rPr>
        <w:t xml:space="preserve">The </w:t>
      </w:r>
      <w:r>
        <w:rPr>
          <w:rFonts w:ascii="Bookman Old Style" w:hAnsi="Bookman Old Style" w:cs="Times New Roman"/>
        </w:rPr>
        <w:t>author</w:t>
      </w:r>
      <w:r w:rsidRPr="00CF1B05">
        <w:rPr>
          <w:rFonts w:ascii="Bookman Old Style" w:hAnsi="Bookman Old Style" w:cs="Times New Roman"/>
        </w:rPr>
        <w:t xml:space="preserve"> very well interpreted and mapped study for the current situation in medicine field. </w:t>
      </w:r>
    </w:p>
    <w:p w:rsidR="00A235B1" w:rsidRDefault="00A235B1">
      <w:pPr>
        <w:pStyle w:val="CommentText"/>
      </w:pPr>
    </w:p>
  </w:comment>
  <w:comment w:id="7" w:author="Dr. Kapil Kumar" w:date="2023-05-13T22:50:00Z" w:initials="DKK">
    <w:p w:rsidR="00A235B1" w:rsidRDefault="00A235B1" w:rsidP="00A235B1">
      <w:pPr>
        <w:spacing w:after="0" w:line="240" w:lineRule="auto"/>
        <w:rPr>
          <w:rFonts w:ascii="Bookman Old Style" w:hAnsi="Bookman Old Style" w:cs="Times New Roman"/>
        </w:rPr>
      </w:pPr>
      <w:r>
        <w:rPr>
          <w:rStyle w:val="CommentReference"/>
        </w:rPr>
        <w:annotationRef/>
      </w:r>
      <w:r w:rsidRPr="00073C62">
        <w:rPr>
          <w:rFonts w:ascii="Bookman Old Style" w:hAnsi="Bookman Old Style" w:cs="Times New Roman"/>
        </w:rPr>
        <w:t xml:space="preserve">The </w:t>
      </w:r>
      <w:r>
        <w:rPr>
          <w:rFonts w:ascii="Bookman Old Style" w:hAnsi="Bookman Old Style" w:cs="Times New Roman"/>
        </w:rPr>
        <w:t>content</w:t>
      </w:r>
      <w:r w:rsidRPr="00073C62">
        <w:rPr>
          <w:rFonts w:ascii="Bookman Old Style" w:hAnsi="Bookman Old Style" w:cs="Times New Roman"/>
        </w:rPr>
        <w:t xml:space="preserve"> relevantly addressed the research problems, is comprehensive, and well-organised</w:t>
      </w:r>
      <w:r>
        <w:rPr>
          <w:rFonts w:ascii="Bookman Old Style" w:hAnsi="Bookman Old Style" w:cs="Times New Roman"/>
        </w:rPr>
        <w:t xml:space="preserve"> </w:t>
      </w:r>
      <w:r w:rsidRPr="00073C62">
        <w:rPr>
          <w:rFonts w:ascii="Bookman Old Style" w:hAnsi="Bookman Old Style" w:cs="Times New Roman"/>
        </w:rPr>
        <w:t>in sequence that facilitate better unders</w:t>
      </w:r>
      <w:r>
        <w:rPr>
          <w:rFonts w:ascii="Bookman Old Style" w:hAnsi="Bookman Old Style" w:cs="Times New Roman"/>
        </w:rPr>
        <w:t>tanding of the research issues</w:t>
      </w:r>
      <w:r w:rsidRPr="00073C62">
        <w:rPr>
          <w:rFonts w:ascii="Bookman Old Style" w:hAnsi="Bookman Old Style" w:cs="Times New Roman"/>
        </w:rPr>
        <w:t xml:space="preserve">. </w:t>
      </w:r>
    </w:p>
    <w:p w:rsidR="00A235B1" w:rsidRDefault="00A235B1">
      <w:pPr>
        <w:pStyle w:val="CommentText"/>
      </w:pPr>
    </w:p>
  </w:comment>
  <w:comment w:id="8" w:author="Dr. Kapil Kumar" w:date="2023-04-21T15:20:00Z" w:initials="DKK">
    <w:p w:rsidR="002B009C" w:rsidRDefault="002B009C">
      <w:pPr>
        <w:pStyle w:val="CommentText"/>
      </w:pPr>
      <w:r>
        <w:rPr>
          <w:rStyle w:val="CommentReference"/>
        </w:rPr>
        <w:annotationRef/>
      </w:r>
      <w:r>
        <w:t>Add it</w:t>
      </w:r>
    </w:p>
  </w:comment>
  <w:comment w:id="9" w:author="Dr. Kapil Kumar" w:date="2023-04-21T15:39:00Z" w:initials="DKK">
    <w:p w:rsidR="00E214F8" w:rsidRDefault="00E214F8">
      <w:pPr>
        <w:pStyle w:val="CommentText"/>
      </w:pPr>
      <w:r>
        <w:rPr>
          <w:rStyle w:val="CommentReference"/>
        </w:rPr>
        <w:annotationRef/>
      </w:r>
      <w:r>
        <w:t>Italic?</w:t>
      </w:r>
    </w:p>
  </w:comment>
  <w:comment w:id="10" w:author="Dr. Kapil Kumar" w:date="2023-04-21T15:39:00Z" w:initials="DKK">
    <w:p w:rsidR="00E214F8" w:rsidRDefault="00E214F8">
      <w:pPr>
        <w:pStyle w:val="CommentText"/>
      </w:pPr>
      <w:r>
        <w:rPr>
          <w:rStyle w:val="CommentReference"/>
        </w:rPr>
        <w:annotationRef/>
      </w:r>
      <w:r>
        <w:t>Italic?</w:t>
      </w:r>
    </w:p>
  </w:comment>
  <w:comment w:id="11" w:author="Dr. Kapil Kumar" w:date="2023-05-13T22:50:00Z" w:initials="DKK">
    <w:p w:rsidR="00A235B1" w:rsidRDefault="00A235B1" w:rsidP="00A235B1">
      <w:pPr>
        <w:spacing w:after="0"/>
        <w:rPr>
          <w:rFonts w:ascii="Bookman Old Style" w:hAnsi="Bookman Old Style" w:cs="Times New Roman"/>
        </w:rPr>
      </w:pPr>
      <w:r>
        <w:rPr>
          <w:rStyle w:val="CommentReference"/>
        </w:rPr>
        <w:annotationRef/>
      </w:r>
      <w:r w:rsidRPr="00567272">
        <w:rPr>
          <w:rFonts w:ascii="Bookman Old Style" w:hAnsi="Bookman Old Style" w:cs="Times New Roman"/>
        </w:rPr>
        <w:t>The structure is compact, sequential and logical.</w:t>
      </w:r>
      <w:r>
        <w:rPr>
          <w:rFonts w:ascii="Bookman Old Style" w:hAnsi="Bookman Old Style" w:cs="Times New Roman"/>
        </w:rPr>
        <w:t xml:space="preserve"> Methodology indicates m</w:t>
      </w:r>
      <w:r w:rsidRPr="00C63BB9">
        <w:rPr>
          <w:rFonts w:ascii="Bookman Old Style" w:hAnsi="Bookman Old Style" w:cs="Times New Roman"/>
        </w:rPr>
        <w:t>eticulous and excellent data collection.</w:t>
      </w:r>
    </w:p>
    <w:p w:rsidR="00A235B1" w:rsidRDefault="00A235B1">
      <w:pPr>
        <w:pStyle w:val="CommentText"/>
      </w:pPr>
    </w:p>
  </w:comment>
  <w:comment w:id="12" w:author="Dr. Kapil Kumar" w:date="2023-04-21T15:39:00Z" w:initials="DKK">
    <w:p w:rsidR="00E214F8" w:rsidRDefault="00E214F8">
      <w:pPr>
        <w:pStyle w:val="CommentText"/>
      </w:pPr>
      <w:r>
        <w:rPr>
          <w:rStyle w:val="CommentReference"/>
        </w:rPr>
        <w:annotationRef/>
      </w:r>
      <w:r>
        <w:t>Italic?</w:t>
      </w:r>
    </w:p>
  </w:comment>
  <w:comment w:id="14" w:author="Dr. Kapil Kumar" w:date="2023-04-21T15:20:00Z" w:initials="DKK">
    <w:p w:rsidR="002B009C" w:rsidRDefault="002B009C">
      <w:pPr>
        <w:pStyle w:val="CommentText"/>
      </w:pPr>
      <w:r>
        <w:rPr>
          <w:rStyle w:val="CommentReference"/>
        </w:rPr>
        <w:annotationRef/>
      </w:r>
      <w:r>
        <w:t>hrs</w:t>
      </w:r>
    </w:p>
  </w:comment>
  <w:comment w:id="15" w:author="Dr. Kapil Kumar" w:date="2023-04-21T15:39:00Z" w:initials="DKK">
    <w:p w:rsidR="00E214F8" w:rsidRDefault="00E214F8">
      <w:pPr>
        <w:pStyle w:val="CommentText"/>
      </w:pPr>
      <w:r>
        <w:rPr>
          <w:rStyle w:val="CommentReference"/>
        </w:rPr>
        <w:annotationRef/>
      </w:r>
      <w:r>
        <w:t>Italic?</w:t>
      </w:r>
    </w:p>
  </w:comment>
  <w:comment w:id="16" w:author="Dr. Kapil Kumar" w:date="2023-04-21T15:21:00Z" w:initials="DKK">
    <w:p w:rsidR="002B009C" w:rsidRDefault="002B009C">
      <w:pPr>
        <w:pStyle w:val="CommentText"/>
      </w:pPr>
      <w:r>
        <w:rPr>
          <w:rStyle w:val="CommentReference"/>
        </w:rPr>
        <w:annotationRef/>
      </w:r>
      <w:r>
        <w:t>mL/kg</w:t>
      </w:r>
    </w:p>
  </w:comment>
  <w:comment w:id="17" w:author="Dr. Kapil Kumar" w:date="2023-04-21T15:21:00Z" w:initials="DKK">
    <w:p w:rsidR="002B009C" w:rsidRDefault="002B009C">
      <w:pPr>
        <w:pStyle w:val="CommentText"/>
      </w:pPr>
      <w:r>
        <w:rPr>
          <w:rStyle w:val="CommentReference"/>
        </w:rPr>
        <w:annotationRef/>
      </w:r>
      <w:r>
        <w:t>mL</w:t>
      </w:r>
    </w:p>
  </w:comment>
  <w:comment w:id="13" w:author="Dr. Kapil Kumar" w:date="2023-05-13T22:51:00Z" w:initials="DKK">
    <w:p w:rsidR="00A235B1" w:rsidRDefault="00A235B1" w:rsidP="00A235B1">
      <w:pPr>
        <w:spacing w:after="0"/>
        <w:rPr>
          <w:rFonts w:ascii="Bookman Old Style" w:hAnsi="Bookman Old Style" w:cs="Times New Roman"/>
        </w:rPr>
      </w:pPr>
      <w:r>
        <w:rPr>
          <w:rStyle w:val="CommentReference"/>
        </w:rPr>
        <w:annotationRef/>
      </w:r>
      <w:r w:rsidRPr="00AB42B9">
        <w:rPr>
          <w:rFonts w:ascii="Bookman Old Style" w:hAnsi="Bookman Old Style" w:cs="Times New Roman"/>
        </w:rPr>
        <w:t>The research methodology is clearly described to address the problem s</w:t>
      </w:r>
      <w:r>
        <w:rPr>
          <w:rFonts w:ascii="Bookman Old Style" w:hAnsi="Bookman Old Style" w:cs="Times New Roman"/>
        </w:rPr>
        <w:t xml:space="preserve">tatement and to achieve current </w:t>
      </w:r>
      <w:r w:rsidRPr="00AB42B9">
        <w:rPr>
          <w:rFonts w:ascii="Bookman Old Style" w:hAnsi="Bookman Old Style" w:cs="Times New Roman"/>
        </w:rPr>
        <w:t xml:space="preserve">research objectives. </w:t>
      </w:r>
    </w:p>
    <w:p w:rsidR="00A235B1" w:rsidRDefault="00A235B1">
      <w:pPr>
        <w:pStyle w:val="CommentText"/>
      </w:pPr>
    </w:p>
  </w:comment>
  <w:comment w:id="18" w:author="Dr. Kapil Kumar" w:date="2023-04-21T15:39:00Z" w:initials="DKK">
    <w:p w:rsidR="00E214F8" w:rsidRDefault="00E214F8">
      <w:pPr>
        <w:pStyle w:val="CommentText"/>
      </w:pPr>
      <w:r>
        <w:rPr>
          <w:rStyle w:val="CommentReference"/>
        </w:rPr>
        <w:annotationRef/>
      </w:r>
      <w:r>
        <w:t>Italic?</w:t>
      </w:r>
    </w:p>
  </w:comment>
  <w:comment w:id="20" w:author="Dr. Kapil Kumar" w:date="2023-04-21T15:40:00Z" w:initials="DKK">
    <w:p w:rsidR="00E214F8" w:rsidRDefault="00E214F8">
      <w:pPr>
        <w:pStyle w:val="CommentText"/>
      </w:pPr>
      <w:r>
        <w:rPr>
          <w:rStyle w:val="CommentReference"/>
        </w:rPr>
        <w:annotationRef/>
      </w:r>
      <w:r>
        <w:t>Italic?</w:t>
      </w:r>
    </w:p>
  </w:comment>
  <w:comment w:id="19" w:author="Dr. Kapil Kumar" w:date="2023-05-13T22:51:00Z" w:initials="DKK">
    <w:p w:rsidR="00A235B1" w:rsidRPr="006D6FEF" w:rsidRDefault="00A235B1" w:rsidP="00A235B1">
      <w:pPr>
        <w:spacing w:after="0" w:line="240" w:lineRule="auto"/>
        <w:rPr>
          <w:rFonts w:ascii="Bookman Old Style" w:hAnsi="Bookman Old Style" w:cs="Times New Roman"/>
        </w:rPr>
      </w:pPr>
      <w:r>
        <w:rPr>
          <w:rStyle w:val="CommentReference"/>
        </w:rPr>
        <w:annotationRef/>
      </w:r>
      <w:r>
        <w:rPr>
          <w:rFonts w:ascii="Bookman Old Style" w:hAnsi="Bookman Old Style" w:cs="Times New Roman"/>
        </w:rPr>
        <w:t>T</w:t>
      </w:r>
      <w:r w:rsidRPr="006D6FEF">
        <w:rPr>
          <w:rFonts w:ascii="Bookman Old Style" w:hAnsi="Bookman Old Style" w:cs="Times New Roman"/>
        </w:rPr>
        <w:t xml:space="preserve">he </w:t>
      </w:r>
      <w:r>
        <w:rPr>
          <w:rFonts w:ascii="Bookman Old Style" w:hAnsi="Bookman Old Style" w:cs="Times New Roman"/>
        </w:rPr>
        <w:t>author</w:t>
      </w:r>
      <w:r w:rsidRPr="006D6FEF">
        <w:rPr>
          <w:rFonts w:ascii="Bookman Old Style" w:hAnsi="Bookman Old Style" w:cs="Times New Roman"/>
        </w:rPr>
        <w:t xml:space="preserve"> has very well explained the experimental procedure with</w:t>
      </w:r>
      <w:r>
        <w:rPr>
          <w:rFonts w:ascii="Bookman Old Style" w:hAnsi="Bookman Old Style" w:cs="Times New Roman"/>
        </w:rPr>
        <w:t xml:space="preserve"> </w:t>
      </w:r>
      <w:r w:rsidRPr="006D6FEF">
        <w:rPr>
          <w:rFonts w:ascii="Bookman Old Style" w:hAnsi="Bookman Old Style" w:cs="Times New Roman"/>
        </w:rPr>
        <w:t>references.</w:t>
      </w:r>
    </w:p>
    <w:p w:rsidR="00A235B1" w:rsidRDefault="00A235B1">
      <w:pPr>
        <w:pStyle w:val="CommentText"/>
      </w:pPr>
    </w:p>
  </w:comment>
  <w:comment w:id="21" w:author="Dr. Kapil Kumar" w:date="2023-04-21T15:40:00Z" w:initials="DKK">
    <w:p w:rsidR="00E214F8" w:rsidRDefault="00E214F8">
      <w:pPr>
        <w:pStyle w:val="CommentText"/>
      </w:pPr>
      <w:r>
        <w:rPr>
          <w:rStyle w:val="CommentReference"/>
        </w:rPr>
        <w:annotationRef/>
      </w:r>
      <w:r>
        <w:t>Italic?</w:t>
      </w:r>
    </w:p>
  </w:comment>
  <w:comment w:id="22" w:author="Dr. Kapil Kumar" w:date="2023-04-21T15:40:00Z" w:initials="DKK">
    <w:p w:rsidR="00E214F8" w:rsidRDefault="00E214F8">
      <w:pPr>
        <w:pStyle w:val="CommentText"/>
      </w:pPr>
      <w:r>
        <w:rPr>
          <w:rStyle w:val="CommentReference"/>
        </w:rPr>
        <w:annotationRef/>
      </w:r>
      <w:r>
        <w:t>Italic?</w:t>
      </w:r>
    </w:p>
  </w:comment>
  <w:comment w:id="23" w:author="Dr. Kapil Kumar" w:date="2023-04-21T15:40:00Z" w:initials="DKK">
    <w:p w:rsidR="00E214F8" w:rsidRDefault="00E214F8">
      <w:pPr>
        <w:pStyle w:val="CommentText"/>
      </w:pPr>
      <w:r>
        <w:rPr>
          <w:rStyle w:val="CommentReference"/>
        </w:rPr>
        <w:annotationRef/>
      </w:r>
      <w:r>
        <w:t>Italic?</w:t>
      </w:r>
    </w:p>
  </w:comment>
  <w:comment w:id="25" w:author="Dr. Kapil Kumar" w:date="2023-04-21T15:40:00Z" w:initials="DKK">
    <w:p w:rsidR="00E214F8" w:rsidRDefault="00E214F8">
      <w:pPr>
        <w:pStyle w:val="CommentText"/>
      </w:pPr>
      <w:r>
        <w:rPr>
          <w:rStyle w:val="CommentReference"/>
        </w:rPr>
        <w:annotationRef/>
      </w:r>
      <w:r>
        <w:t>Italic?</w:t>
      </w:r>
    </w:p>
  </w:comment>
  <w:comment w:id="24" w:author="Dr. Kapil Kumar" w:date="2023-05-13T22:51:00Z" w:initials="DKK">
    <w:p w:rsidR="00A235B1" w:rsidRDefault="00A235B1" w:rsidP="00A235B1">
      <w:pPr>
        <w:spacing w:after="0" w:line="240" w:lineRule="auto"/>
        <w:rPr>
          <w:rFonts w:ascii="Times New Roman" w:eastAsia="Times New Roman" w:hAnsi="Times New Roman" w:cs="Times New Roman"/>
          <w:sz w:val="24"/>
          <w:szCs w:val="24"/>
        </w:rPr>
      </w:pPr>
      <w:r>
        <w:rPr>
          <w:rStyle w:val="CommentReference"/>
        </w:rPr>
        <w:annotationRef/>
      </w:r>
      <w:r w:rsidRPr="005B1C95">
        <w:rPr>
          <w:rFonts w:ascii="Times New Roman" w:eastAsia="Times New Roman" w:hAnsi="Times New Roman" w:cs="Times New Roman"/>
          <w:sz w:val="24"/>
          <w:szCs w:val="24"/>
        </w:rPr>
        <w:t>The data or information collected for analysis and testing is appropriately and clearly analysed.</w:t>
      </w:r>
    </w:p>
    <w:p w:rsidR="00A235B1" w:rsidRDefault="00A235B1">
      <w:pPr>
        <w:pStyle w:val="CommentText"/>
      </w:pPr>
    </w:p>
  </w:comment>
  <w:comment w:id="26" w:author="Dr. Kapil Kumar" w:date="2023-04-21T15:29:00Z" w:initials="DKK">
    <w:p w:rsidR="00C21F63" w:rsidRDefault="00C21F63" w:rsidP="00C21F63">
      <w:pPr>
        <w:pStyle w:val="NormalWeb"/>
        <w:spacing w:before="0" w:beforeAutospacing="0" w:after="0" w:afterAutospacing="0"/>
        <w:rPr>
          <w:rFonts w:cs="Arial"/>
          <w:bCs/>
        </w:rPr>
      </w:pPr>
      <w:r>
        <w:rPr>
          <w:rStyle w:val="CommentReference"/>
        </w:rPr>
        <w:annotationRef/>
      </w:r>
      <w:r>
        <w:rPr>
          <w:rFonts w:cs="Arial"/>
          <w:bCs/>
          <w:i/>
          <w:iCs/>
        </w:rPr>
        <w:t>p</w:t>
      </w:r>
      <w:r>
        <w:rPr>
          <w:rFonts w:cs="Arial"/>
          <w:bCs/>
        </w:rPr>
        <w:t xml:space="preserve">, </w:t>
      </w:r>
    </w:p>
    <w:p w:rsidR="00C21F63" w:rsidRDefault="00C21F63" w:rsidP="00C21F63">
      <w:pPr>
        <w:pStyle w:val="CommentText"/>
      </w:pPr>
      <w:r w:rsidRPr="00111EAC">
        <w:rPr>
          <w:rFonts w:cs="Arial"/>
          <w:bCs/>
        </w:rPr>
        <w:t xml:space="preserve">Generally </w:t>
      </w:r>
      <w:r w:rsidRPr="005D639F">
        <w:rPr>
          <w:rFonts w:cs="Arial"/>
          <w:bCs/>
          <w:i/>
        </w:rPr>
        <w:t>p</w:t>
      </w:r>
      <w:r w:rsidRPr="00111EAC">
        <w:rPr>
          <w:rFonts w:cs="Arial"/>
          <w:bCs/>
        </w:rPr>
        <w:t xml:space="preserve"> value is written in italics</w:t>
      </w:r>
    </w:p>
  </w:comment>
  <w:comment w:id="27" w:author="Dr. Kapil Kumar" w:date="2023-04-21T15:40:00Z" w:initials="DKK">
    <w:p w:rsidR="00E214F8" w:rsidRDefault="00E214F8">
      <w:pPr>
        <w:pStyle w:val="CommentText"/>
      </w:pPr>
      <w:r>
        <w:rPr>
          <w:rStyle w:val="CommentReference"/>
        </w:rPr>
        <w:annotationRef/>
      </w:r>
      <w:r>
        <w:t>Italic?</w:t>
      </w:r>
    </w:p>
  </w:comment>
  <w:comment w:id="28" w:author="Dr. Kapil Kumar" w:date="2023-05-13T22:57:00Z" w:initials="DKK">
    <w:p w:rsidR="00A235B1" w:rsidRDefault="00A235B1" w:rsidP="00A235B1">
      <w:pPr>
        <w:spacing w:after="0"/>
        <w:jc w:val="both"/>
        <w:rPr>
          <w:rFonts w:ascii="Bookman Old Style" w:hAnsi="Bookman Old Style" w:cs="Times New Roman"/>
        </w:rPr>
      </w:pPr>
      <w:r>
        <w:rPr>
          <w:rStyle w:val="CommentReference"/>
        </w:rPr>
        <w:annotationRef/>
      </w:r>
      <w:r w:rsidRPr="00C11042">
        <w:rPr>
          <w:rFonts w:ascii="Bookman Old Style" w:hAnsi="Bookman Old Style" w:cs="Times New Roman"/>
        </w:rPr>
        <w:t xml:space="preserve">The results of the research are relevant to the </w:t>
      </w:r>
      <w:r>
        <w:rPr>
          <w:rFonts w:ascii="Bookman Old Style" w:hAnsi="Bookman Old Style" w:cs="Times New Roman"/>
        </w:rPr>
        <w:t xml:space="preserve">objectives and the central idea </w:t>
      </w:r>
      <w:r w:rsidRPr="00C11042">
        <w:rPr>
          <w:rFonts w:ascii="Bookman Old Style" w:hAnsi="Bookman Old Style" w:cs="Times New Roman"/>
        </w:rPr>
        <w:t>established from the title of the work. The results allow establishing the conclusions of the investigation.</w:t>
      </w:r>
    </w:p>
    <w:p w:rsidR="00A235B1" w:rsidRDefault="00A235B1">
      <w:pPr>
        <w:pStyle w:val="CommentText"/>
      </w:pPr>
    </w:p>
  </w:comment>
  <w:comment w:id="29" w:author="Dr. Kapil Kumar" w:date="2023-04-21T15:40:00Z" w:initials="DKK">
    <w:p w:rsidR="00E214F8" w:rsidRDefault="00E214F8">
      <w:pPr>
        <w:pStyle w:val="CommentText"/>
      </w:pPr>
      <w:r>
        <w:rPr>
          <w:rStyle w:val="CommentReference"/>
        </w:rPr>
        <w:annotationRef/>
      </w:r>
      <w:r>
        <w:t>Italic?</w:t>
      </w:r>
    </w:p>
  </w:comment>
  <w:comment w:id="30" w:author="Dr. Kapil Kumar" w:date="2023-04-21T15:30:00Z" w:initials="DKK">
    <w:p w:rsidR="00C21F63" w:rsidRDefault="00C21F63" w:rsidP="00C21F63">
      <w:pPr>
        <w:pStyle w:val="NormalWeb"/>
        <w:spacing w:before="0" w:beforeAutospacing="0" w:after="0" w:afterAutospacing="0"/>
        <w:rPr>
          <w:rFonts w:cs="Arial"/>
          <w:bCs/>
        </w:rPr>
      </w:pPr>
      <w:r>
        <w:rPr>
          <w:rStyle w:val="CommentReference"/>
        </w:rPr>
        <w:annotationRef/>
      </w:r>
      <w:r>
        <w:rPr>
          <w:rFonts w:cs="Arial"/>
          <w:bCs/>
          <w:i/>
          <w:iCs/>
        </w:rPr>
        <w:t>p</w:t>
      </w:r>
      <w:r>
        <w:rPr>
          <w:rFonts w:cs="Arial"/>
          <w:bCs/>
        </w:rPr>
        <w:t xml:space="preserve">, </w:t>
      </w:r>
    </w:p>
    <w:p w:rsidR="00C21F63" w:rsidRDefault="00C21F63" w:rsidP="00C21F63">
      <w:pPr>
        <w:pStyle w:val="CommentText"/>
      </w:pPr>
      <w:r w:rsidRPr="00111EAC">
        <w:rPr>
          <w:rFonts w:cs="Arial"/>
          <w:bCs/>
        </w:rPr>
        <w:t xml:space="preserve">Generally </w:t>
      </w:r>
      <w:r w:rsidRPr="005D639F">
        <w:rPr>
          <w:rFonts w:cs="Arial"/>
          <w:bCs/>
          <w:i/>
        </w:rPr>
        <w:t>p</w:t>
      </w:r>
      <w:r w:rsidRPr="00111EAC">
        <w:rPr>
          <w:rFonts w:cs="Arial"/>
          <w:bCs/>
        </w:rPr>
        <w:t xml:space="preserve"> value is written in italics</w:t>
      </w:r>
    </w:p>
  </w:comment>
  <w:comment w:id="31" w:author="Dr. Kapil Kumar" w:date="2023-04-21T15:30:00Z" w:initials="DKK">
    <w:p w:rsidR="00C21F63" w:rsidRDefault="00C21F63" w:rsidP="00C21F63">
      <w:pPr>
        <w:pStyle w:val="NormalWeb"/>
        <w:spacing w:before="0" w:beforeAutospacing="0" w:after="0" w:afterAutospacing="0"/>
        <w:rPr>
          <w:rFonts w:cs="Arial"/>
          <w:bCs/>
        </w:rPr>
      </w:pPr>
      <w:r>
        <w:rPr>
          <w:rStyle w:val="CommentReference"/>
        </w:rPr>
        <w:annotationRef/>
      </w:r>
      <w:r>
        <w:rPr>
          <w:rFonts w:cs="Arial"/>
          <w:bCs/>
          <w:i/>
          <w:iCs/>
        </w:rPr>
        <w:t>p</w:t>
      </w:r>
      <w:r>
        <w:rPr>
          <w:rFonts w:cs="Arial"/>
          <w:bCs/>
        </w:rPr>
        <w:t xml:space="preserve">, </w:t>
      </w:r>
    </w:p>
    <w:p w:rsidR="00C21F63" w:rsidRDefault="00C21F63" w:rsidP="00C21F63">
      <w:pPr>
        <w:pStyle w:val="CommentText"/>
      </w:pPr>
      <w:r w:rsidRPr="00111EAC">
        <w:rPr>
          <w:rFonts w:cs="Arial"/>
          <w:bCs/>
        </w:rPr>
        <w:t xml:space="preserve">Generally </w:t>
      </w:r>
      <w:r w:rsidRPr="005D639F">
        <w:rPr>
          <w:rFonts w:cs="Arial"/>
          <w:bCs/>
          <w:i/>
        </w:rPr>
        <w:t>p</w:t>
      </w:r>
      <w:r w:rsidRPr="00111EAC">
        <w:rPr>
          <w:rFonts w:cs="Arial"/>
          <w:bCs/>
        </w:rPr>
        <w:t xml:space="preserve"> value is written in italics</w:t>
      </w:r>
    </w:p>
  </w:comment>
  <w:comment w:id="32" w:author="Dr. Kapil Kumar" w:date="2023-04-21T15:40:00Z" w:initials="DKK">
    <w:p w:rsidR="00E214F8" w:rsidRDefault="00E214F8">
      <w:pPr>
        <w:pStyle w:val="CommentText"/>
      </w:pPr>
      <w:r>
        <w:rPr>
          <w:rStyle w:val="CommentReference"/>
        </w:rPr>
        <w:annotationRef/>
      </w:r>
      <w:r>
        <w:t>Italic?</w:t>
      </w:r>
    </w:p>
  </w:comment>
  <w:comment w:id="33" w:author="Dr. Kapil Kumar" w:date="2023-04-21T15:40:00Z" w:initials="DKK">
    <w:p w:rsidR="00E214F8" w:rsidRDefault="00E214F8">
      <w:pPr>
        <w:pStyle w:val="CommentText"/>
      </w:pPr>
      <w:r>
        <w:rPr>
          <w:rStyle w:val="CommentReference"/>
        </w:rPr>
        <w:annotationRef/>
      </w:r>
      <w:r>
        <w:t>Italic?</w:t>
      </w:r>
    </w:p>
  </w:comment>
  <w:comment w:id="34" w:author="Dr. Kapil Kumar" w:date="2023-04-21T15:30:00Z" w:initials="DKK">
    <w:p w:rsidR="00C21F63" w:rsidRDefault="00C21F63" w:rsidP="00C21F63">
      <w:pPr>
        <w:pStyle w:val="NormalWeb"/>
        <w:spacing w:before="0" w:beforeAutospacing="0" w:after="0" w:afterAutospacing="0"/>
        <w:rPr>
          <w:rFonts w:cs="Arial"/>
          <w:bCs/>
        </w:rPr>
      </w:pPr>
      <w:r>
        <w:rPr>
          <w:rStyle w:val="CommentReference"/>
        </w:rPr>
        <w:annotationRef/>
      </w:r>
      <w:r>
        <w:rPr>
          <w:rFonts w:cs="Arial"/>
          <w:bCs/>
          <w:i/>
          <w:iCs/>
        </w:rPr>
        <w:t>p</w:t>
      </w:r>
      <w:r>
        <w:rPr>
          <w:rFonts w:cs="Arial"/>
          <w:bCs/>
        </w:rPr>
        <w:t xml:space="preserve">, </w:t>
      </w:r>
    </w:p>
    <w:p w:rsidR="00C21F63" w:rsidRDefault="00C21F63" w:rsidP="00C21F63">
      <w:pPr>
        <w:pStyle w:val="CommentText"/>
      </w:pPr>
      <w:r w:rsidRPr="00111EAC">
        <w:rPr>
          <w:rFonts w:cs="Arial"/>
          <w:bCs/>
        </w:rPr>
        <w:t xml:space="preserve">Generally </w:t>
      </w:r>
      <w:r w:rsidRPr="005D639F">
        <w:rPr>
          <w:rFonts w:cs="Arial"/>
          <w:bCs/>
          <w:i/>
        </w:rPr>
        <w:t>p</w:t>
      </w:r>
      <w:r w:rsidRPr="00111EAC">
        <w:rPr>
          <w:rFonts w:cs="Arial"/>
          <w:bCs/>
        </w:rPr>
        <w:t xml:space="preserve"> value is written in italics</w:t>
      </w:r>
    </w:p>
  </w:comment>
  <w:comment w:id="35" w:author="Dr. Kapil Kumar" w:date="2023-04-21T15:40:00Z" w:initials="DKK">
    <w:p w:rsidR="00E214F8" w:rsidRDefault="00E214F8">
      <w:pPr>
        <w:pStyle w:val="CommentText"/>
      </w:pPr>
      <w:r>
        <w:rPr>
          <w:rStyle w:val="CommentReference"/>
        </w:rPr>
        <w:annotationRef/>
      </w:r>
      <w:r>
        <w:t>Italic?</w:t>
      </w:r>
    </w:p>
  </w:comment>
  <w:comment w:id="36" w:author="Dr. Kapil Kumar" w:date="2023-04-21T15:41:00Z" w:initials="DKK">
    <w:p w:rsidR="00E214F8" w:rsidRDefault="00E214F8" w:rsidP="00E214F8">
      <w:pPr>
        <w:pStyle w:val="NormalWeb"/>
        <w:spacing w:before="0" w:beforeAutospacing="0" w:after="0" w:afterAutospacing="0"/>
        <w:rPr>
          <w:rFonts w:cs="Arial"/>
          <w:bCs/>
        </w:rPr>
      </w:pPr>
      <w:r>
        <w:rPr>
          <w:rStyle w:val="CommentReference"/>
        </w:rPr>
        <w:annotationRef/>
      </w:r>
      <w:r>
        <w:rPr>
          <w:rFonts w:cs="Arial"/>
          <w:bCs/>
          <w:i/>
          <w:iCs/>
        </w:rPr>
        <w:t>p</w:t>
      </w:r>
      <w:r>
        <w:rPr>
          <w:rFonts w:cs="Arial"/>
          <w:bCs/>
        </w:rPr>
        <w:t xml:space="preserve">, </w:t>
      </w:r>
    </w:p>
    <w:p w:rsidR="00E214F8" w:rsidRDefault="00E214F8" w:rsidP="00E214F8">
      <w:pPr>
        <w:pStyle w:val="CommentText"/>
      </w:pPr>
      <w:r w:rsidRPr="00111EAC">
        <w:rPr>
          <w:rFonts w:cs="Arial"/>
          <w:bCs/>
        </w:rPr>
        <w:t xml:space="preserve">Generally </w:t>
      </w:r>
      <w:r w:rsidRPr="005D639F">
        <w:rPr>
          <w:rFonts w:cs="Arial"/>
          <w:bCs/>
          <w:i/>
        </w:rPr>
        <w:t>p</w:t>
      </w:r>
      <w:r w:rsidRPr="00111EAC">
        <w:rPr>
          <w:rFonts w:cs="Arial"/>
          <w:bCs/>
        </w:rPr>
        <w:t xml:space="preserve"> value is written in italics</w:t>
      </w:r>
    </w:p>
  </w:comment>
  <w:comment w:id="37" w:author="Dr. Kapil Kumar" w:date="2023-04-21T15:22:00Z" w:initials="DKK">
    <w:p w:rsidR="002B009C" w:rsidRDefault="002B009C">
      <w:pPr>
        <w:pStyle w:val="CommentText"/>
      </w:pPr>
      <w:r>
        <w:rPr>
          <w:rStyle w:val="CommentReference"/>
        </w:rPr>
        <w:annotationRef/>
      </w:r>
      <w:r>
        <w:t>A and B?</w:t>
      </w:r>
    </w:p>
  </w:comment>
  <w:comment w:id="38" w:author="Dr. Kapil Kumar" w:date="2023-04-21T15:23:00Z" w:initials="DKK">
    <w:p w:rsidR="002B009C" w:rsidRDefault="002B009C">
      <w:pPr>
        <w:pStyle w:val="CommentText"/>
      </w:pPr>
      <w:r>
        <w:rPr>
          <w:rStyle w:val="CommentReference"/>
        </w:rPr>
        <w:annotationRef/>
      </w:r>
      <w:r>
        <w:t>cell</w:t>
      </w:r>
    </w:p>
  </w:comment>
  <w:comment w:id="39" w:author="Dr. Kapil Kumar" w:date="2023-04-21T15:23:00Z" w:initials="DKK">
    <w:p w:rsidR="002B009C" w:rsidRDefault="002B009C">
      <w:pPr>
        <w:pStyle w:val="CommentText"/>
      </w:pPr>
      <w:r>
        <w:rPr>
          <w:rStyle w:val="CommentReference"/>
        </w:rPr>
        <w:annotationRef/>
      </w:r>
      <w:r>
        <w:t>To label A to F?</w:t>
      </w:r>
    </w:p>
  </w:comment>
  <w:comment w:id="40" w:author="Dr. Kapil Kumar" w:date="2023-04-21T15:23:00Z" w:initials="DKK">
    <w:p w:rsidR="002B009C" w:rsidRDefault="002B009C">
      <w:pPr>
        <w:pStyle w:val="CommentText"/>
      </w:pPr>
      <w:r>
        <w:rPr>
          <w:rStyle w:val="CommentReference"/>
        </w:rPr>
        <w:annotationRef/>
      </w:r>
      <w:r>
        <w:t>To state what is A to F</w:t>
      </w:r>
    </w:p>
  </w:comment>
  <w:comment w:id="41" w:author="Dr. Kapil Kumar" w:date="2023-05-13T23:02:00Z" w:initials="DKK">
    <w:p w:rsidR="00A235B1" w:rsidRPr="00C11042" w:rsidRDefault="00A235B1" w:rsidP="00A235B1">
      <w:pPr>
        <w:spacing w:after="0"/>
        <w:rPr>
          <w:rFonts w:ascii="Bookman Old Style" w:hAnsi="Bookman Old Style" w:cs="Times New Roman"/>
        </w:rPr>
      </w:pPr>
      <w:r>
        <w:rPr>
          <w:rStyle w:val="CommentReference"/>
        </w:rPr>
        <w:annotationRef/>
      </w:r>
      <w:r w:rsidRPr="00C11042">
        <w:rPr>
          <w:rFonts w:ascii="Bookman Old Style" w:hAnsi="Bookman Old Style" w:cs="Times New Roman"/>
        </w:rPr>
        <w:t>The discussion made an adequate comparison of the results obtained by the authors of the work and others. Use a number of references to carry out the discussion of the work.</w:t>
      </w:r>
    </w:p>
    <w:p w:rsidR="00A235B1" w:rsidRDefault="00A235B1">
      <w:pPr>
        <w:pStyle w:val="CommentText"/>
      </w:pPr>
    </w:p>
  </w:comment>
  <w:comment w:id="42" w:author="Dr. Kapil Kumar" w:date="2023-04-21T15:24:00Z" w:initials="DKK">
    <w:p w:rsidR="002B009C" w:rsidRDefault="002B009C">
      <w:pPr>
        <w:pStyle w:val="CommentText"/>
      </w:pPr>
      <w:r>
        <w:rPr>
          <w:rStyle w:val="CommentReference"/>
        </w:rPr>
        <w:annotationRef/>
      </w:r>
      <w:r>
        <w:rPr>
          <w:rFonts w:ascii="Times New Roman" w:hAnsi="Times New Roman" w:cs="Times New Roman"/>
          <w:sz w:val="24"/>
          <w:szCs w:val="24"/>
          <w:lang w:val="en-US"/>
        </w:rPr>
        <w:t>aberrations</w:t>
      </w:r>
    </w:p>
  </w:comment>
  <w:comment w:id="44" w:author="Dr. Kapil Kumar" w:date="2023-04-21T15:29:00Z" w:initials="DKK">
    <w:p w:rsidR="00C21F63" w:rsidRDefault="00C21F63" w:rsidP="00C21F63">
      <w:pPr>
        <w:pStyle w:val="NormalWeb"/>
        <w:spacing w:before="0" w:beforeAutospacing="0" w:after="0" w:afterAutospacing="0"/>
        <w:rPr>
          <w:rFonts w:cs="Arial"/>
          <w:bCs/>
        </w:rPr>
      </w:pPr>
      <w:r>
        <w:rPr>
          <w:rStyle w:val="CommentReference"/>
        </w:rPr>
        <w:annotationRef/>
      </w:r>
      <w:r>
        <w:rPr>
          <w:rFonts w:cs="Arial"/>
          <w:bCs/>
          <w:i/>
          <w:iCs/>
        </w:rPr>
        <w:t>p</w:t>
      </w:r>
      <w:r>
        <w:rPr>
          <w:rFonts w:cs="Arial"/>
          <w:bCs/>
        </w:rPr>
        <w:t xml:space="preserve">, </w:t>
      </w:r>
    </w:p>
    <w:p w:rsidR="00C21F63" w:rsidRDefault="00C21F63" w:rsidP="00C21F63">
      <w:pPr>
        <w:pStyle w:val="CommentText"/>
      </w:pPr>
      <w:r w:rsidRPr="00111EAC">
        <w:rPr>
          <w:rFonts w:cs="Arial"/>
          <w:bCs/>
        </w:rPr>
        <w:t xml:space="preserve">Generally </w:t>
      </w:r>
      <w:r w:rsidRPr="005D639F">
        <w:rPr>
          <w:rFonts w:cs="Arial"/>
          <w:bCs/>
          <w:i/>
        </w:rPr>
        <w:t>p</w:t>
      </w:r>
      <w:r w:rsidRPr="00111EAC">
        <w:rPr>
          <w:rFonts w:cs="Arial"/>
          <w:bCs/>
        </w:rPr>
        <w:t xml:space="preserve"> value is written in italics</w:t>
      </w:r>
    </w:p>
  </w:comment>
  <w:comment w:id="45" w:author="Dr. Kapil Kumar" w:date="2023-04-21T15:24:00Z" w:initials="DKK">
    <w:p w:rsidR="002B009C" w:rsidRDefault="002B009C" w:rsidP="002B009C">
      <w:pPr>
        <w:pStyle w:val="CommentText"/>
      </w:pPr>
      <w:r>
        <w:rPr>
          <w:rStyle w:val="CommentReference"/>
        </w:rPr>
        <w:annotationRef/>
      </w:r>
      <w:r>
        <w:t>Perhaps can list out some from your previous study and relate to its biological effect as per your current study!</w:t>
      </w:r>
    </w:p>
    <w:p w:rsidR="002B009C" w:rsidRDefault="002B009C">
      <w:pPr>
        <w:pStyle w:val="CommentText"/>
      </w:pPr>
    </w:p>
  </w:comment>
  <w:comment w:id="43" w:author="Dr. Kapil Kumar" w:date="2023-05-13T23:02:00Z" w:initials="DKK">
    <w:p w:rsidR="00A235B1" w:rsidRDefault="00A235B1" w:rsidP="00A235B1">
      <w:pPr>
        <w:spacing w:after="0"/>
        <w:rPr>
          <w:rFonts w:ascii="Bookman Old Style" w:hAnsi="Bookman Old Style" w:cs="Times New Roman"/>
        </w:rPr>
      </w:pPr>
      <w:r>
        <w:rPr>
          <w:rStyle w:val="CommentReference"/>
        </w:rPr>
        <w:annotationRef/>
      </w:r>
      <w:r w:rsidRPr="004E16A5">
        <w:rPr>
          <w:rFonts w:ascii="Bookman Old Style" w:hAnsi="Bookman Old Style" w:cs="Times New Roman"/>
        </w:rPr>
        <w:t>The main findings are discussed with appropriate reference or support from relevant publications.</w:t>
      </w:r>
    </w:p>
    <w:p w:rsidR="00A235B1" w:rsidRDefault="00A235B1">
      <w:pPr>
        <w:pStyle w:val="CommentText"/>
      </w:pPr>
    </w:p>
  </w:comment>
  <w:comment w:id="47" w:author="Dr. Kapil Kumar" w:date="2023-04-21T15:25:00Z" w:initials="DKK">
    <w:p w:rsidR="002B009C" w:rsidRDefault="002B009C" w:rsidP="002B009C">
      <w:pPr>
        <w:pStyle w:val="CommentText"/>
      </w:pPr>
      <w:r>
        <w:rPr>
          <w:rStyle w:val="CommentReference"/>
        </w:rPr>
        <w:annotationRef/>
      </w:r>
      <w:r>
        <w:t>Suggest to list out the bioactive components from the honey that are toxic and worsening DM</w:t>
      </w:r>
    </w:p>
    <w:p w:rsidR="002B009C" w:rsidRDefault="002B009C">
      <w:pPr>
        <w:pStyle w:val="CommentText"/>
      </w:pPr>
    </w:p>
  </w:comment>
  <w:comment w:id="48" w:author="Dr. Kapil Kumar" w:date="2023-04-21T15:25:00Z" w:initials="DKK">
    <w:p w:rsidR="002B009C" w:rsidRDefault="002B009C">
      <w:pPr>
        <w:pStyle w:val="CommentText"/>
      </w:pPr>
      <w:r>
        <w:rPr>
          <w:rStyle w:val="CommentReference"/>
        </w:rPr>
        <w:annotationRef/>
      </w:r>
      <w:r>
        <w:t>Any different composition reported as per BH? Can compare since you have done phytochemical analysis in your previous study</w:t>
      </w:r>
    </w:p>
  </w:comment>
  <w:comment w:id="46" w:author="Dr. Kapil Kumar" w:date="2023-05-13T23:02:00Z" w:initials="DKK">
    <w:p w:rsidR="00A235B1" w:rsidRDefault="00A235B1" w:rsidP="00A235B1">
      <w:pPr>
        <w:spacing w:after="0"/>
        <w:rPr>
          <w:rFonts w:ascii="Bookman Old Style" w:hAnsi="Bookman Old Style" w:cs="Times New Roman"/>
        </w:rPr>
      </w:pPr>
      <w:r>
        <w:rPr>
          <w:rStyle w:val="CommentReference"/>
        </w:rPr>
        <w:annotationRef/>
      </w:r>
      <w:r w:rsidRPr="00567272">
        <w:rPr>
          <w:rFonts w:ascii="Bookman Old Style" w:hAnsi="Bookman Old Style" w:cs="Times New Roman"/>
        </w:rPr>
        <w:t>The structure is compact, sequential and logical.</w:t>
      </w:r>
    </w:p>
    <w:p w:rsidR="00A235B1" w:rsidRDefault="00A235B1">
      <w:pPr>
        <w:pStyle w:val="CommentText"/>
      </w:pPr>
    </w:p>
  </w:comment>
  <w:comment w:id="49" w:author="Dr. Kapil Kumar" w:date="2023-04-21T15:28:00Z" w:initials="DKK">
    <w:p w:rsidR="002B009C" w:rsidRDefault="002B009C">
      <w:pPr>
        <w:pStyle w:val="CommentText"/>
      </w:pPr>
      <w:r>
        <w:rPr>
          <w:rStyle w:val="CommentReference"/>
        </w:rPr>
        <w:annotationRef/>
      </w:r>
      <w:r>
        <w:t>age</w:t>
      </w:r>
    </w:p>
  </w:comment>
  <w:comment w:id="50" w:author="Dr. Kapil Kumar" w:date="2023-05-13T23:02:00Z" w:initials="DKK">
    <w:p w:rsidR="00A235B1" w:rsidRDefault="00A235B1" w:rsidP="00A235B1">
      <w:pPr>
        <w:spacing w:after="0"/>
        <w:rPr>
          <w:rFonts w:ascii="Bookman Old Style" w:hAnsi="Bookman Old Style" w:cs="Times New Roman"/>
        </w:rPr>
      </w:pPr>
      <w:r>
        <w:rPr>
          <w:rStyle w:val="CommentReference"/>
        </w:rPr>
        <w:annotationRef/>
      </w:r>
      <w:r w:rsidRPr="004E16A5">
        <w:rPr>
          <w:rFonts w:ascii="Bookman Old Style" w:hAnsi="Bookman Old Style" w:cs="Times New Roman"/>
        </w:rPr>
        <w:t>Discussions on the achievements of</w:t>
      </w:r>
      <w:r>
        <w:rPr>
          <w:rFonts w:ascii="Bookman Old Style" w:hAnsi="Bookman Old Style" w:cs="Times New Roman"/>
        </w:rPr>
        <w:t xml:space="preserve"> </w:t>
      </w:r>
      <w:r w:rsidRPr="004E16A5">
        <w:rPr>
          <w:rFonts w:ascii="Bookman Old Style" w:hAnsi="Bookman Old Style" w:cs="Times New Roman"/>
        </w:rPr>
        <w:t>hypotheses and research objectives are carried out with</w:t>
      </w:r>
      <w:r>
        <w:rPr>
          <w:rFonts w:ascii="Bookman Old Style" w:hAnsi="Bookman Old Style" w:cs="Times New Roman"/>
        </w:rPr>
        <w:t xml:space="preserve"> </w:t>
      </w:r>
      <w:r w:rsidRPr="004E16A5">
        <w:rPr>
          <w:rFonts w:ascii="Bookman Old Style" w:hAnsi="Bookman Old Style" w:cs="Times New Roman"/>
        </w:rPr>
        <w:t>logical</w:t>
      </w:r>
      <w:r>
        <w:rPr>
          <w:rFonts w:ascii="Bookman Old Style" w:hAnsi="Bookman Old Style" w:cs="Times New Roman"/>
        </w:rPr>
        <w:t xml:space="preserve"> </w:t>
      </w:r>
      <w:r w:rsidRPr="004E16A5">
        <w:rPr>
          <w:rFonts w:ascii="Bookman Old Style" w:hAnsi="Bookman Old Style" w:cs="Times New Roman"/>
        </w:rPr>
        <w:t>and acceptable arguments or justifications.</w:t>
      </w:r>
    </w:p>
    <w:p w:rsidR="00A235B1" w:rsidRDefault="00A235B1">
      <w:pPr>
        <w:pStyle w:val="CommentText"/>
      </w:pPr>
    </w:p>
  </w:comment>
  <w:comment w:id="52" w:author="Dr. Kapil Kumar" w:date="2023-04-21T15:41:00Z" w:initials="DKK">
    <w:p w:rsidR="00E214F8" w:rsidRDefault="00E214F8" w:rsidP="00E214F8">
      <w:pPr>
        <w:pStyle w:val="NormalWeb"/>
        <w:spacing w:before="0" w:beforeAutospacing="0" w:after="0" w:afterAutospacing="0"/>
        <w:rPr>
          <w:rFonts w:cs="Arial"/>
          <w:bCs/>
        </w:rPr>
      </w:pPr>
      <w:r>
        <w:rPr>
          <w:rStyle w:val="CommentReference"/>
        </w:rPr>
        <w:annotationRef/>
      </w:r>
      <w:r>
        <w:rPr>
          <w:rFonts w:cs="Arial"/>
          <w:bCs/>
          <w:i/>
          <w:iCs/>
        </w:rPr>
        <w:t>p</w:t>
      </w:r>
      <w:r>
        <w:rPr>
          <w:rFonts w:cs="Arial"/>
          <w:bCs/>
        </w:rPr>
        <w:t xml:space="preserve">, </w:t>
      </w:r>
    </w:p>
    <w:p w:rsidR="00E214F8" w:rsidRDefault="00E214F8" w:rsidP="00E214F8">
      <w:pPr>
        <w:pStyle w:val="CommentText"/>
      </w:pPr>
      <w:r w:rsidRPr="00111EAC">
        <w:rPr>
          <w:rFonts w:cs="Arial"/>
          <w:bCs/>
        </w:rPr>
        <w:t xml:space="preserve">Generally </w:t>
      </w:r>
      <w:r w:rsidRPr="005D639F">
        <w:rPr>
          <w:rFonts w:cs="Arial"/>
          <w:bCs/>
          <w:i/>
        </w:rPr>
        <w:t>p</w:t>
      </w:r>
      <w:r w:rsidRPr="00111EAC">
        <w:rPr>
          <w:rFonts w:cs="Arial"/>
          <w:bCs/>
        </w:rPr>
        <w:t xml:space="preserve"> value is written in italics</w:t>
      </w:r>
    </w:p>
  </w:comment>
  <w:comment w:id="51" w:author="Dr. Kapil Kumar" w:date="2023-05-13T23:02:00Z" w:initials="DKK">
    <w:p w:rsidR="00A235B1" w:rsidRDefault="00A235B1" w:rsidP="00A235B1">
      <w:pPr>
        <w:spacing w:after="0"/>
        <w:rPr>
          <w:rFonts w:ascii="Bookman Old Style" w:hAnsi="Bookman Old Style" w:cs="Times New Roman"/>
        </w:rPr>
      </w:pPr>
      <w:r>
        <w:rPr>
          <w:rStyle w:val="CommentReference"/>
        </w:rPr>
        <w:annotationRef/>
      </w:r>
      <w:r w:rsidRPr="004C681D">
        <w:rPr>
          <w:rFonts w:ascii="Bookman Old Style" w:hAnsi="Bookman Old Style" w:cs="Times New Roman"/>
        </w:rPr>
        <w:t xml:space="preserve">Related published current studies </w:t>
      </w:r>
      <w:r>
        <w:rPr>
          <w:rFonts w:ascii="Bookman Old Style" w:hAnsi="Bookman Old Style" w:cs="Times New Roman"/>
        </w:rPr>
        <w:t>are</w:t>
      </w:r>
      <w:r w:rsidRPr="004C681D">
        <w:rPr>
          <w:rFonts w:ascii="Bookman Old Style" w:hAnsi="Bookman Old Style" w:cs="Times New Roman"/>
        </w:rPr>
        <w:t xml:space="preserve"> discussed with the results of this manuscript and referred properly.</w:t>
      </w:r>
    </w:p>
    <w:p w:rsidR="00A235B1" w:rsidRDefault="00A235B1">
      <w:pPr>
        <w:pStyle w:val="CommentText"/>
      </w:pPr>
    </w:p>
  </w:comment>
  <w:comment w:id="54" w:author="Dr. Kapil Kumar" w:date="2023-04-21T15:29:00Z" w:initials="DKK">
    <w:p w:rsidR="00C21F63" w:rsidRDefault="00C21F63" w:rsidP="00C21F63">
      <w:pPr>
        <w:pStyle w:val="NormalWeb"/>
        <w:spacing w:before="0" w:beforeAutospacing="0" w:after="0" w:afterAutospacing="0"/>
        <w:rPr>
          <w:rFonts w:cs="Arial"/>
          <w:bCs/>
        </w:rPr>
      </w:pPr>
      <w:r>
        <w:rPr>
          <w:rStyle w:val="CommentReference"/>
        </w:rPr>
        <w:annotationRef/>
      </w:r>
      <w:r>
        <w:rPr>
          <w:rFonts w:cs="Arial"/>
          <w:bCs/>
          <w:i/>
          <w:iCs/>
        </w:rPr>
        <w:t>p</w:t>
      </w:r>
      <w:r>
        <w:rPr>
          <w:rFonts w:cs="Arial"/>
          <w:bCs/>
        </w:rPr>
        <w:t xml:space="preserve">, </w:t>
      </w:r>
    </w:p>
    <w:p w:rsidR="00C21F63" w:rsidRDefault="00C21F63" w:rsidP="00C21F63">
      <w:pPr>
        <w:pStyle w:val="CommentText"/>
      </w:pPr>
      <w:r w:rsidRPr="00111EAC">
        <w:rPr>
          <w:rFonts w:cs="Arial"/>
          <w:bCs/>
        </w:rPr>
        <w:t xml:space="preserve">Generally </w:t>
      </w:r>
      <w:r w:rsidRPr="005D639F">
        <w:rPr>
          <w:rFonts w:cs="Arial"/>
          <w:bCs/>
          <w:i/>
        </w:rPr>
        <w:t>p</w:t>
      </w:r>
      <w:r w:rsidRPr="00111EAC">
        <w:rPr>
          <w:rFonts w:cs="Arial"/>
          <w:bCs/>
        </w:rPr>
        <w:t xml:space="preserve"> value is written in italics</w:t>
      </w:r>
    </w:p>
  </w:comment>
  <w:comment w:id="55" w:author="Dr. Kapil Kumar" w:date="2023-04-21T15:29:00Z" w:initials="DKK">
    <w:p w:rsidR="00C21F63" w:rsidRDefault="00C21F63" w:rsidP="00C21F63">
      <w:pPr>
        <w:pStyle w:val="NormalWeb"/>
        <w:spacing w:before="0" w:beforeAutospacing="0" w:after="0" w:afterAutospacing="0"/>
        <w:rPr>
          <w:rFonts w:cs="Arial"/>
          <w:bCs/>
        </w:rPr>
      </w:pPr>
      <w:r>
        <w:rPr>
          <w:rStyle w:val="CommentReference"/>
        </w:rPr>
        <w:annotationRef/>
      </w:r>
      <w:r>
        <w:rPr>
          <w:rFonts w:cs="Arial"/>
          <w:bCs/>
          <w:i/>
          <w:iCs/>
        </w:rPr>
        <w:t>p</w:t>
      </w:r>
      <w:r>
        <w:rPr>
          <w:rFonts w:cs="Arial"/>
          <w:bCs/>
        </w:rPr>
        <w:t xml:space="preserve">, </w:t>
      </w:r>
    </w:p>
    <w:p w:rsidR="00C21F63" w:rsidRDefault="00C21F63" w:rsidP="00C21F63">
      <w:pPr>
        <w:pStyle w:val="CommentText"/>
      </w:pPr>
      <w:r w:rsidRPr="00111EAC">
        <w:rPr>
          <w:rFonts w:cs="Arial"/>
          <w:bCs/>
        </w:rPr>
        <w:t xml:space="preserve">Generally </w:t>
      </w:r>
      <w:r w:rsidRPr="005D639F">
        <w:rPr>
          <w:rFonts w:cs="Arial"/>
          <w:bCs/>
          <w:i/>
        </w:rPr>
        <w:t>p</w:t>
      </w:r>
      <w:r w:rsidRPr="00111EAC">
        <w:rPr>
          <w:rFonts w:cs="Arial"/>
          <w:bCs/>
        </w:rPr>
        <w:t xml:space="preserve"> value is written in italics</w:t>
      </w:r>
    </w:p>
  </w:comment>
  <w:comment w:id="53" w:author="Dr. Kapil Kumar" w:date="2023-05-13T23:02:00Z" w:initials="DKK">
    <w:p w:rsidR="00A235B1" w:rsidRDefault="00A235B1" w:rsidP="00A235B1">
      <w:pPr>
        <w:spacing w:after="0"/>
        <w:rPr>
          <w:rFonts w:ascii="Bookman Old Style" w:hAnsi="Bookman Old Style" w:cs="Times New Roman"/>
        </w:rPr>
      </w:pPr>
      <w:r>
        <w:rPr>
          <w:rStyle w:val="CommentReference"/>
        </w:rPr>
        <w:annotationRef/>
      </w:r>
      <w:r w:rsidRPr="00487DDD">
        <w:rPr>
          <w:rFonts w:ascii="Bookman Old Style" w:hAnsi="Bookman Old Style" w:cs="Times New Roman"/>
        </w:rPr>
        <w:t>The discussion highlights the situation of the research results in relation to other authors, and makes comparisons and discusses the differences. This section of the manuscript was handled correctly.</w:t>
      </w:r>
    </w:p>
    <w:p w:rsidR="00A235B1" w:rsidRDefault="00A235B1">
      <w:pPr>
        <w:pStyle w:val="CommentText"/>
      </w:pPr>
    </w:p>
  </w:comment>
  <w:comment w:id="56" w:author="Dr. Kapil Kumar" w:date="2023-05-13T23:03:00Z" w:initials="DKK">
    <w:p w:rsidR="00A235B1" w:rsidRDefault="00A235B1" w:rsidP="00A235B1">
      <w:pPr>
        <w:spacing w:after="0"/>
        <w:rPr>
          <w:rFonts w:ascii="Bookman Old Style" w:hAnsi="Bookman Old Style" w:cs="Times New Roman"/>
        </w:rPr>
      </w:pPr>
      <w:r>
        <w:rPr>
          <w:rStyle w:val="CommentReference"/>
        </w:rPr>
        <w:annotationRef/>
      </w:r>
      <w:r>
        <w:rPr>
          <w:rFonts w:ascii="Bookman Old Style" w:hAnsi="Bookman Old Style" w:cs="Times New Roman"/>
        </w:rPr>
        <w:t>Results are discussed very well in the scientific way.</w:t>
      </w:r>
    </w:p>
    <w:p w:rsidR="00A235B1" w:rsidRDefault="00A235B1">
      <w:pPr>
        <w:pStyle w:val="CommentText"/>
      </w:pPr>
    </w:p>
  </w:comment>
  <w:comment w:id="57" w:author="Dr. Kapil Kumar" w:date="2023-05-13T23:03:00Z" w:initials="DKK">
    <w:p w:rsidR="00A235B1" w:rsidRDefault="00A235B1" w:rsidP="00A235B1">
      <w:pPr>
        <w:spacing w:after="0"/>
        <w:rPr>
          <w:rFonts w:ascii="Bookman Old Style" w:hAnsi="Bookman Old Style" w:cs="Times New Roman"/>
        </w:rPr>
      </w:pPr>
      <w:r>
        <w:rPr>
          <w:rStyle w:val="CommentReference"/>
        </w:rPr>
        <w:annotationRef/>
      </w:r>
      <w:r>
        <w:rPr>
          <w:rFonts w:ascii="Bookman Old Style" w:hAnsi="Bookman Old Style" w:cs="Times New Roman"/>
        </w:rPr>
        <w:t>The author</w:t>
      </w:r>
      <w:r w:rsidRPr="002718AD">
        <w:rPr>
          <w:rFonts w:ascii="Bookman Old Style" w:hAnsi="Bookman Old Style" w:cs="Times New Roman"/>
        </w:rPr>
        <w:t xml:space="preserve"> </w:t>
      </w:r>
      <w:r>
        <w:rPr>
          <w:rFonts w:ascii="Bookman Old Style" w:hAnsi="Bookman Old Style" w:cs="Times New Roman"/>
        </w:rPr>
        <w:t xml:space="preserve">has </w:t>
      </w:r>
      <w:r w:rsidRPr="002718AD">
        <w:rPr>
          <w:rFonts w:ascii="Bookman Old Style" w:hAnsi="Bookman Old Style" w:cs="Times New Roman"/>
        </w:rPr>
        <w:t xml:space="preserve">described the results properly </w:t>
      </w:r>
      <w:r>
        <w:rPr>
          <w:rFonts w:ascii="Bookman Old Style" w:hAnsi="Bookman Old Style" w:cs="Times New Roman"/>
        </w:rPr>
        <w:t>and with justification.</w:t>
      </w:r>
    </w:p>
    <w:p w:rsidR="00A235B1" w:rsidRDefault="00A235B1">
      <w:pPr>
        <w:pStyle w:val="CommentText"/>
      </w:pPr>
    </w:p>
  </w:comment>
  <w:comment w:id="58" w:author="Dr. Kapil Kumar" w:date="2023-05-13T23:14:00Z" w:initials="DKK">
    <w:p w:rsidR="004E458E" w:rsidRDefault="004E458E" w:rsidP="004E458E">
      <w:pPr>
        <w:spacing w:after="0"/>
        <w:rPr>
          <w:rFonts w:ascii="Bookman Old Style" w:hAnsi="Bookman Old Style" w:cs="Times New Roman"/>
        </w:rPr>
      </w:pPr>
      <w:r>
        <w:rPr>
          <w:rStyle w:val="CommentReference"/>
        </w:rPr>
        <w:annotationRef/>
      </w:r>
      <w:r w:rsidRPr="000253CE">
        <w:rPr>
          <w:rFonts w:ascii="Bookman Old Style" w:hAnsi="Bookman Old Style" w:cs="Times New Roman"/>
        </w:rPr>
        <w:t>Implication of current study’s results to academic and/or policy makers can map the interpretation of main</w:t>
      </w:r>
      <w:r>
        <w:rPr>
          <w:rFonts w:ascii="Bookman Old Style" w:hAnsi="Bookman Old Style" w:cs="Times New Roman"/>
        </w:rPr>
        <w:t xml:space="preserve"> </w:t>
      </w:r>
      <w:r w:rsidRPr="000253CE">
        <w:rPr>
          <w:rFonts w:ascii="Bookman Old Style" w:hAnsi="Bookman Old Style" w:cs="Times New Roman"/>
        </w:rPr>
        <w:t>findings appropriately.</w:t>
      </w:r>
    </w:p>
    <w:p w:rsidR="004E458E" w:rsidRDefault="004E458E">
      <w:pPr>
        <w:pStyle w:val="CommentText"/>
      </w:pPr>
    </w:p>
  </w:comment>
  <w:comment w:id="59" w:author="Dr. Kapil Kumar" w:date="2023-04-21T15:33:00Z" w:initials="DKK">
    <w:p w:rsidR="00C21F63" w:rsidRDefault="00C21F63" w:rsidP="00C21F63">
      <w:pPr>
        <w:pStyle w:val="CommentText"/>
      </w:pPr>
      <w:r>
        <w:rPr>
          <w:rStyle w:val="CommentReference"/>
        </w:rPr>
        <w:annotationRef/>
      </w:r>
      <w:r>
        <w:t>It should be in italic</w:t>
      </w:r>
    </w:p>
    <w:p w:rsidR="00C21F63" w:rsidRDefault="00C21F63">
      <w:pPr>
        <w:pStyle w:val="CommentText"/>
      </w:pPr>
    </w:p>
  </w:comment>
  <w:comment w:id="60" w:author="Dr. Kapil Kumar" w:date="2023-04-21T15:33:00Z" w:initials="DKK">
    <w:p w:rsidR="00C21F63" w:rsidRDefault="00C21F63">
      <w:pPr>
        <w:pStyle w:val="CommentText"/>
      </w:pPr>
      <w:r>
        <w:rPr>
          <w:rStyle w:val="CommentReference"/>
        </w:rPr>
        <w:annotationRef/>
      </w:r>
      <w:r>
        <w:t>It should be in italic</w:t>
      </w:r>
    </w:p>
  </w:comment>
  <w:comment w:id="61" w:author="Dr. Kapil Kumar" w:date="2023-04-21T15:33:00Z" w:initials="DKK">
    <w:p w:rsidR="00C21F63" w:rsidRDefault="00C21F63" w:rsidP="00C21F63">
      <w:pPr>
        <w:pStyle w:val="CommentText"/>
      </w:pPr>
      <w:r>
        <w:rPr>
          <w:rStyle w:val="CommentReference"/>
        </w:rPr>
        <w:annotationRef/>
      </w:r>
      <w:r>
        <w:t>It should be in italic</w:t>
      </w:r>
    </w:p>
    <w:p w:rsidR="00C21F63" w:rsidRDefault="00C21F63">
      <w:pPr>
        <w:pStyle w:val="CommentText"/>
      </w:pPr>
    </w:p>
  </w:comment>
  <w:comment w:id="62" w:author="Dr. Kapil Kumar" w:date="2023-04-21T15:33:00Z" w:initials="DKK">
    <w:p w:rsidR="00C21F63" w:rsidRDefault="00C21F63" w:rsidP="00C21F63">
      <w:pPr>
        <w:pStyle w:val="CommentText"/>
      </w:pPr>
      <w:r>
        <w:rPr>
          <w:rStyle w:val="CommentReference"/>
        </w:rPr>
        <w:annotationRef/>
      </w:r>
      <w:r>
        <w:t>It should be in italic</w:t>
      </w:r>
    </w:p>
    <w:p w:rsidR="00C21F63" w:rsidRDefault="00C21F63">
      <w:pPr>
        <w:pStyle w:val="CommentText"/>
      </w:pPr>
    </w:p>
  </w:comment>
  <w:comment w:id="63" w:author="Dr. Kapil Kumar" w:date="2023-04-21T15:33:00Z" w:initials="DKK">
    <w:p w:rsidR="00C21F63" w:rsidRDefault="00C21F63" w:rsidP="00C21F63">
      <w:pPr>
        <w:pStyle w:val="CommentText"/>
      </w:pPr>
      <w:r>
        <w:rPr>
          <w:rStyle w:val="CommentReference"/>
        </w:rPr>
        <w:annotationRef/>
      </w:r>
      <w:r>
        <w:t>It should be in italic</w:t>
      </w:r>
    </w:p>
    <w:p w:rsidR="00C21F63" w:rsidRDefault="00C21F63">
      <w:pPr>
        <w:pStyle w:val="CommentText"/>
      </w:pPr>
    </w:p>
  </w:comment>
  <w:comment w:id="64" w:author="Dr. Kapil Kumar" w:date="2023-04-21T15:34:00Z" w:initials="DKK">
    <w:p w:rsidR="00C21F63" w:rsidRDefault="00C21F63" w:rsidP="00C21F63">
      <w:pPr>
        <w:pStyle w:val="CommentText"/>
      </w:pPr>
      <w:r>
        <w:rPr>
          <w:rStyle w:val="CommentReference"/>
        </w:rPr>
        <w:annotationRef/>
      </w:r>
      <w:r>
        <w:t>It should be in italic</w:t>
      </w:r>
    </w:p>
    <w:p w:rsidR="00C21F63" w:rsidRDefault="00C21F63">
      <w:pPr>
        <w:pStyle w:val="CommentText"/>
      </w:pPr>
    </w:p>
  </w:comment>
  <w:comment w:id="65" w:author="Dr. Kapil Kumar" w:date="2023-04-21T15:34:00Z" w:initials="DKK">
    <w:p w:rsidR="00C21F63" w:rsidRDefault="00C21F63" w:rsidP="00C21F63">
      <w:pPr>
        <w:pStyle w:val="CommentText"/>
      </w:pPr>
      <w:r>
        <w:rPr>
          <w:rStyle w:val="CommentReference"/>
        </w:rPr>
        <w:annotationRef/>
      </w:r>
      <w:r>
        <w:t>It should be in italic</w:t>
      </w:r>
    </w:p>
    <w:p w:rsidR="00C21F63" w:rsidRDefault="00C21F63">
      <w:pPr>
        <w:pStyle w:val="CommentText"/>
      </w:pPr>
    </w:p>
  </w:comment>
  <w:comment w:id="66" w:author="Dr. Kapil Kumar" w:date="2023-04-21T15:34:00Z" w:initials="DKK">
    <w:p w:rsidR="00C21F63" w:rsidRDefault="00C21F63" w:rsidP="00C21F63">
      <w:pPr>
        <w:pStyle w:val="CommentText"/>
      </w:pPr>
      <w:r>
        <w:rPr>
          <w:rStyle w:val="CommentReference"/>
        </w:rPr>
        <w:annotationRef/>
      </w:r>
      <w:r>
        <w:t>It should be in italic</w:t>
      </w:r>
    </w:p>
    <w:p w:rsidR="00C21F63" w:rsidRDefault="00C21F63">
      <w:pPr>
        <w:pStyle w:val="CommentText"/>
      </w:pPr>
    </w:p>
  </w:comment>
  <w:comment w:id="67" w:author="Dr. Kapil Kumar" w:date="2023-04-21T15:36:00Z" w:initials="DKK">
    <w:p w:rsidR="00C21F63" w:rsidRDefault="00C21F63" w:rsidP="00C21F63">
      <w:pPr>
        <w:pStyle w:val="CommentText"/>
      </w:pPr>
      <w:r>
        <w:rPr>
          <w:rStyle w:val="CommentReference"/>
        </w:rPr>
        <w:annotationRef/>
      </w:r>
      <w:r>
        <w:t>It should be in italic</w:t>
      </w:r>
    </w:p>
    <w:p w:rsidR="00C21F63" w:rsidRDefault="00C21F63">
      <w:pPr>
        <w:pStyle w:val="CommentText"/>
      </w:pPr>
    </w:p>
  </w:comment>
  <w:comment w:id="68" w:author="Dr. Kapil Kumar" w:date="2023-04-21T15:34:00Z" w:initials="DKK">
    <w:p w:rsidR="00C21F63" w:rsidRDefault="00C21F63" w:rsidP="00C21F63">
      <w:pPr>
        <w:pStyle w:val="CommentText"/>
      </w:pPr>
      <w:r>
        <w:rPr>
          <w:rStyle w:val="CommentReference"/>
        </w:rPr>
        <w:annotationRef/>
      </w:r>
      <w:r>
        <w:t>It should be in italic</w:t>
      </w:r>
    </w:p>
    <w:p w:rsidR="00C21F63" w:rsidRDefault="00C21F63">
      <w:pPr>
        <w:pStyle w:val="CommentText"/>
      </w:pPr>
    </w:p>
  </w:comment>
  <w:comment w:id="69" w:author="Dr. Kapil Kumar" w:date="2023-04-21T15:34:00Z" w:initials="DKK">
    <w:p w:rsidR="00C21F63" w:rsidRDefault="00C21F63">
      <w:pPr>
        <w:pStyle w:val="CommentText"/>
      </w:pPr>
      <w:r>
        <w:rPr>
          <w:rStyle w:val="CommentReference"/>
        </w:rPr>
        <w:annotationRef/>
      </w:r>
      <w:r>
        <w:t>It should be in italic</w:t>
      </w:r>
    </w:p>
  </w:comment>
  <w:comment w:id="70" w:author="Dr. Kapil Kumar" w:date="2023-04-21T15:34:00Z" w:initials="DKK">
    <w:p w:rsidR="00C21F63" w:rsidRDefault="00C21F63" w:rsidP="00C21F63">
      <w:pPr>
        <w:pStyle w:val="CommentText"/>
      </w:pPr>
      <w:r>
        <w:rPr>
          <w:rStyle w:val="CommentReference"/>
        </w:rPr>
        <w:annotationRef/>
      </w:r>
      <w:r>
        <w:t>It should be in italic</w:t>
      </w:r>
    </w:p>
    <w:p w:rsidR="00C21F63" w:rsidRDefault="00C21F63">
      <w:pPr>
        <w:pStyle w:val="CommentText"/>
      </w:pPr>
    </w:p>
  </w:comment>
  <w:comment w:id="71" w:author="Dr. Kapil Kumar" w:date="2023-04-21T15:35:00Z" w:initials="DKK">
    <w:p w:rsidR="00C21F63" w:rsidRDefault="00C21F63" w:rsidP="00C21F63">
      <w:pPr>
        <w:pStyle w:val="CommentText"/>
      </w:pPr>
      <w:r>
        <w:rPr>
          <w:rStyle w:val="CommentReference"/>
        </w:rPr>
        <w:annotationRef/>
      </w:r>
      <w:r>
        <w:t>It should be in italic</w:t>
      </w:r>
    </w:p>
    <w:p w:rsidR="00C21F63" w:rsidRDefault="00C21F63">
      <w:pPr>
        <w:pStyle w:val="CommentText"/>
      </w:pPr>
    </w:p>
  </w:comment>
  <w:comment w:id="72" w:author="Dr. Kapil Kumar" w:date="2023-04-21T15:35:00Z" w:initials="DKK">
    <w:p w:rsidR="00C21F63" w:rsidRDefault="00C21F63" w:rsidP="00C21F63">
      <w:pPr>
        <w:pStyle w:val="CommentText"/>
      </w:pPr>
      <w:r>
        <w:rPr>
          <w:rStyle w:val="CommentReference"/>
        </w:rPr>
        <w:annotationRef/>
      </w:r>
      <w:r>
        <w:t>It should be in italic</w:t>
      </w:r>
    </w:p>
    <w:p w:rsidR="00C21F63" w:rsidRDefault="00C21F63">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6431" w:rsidRDefault="00E86431">
      <w:pPr>
        <w:spacing w:after="0" w:line="240" w:lineRule="auto"/>
      </w:pPr>
      <w:r>
        <w:separator/>
      </w:r>
    </w:p>
  </w:endnote>
  <w:endnote w:type="continuationSeparator" w:id="1">
    <w:p w:rsidR="00E86431" w:rsidRDefault="00E864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Pro-Regular">
    <w:altName w:val="MS Gothic"/>
    <w:panose1 w:val="00000000000000000000"/>
    <w:charset w:val="80"/>
    <w:family w:val="auto"/>
    <w:notTrueType/>
    <w:pitch w:val="default"/>
    <w:sig w:usb0="00000083" w:usb1="08070000" w:usb2="00000010" w:usb3="00000000" w:csb0="00020009"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F4" w:rsidRDefault="00990B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49C" w:rsidRDefault="0087249C">
    <w:pPr>
      <w:pStyle w:val="Footer"/>
      <w:jc w:val="center"/>
    </w:pPr>
  </w:p>
  <w:p w:rsidR="004C37CB" w:rsidRDefault="004C37C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F4" w:rsidRDefault="00990B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6431" w:rsidRDefault="00E86431">
      <w:pPr>
        <w:spacing w:after="0" w:line="240" w:lineRule="auto"/>
      </w:pPr>
      <w:r>
        <w:separator/>
      </w:r>
    </w:p>
  </w:footnote>
  <w:footnote w:type="continuationSeparator" w:id="1">
    <w:p w:rsidR="00E86431" w:rsidRDefault="00E864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F4" w:rsidRDefault="001C2A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846313" o:spid="_x0000_s2050" type="#_x0000_t136" style="position:absolute;margin-left:0;margin-top:0;width:357.75pt;height:48pt;rotation:315;z-index:-251654144;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F4" w:rsidRDefault="001C2A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846314" o:spid="_x0000_s2051" type="#_x0000_t136" style="position:absolute;margin-left:0;margin-top:0;width:357.75pt;height:48pt;rotation:315;z-index:-251652096;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F4" w:rsidRDefault="001C2A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846312" o:spid="_x0000_s2049" type="#_x0000_t136" style="position:absolute;margin-left:0;margin-top:0;width:357.75pt;height:48pt;rotation:315;z-index:-251656192;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FC011A"/>
    <w:multiLevelType w:val="hybridMultilevel"/>
    <w:tmpl w:val="C28C0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FD4AA0"/>
    <w:multiLevelType w:val="hybridMultilevel"/>
    <w:tmpl w:val="26EED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3F64F8"/>
    <w:multiLevelType w:val="hybridMultilevel"/>
    <w:tmpl w:val="97203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563CEF"/>
    <w:multiLevelType w:val="hybridMultilevel"/>
    <w:tmpl w:val="72349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1E4FC9"/>
    <w:multiLevelType w:val="multilevel"/>
    <w:tmpl w:val="29E0D9D2"/>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nsid w:val="7EC9320A"/>
    <w:multiLevelType w:val="hybridMultilevel"/>
    <w:tmpl w:val="46A0F302"/>
    <w:lvl w:ilvl="0" w:tplc="EB3E2F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yMLO0NDE2NDIwNzI0NjBR0lEKTi0uzszPAykwrQUAEIYRSywAAAA="/>
  </w:docVars>
  <w:rsids>
    <w:rsidRoot w:val="00C05B48"/>
    <w:rsid w:val="00011640"/>
    <w:rsid w:val="000116EA"/>
    <w:rsid w:val="00015A7E"/>
    <w:rsid w:val="00016A66"/>
    <w:rsid w:val="0003102C"/>
    <w:rsid w:val="00042124"/>
    <w:rsid w:val="000426DD"/>
    <w:rsid w:val="00044682"/>
    <w:rsid w:val="00045083"/>
    <w:rsid w:val="00053D56"/>
    <w:rsid w:val="0005526C"/>
    <w:rsid w:val="0009633C"/>
    <w:rsid w:val="000A3729"/>
    <w:rsid w:val="000C429A"/>
    <w:rsid w:val="000C4C40"/>
    <w:rsid w:val="000E518D"/>
    <w:rsid w:val="000E5939"/>
    <w:rsid w:val="000F5260"/>
    <w:rsid w:val="000F5617"/>
    <w:rsid w:val="000F5BFB"/>
    <w:rsid w:val="000F5F2D"/>
    <w:rsid w:val="00101C7B"/>
    <w:rsid w:val="001104E3"/>
    <w:rsid w:val="00125C6B"/>
    <w:rsid w:val="001300A7"/>
    <w:rsid w:val="00132FDC"/>
    <w:rsid w:val="00133383"/>
    <w:rsid w:val="00151D26"/>
    <w:rsid w:val="00151EB5"/>
    <w:rsid w:val="00153A90"/>
    <w:rsid w:val="0016129D"/>
    <w:rsid w:val="00162E0E"/>
    <w:rsid w:val="00163D67"/>
    <w:rsid w:val="00167CBD"/>
    <w:rsid w:val="00181215"/>
    <w:rsid w:val="001856C9"/>
    <w:rsid w:val="00191FDC"/>
    <w:rsid w:val="001953D9"/>
    <w:rsid w:val="00195E29"/>
    <w:rsid w:val="001A0CE2"/>
    <w:rsid w:val="001B498A"/>
    <w:rsid w:val="001C2A91"/>
    <w:rsid w:val="001C4BBF"/>
    <w:rsid w:val="001D6DB1"/>
    <w:rsid w:val="001E0633"/>
    <w:rsid w:val="001E2BC8"/>
    <w:rsid w:val="001F56D8"/>
    <w:rsid w:val="001F647A"/>
    <w:rsid w:val="001F732E"/>
    <w:rsid w:val="002105C1"/>
    <w:rsid w:val="0022553E"/>
    <w:rsid w:val="002435F0"/>
    <w:rsid w:val="002511FA"/>
    <w:rsid w:val="00253DB3"/>
    <w:rsid w:val="00253F1D"/>
    <w:rsid w:val="0025408F"/>
    <w:rsid w:val="00254363"/>
    <w:rsid w:val="00265C88"/>
    <w:rsid w:val="00283C35"/>
    <w:rsid w:val="002842E4"/>
    <w:rsid w:val="00297BE0"/>
    <w:rsid w:val="002A1D45"/>
    <w:rsid w:val="002A2564"/>
    <w:rsid w:val="002A42FF"/>
    <w:rsid w:val="002A7FE3"/>
    <w:rsid w:val="002B009C"/>
    <w:rsid w:val="002B3488"/>
    <w:rsid w:val="002B510B"/>
    <w:rsid w:val="002B6496"/>
    <w:rsid w:val="002C0A2F"/>
    <w:rsid w:val="002C6D54"/>
    <w:rsid w:val="002D07B8"/>
    <w:rsid w:val="002D5865"/>
    <w:rsid w:val="002E6420"/>
    <w:rsid w:val="002F003B"/>
    <w:rsid w:val="002F2C1A"/>
    <w:rsid w:val="002F716A"/>
    <w:rsid w:val="003047BC"/>
    <w:rsid w:val="003242F2"/>
    <w:rsid w:val="00336F3C"/>
    <w:rsid w:val="00343CC2"/>
    <w:rsid w:val="0034461D"/>
    <w:rsid w:val="00346799"/>
    <w:rsid w:val="00357C8A"/>
    <w:rsid w:val="0036227B"/>
    <w:rsid w:val="00362C10"/>
    <w:rsid w:val="003767DC"/>
    <w:rsid w:val="00377B7F"/>
    <w:rsid w:val="00397612"/>
    <w:rsid w:val="003B1E1C"/>
    <w:rsid w:val="003B6476"/>
    <w:rsid w:val="003C144D"/>
    <w:rsid w:val="003D4141"/>
    <w:rsid w:val="003D4FD6"/>
    <w:rsid w:val="003E3D9C"/>
    <w:rsid w:val="00400BC4"/>
    <w:rsid w:val="004017FE"/>
    <w:rsid w:val="00412F6C"/>
    <w:rsid w:val="0042093A"/>
    <w:rsid w:val="00421A50"/>
    <w:rsid w:val="00446020"/>
    <w:rsid w:val="004616E0"/>
    <w:rsid w:val="00461BD8"/>
    <w:rsid w:val="00463F55"/>
    <w:rsid w:val="00465542"/>
    <w:rsid w:val="0046672F"/>
    <w:rsid w:val="0046777D"/>
    <w:rsid w:val="00486C5C"/>
    <w:rsid w:val="004A0224"/>
    <w:rsid w:val="004A3197"/>
    <w:rsid w:val="004B4DF1"/>
    <w:rsid w:val="004B52B5"/>
    <w:rsid w:val="004C308C"/>
    <w:rsid w:val="004C37CB"/>
    <w:rsid w:val="004D02E3"/>
    <w:rsid w:val="004D1DC8"/>
    <w:rsid w:val="004D5F5A"/>
    <w:rsid w:val="004E1C99"/>
    <w:rsid w:val="004E458E"/>
    <w:rsid w:val="004E5171"/>
    <w:rsid w:val="004E5CD3"/>
    <w:rsid w:val="004F3EE8"/>
    <w:rsid w:val="00527DA3"/>
    <w:rsid w:val="00530626"/>
    <w:rsid w:val="00551CD6"/>
    <w:rsid w:val="0055360D"/>
    <w:rsid w:val="00560314"/>
    <w:rsid w:val="00565366"/>
    <w:rsid w:val="00587510"/>
    <w:rsid w:val="00591270"/>
    <w:rsid w:val="00594C22"/>
    <w:rsid w:val="005B1A8D"/>
    <w:rsid w:val="005B59CE"/>
    <w:rsid w:val="005C294D"/>
    <w:rsid w:val="005C61A0"/>
    <w:rsid w:val="005C7A61"/>
    <w:rsid w:val="005D023E"/>
    <w:rsid w:val="005D40A3"/>
    <w:rsid w:val="005D42FA"/>
    <w:rsid w:val="005E1FF7"/>
    <w:rsid w:val="005E75D7"/>
    <w:rsid w:val="005F0880"/>
    <w:rsid w:val="005F76F5"/>
    <w:rsid w:val="00605C50"/>
    <w:rsid w:val="00607121"/>
    <w:rsid w:val="0062166F"/>
    <w:rsid w:val="00621729"/>
    <w:rsid w:val="0064062E"/>
    <w:rsid w:val="006504B8"/>
    <w:rsid w:val="00654E37"/>
    <w:rsid w:val="006A2B0D"/>
    <w:rsid w:val="006B56E9"/>
    <w:rsid w:val="006C521D"/>
    <w:rsid w:val="006D0772"/>
    <w:rsid w:val="006D2BDC"/>
    <w:rsid w:val="006D60D5"/>
    <w:rsid w:val="006D7844"/>
    <w:rsid w:val="006E7C98"/>
    <w:rsid w:val="006F173A"/>
    <w:rsid w:val="006F6120"/>
    <w:rsid w:val="0070464F"/>
    <w:rsid w:val="0070616E"/>
    <w:rsid w:val="007069E9"/>
    <w:rsid w:val="00720408"/>
    <w:rsid w:val="00730A60"/>
    <w:rsid w:val="007358F4"/>
    <w:rsid w:val="007662BA"/>
    <w:rsid w:val="00772D81"/>
    <w:rsid w:val="00797F30"/>
    <w:rsid w:val="007A1ABA"/>
    <w:rsid w:val="007A7447"/>
    <w:rsid w:val="007B4B68"/>
    <w:rsid w:val="007B5854"/>
    <w:rsid w:val="007B589A"/>
    <w:rsid w:val="007B7FFE"/>
    <w:rsid w:val="007C5B41"/>
    <w:rsid w:val="007D1DF8"/>
    <w:rsid w:val="007E71AE"/>
    <w:rsid w:val="007F4785"/>
    <w:rsid w:val="007F7CB6"/>
    <w:rsid w:val="008027DD"/>
    <w:rsid w:val="00804362"/>
    <w:rsid w:val="00810ACD"/>
    <w:rsid w:val="00814078"/>
    <w:rsid w:val="00833AC9"/>
    <w:rsid w:val="00833F54"/>
    <w:rsid w:val="00836DFE"/>
    <w:rsid w:val="0085344F"/>
    <w:rsid w:val="00854683"/>
    <w:rsid w:val="0085696D"/>
    <w:rsid w:val="0086073D"/>
    <w:rsid w:val="008672F7"/>
    <w:rsid w:val="00867B2E"/>
    <w:rsid w:val="0087249C"/>
    <w:rsid w:val="00877666"/>
    <w:rsid w:val="00881DB6"/>
    <w:rsid w:val="00897218"/>
    <w:rsid w:val="008A0B01"/>
    <w:rsid w:val="008A29A6"/>
    <w:rsid w:val="008B05F4"/>
    <w:rsid w:val="008B0EB2"/>
    <w:rsid w:val="008B4AAC"/>
    <w:rsid w:val="008B7FF6"/>
    <w:rsid w:val="008C1BF0"/>
    <w:rsid w:val="008C5728"/>
    <w:rsid w:val="008D0B30"/>
    <w:rsid w:val="008F7A49"/>
    <w:rsid w:val="009031A9"/>
    <w:rsid w:val="00904332"/>
    <w:rsid w:val="00913616"/>
    <w:rsid w:val="00921618"/>
    <w:rsid w:val="009402EC"/>
    <w:rsid w:val="009404F8"/>
    <w:rsid w:val="00941154"/>
    <w:rsid w:val="00943985"/>
    <w:rsid w:val="00954CB3"/>
    <w:rsid w:val="009644E9"/>
    <w:rsid w:val="009666A9"/>
    <w:rsid w:val="00987565"/>
    <w:rsid w:val="009875C4"/>
    <w:rsid w:val="00990BF4"/>
    <w:rsid w:val="00991468"/>
    <w:rsid w:val="00996997"/>
    <w:rsid w:val="009A60F4"/>
    <w:rsid w:val="009B32F8"/>
    <w:rsid w:val="009C2829"/>
    <w:rsid w:val="009C65D1"/>
    <w:rsid w:val="009C7FCA"/>
    <w:rsid w:val="009D4E0D"/>
    <w:rsid w:val="009E1E29"/>
    <w:rsid w:val="009E25B8"/>
    <w:rsid w:val="00A138D7"/>
    <w:rsid w:val="00A2110C"/>
    <w:rsid w:val="00A235B1"/>
    <w:rsid w:val="00A27E35"/>
    <w:rsid w:val="00A34C3E"/>
    <w:rsid w:val="00A35537"/>
    <w:rsid w:val="00A46960"/>
    <w:rsid w:val="00A70794"/>
    <w:rsid w:val="00A73BE5"/>
    <w:rsid w:val="00A80C5D"/>
    <w:rsid w:val="00A84575"/>
    <w:rsid w:val="00A85D13"/>
    <w:rsid w:val="00A85FF9"/>
    <w:rsid w:val="00A9264F"/>
    <w:rsid w:val="00AA07B3"/>
    <w:rsid w:val="00AA3FE7"/>
    <w:rsid w:val="00AA6BF2"/>
    <w:rsid w:val="00AB1533"/>
    <w:rsid w:val="00AB4E21"/>
    <w:rsid w:val="00AC453A"/>
    <w:rsid w:val="00AC51BD"/>
    <w:rsid w:val="00AD1606"/>
    <w:rsid w:val="00AD4733"/>
    <w:rsid w:val="00AD7C09"/>
    <w:rsid w:val="00AE6B44"/>
    <w:rsid w:val="00B13DE6"/>
    <w:rsid w:val="00B154CB"/>
    <w:rsid w:val="00B27974"/>
    <w:rsid w:val="00B30B70"/>
    <w:rsid w:val="00B32302"/>
    <w:rsid w:val="00B349D2"/>
    <w:rsid w:val="00B47B4A"/>
    <w:rsid w:val="00B54BA2"/>
    <w:rsid w:val="00B55AE7"/>
    <w:rsid w:val="00B57662"/>
    <w:rsid w:val="00B66DF8"/>
    <w:rsid w:val="00B8265A"/>
    <w:rsid w:val="00BB6F49"/>
    <w:rsid w:val="00BC38B3"/>
    <w:rsid w:val="00BC7052"/>
    <w:rsid w:val="00BD3229"/>
    <w:rsid w:val="00BD34FA"/>
    <w:rsid w:val="00BD7601"/>
    <w:rsid w:val="00BE59CB"/>
    <w:rsid w:val="00BF3BDF"/>
    <w:rsid w:val="00C033D9"/>
    <w:rsid w:val="00C052E8"/>
    <w:rsid w:val="00C05B48"/>
    <w:rsid w:val="00C07F51"/>
    <w:rsid w:val="00C100B3"/>
    <w:rsid w:val="00C1607E"/>
    <w:rsid w:val="00C21322"/>
    <w:rsid w:val="00C21F63"/>
    <w:rsid w:val="00C31BBD"/>
    <w:rsid w:val="00C4360C"/>
    <w:rsid w:val="00C44C01"/>
    <w:rsid w:val="00C44CFB"/>
    <w:rsid w:val="00C514CD"/>
    <w:rsid w:val="00C53698"/>
    <w:rsid w:val="00C64A12"/>
    <w:rsid w:val="00C66D7B"/>
    <w:rsid w:val="00C80118"/>
    <w:rsid w:val="00C81548"/>
    <w:rsid w:val="00C82B3A"/>
    <w:rsid w:val="00C87A6C"/>
    <w:rsid w:val="00C91FFE"/>
    <w:rsid w:val="00CA1C2A"/>
    <w:rsid w:val="00CB4796"/>
    <w:rsid w:val="00CE0129"/>
    <w:rsid w:val="00CE1E7C"/>
    <w:rsid w:val="00CE4BB4"/>
    <w:rsid w:val="00CF4F08"/>
    <w:rsid w:val="00D042C5"/>
    <w:rsid w:val="00D2384D"/>
    <w:rsid w:val="00D2709C"/>
    <w:rsid w:val="00D31B9F"/>
    <w:rsid w:val="00D365D9"/>
    <w:rsid w:val="00D4152F"/>
    <w:rsid w:val="00D433C0"/>
    <w:rsid w:val="00D62F18"/>
    <w:rsid w:val="00D87802"/>
    <w:rsid w:val="00D90618"/>
    <w:rsid w:val="00D90D67"/>
    <w:rsid w:val="00DB0AFC"/>
    <w:rsid w:val="00DB2CF1"/>
    <w:rsid w:val="00DB2F95"/>
    <w:rsid w:val="00DC6E85"/>
    <w:rsid w:val="00DD1FE0"/>
    <w:rsid w:val="00DD2130"/>
    <w:rsid w:val="00DD3322"/>
    <w:rsid w:val="00DD40A1"/>
    <w:rsid w:val="00DD712C"/>
    <w:rsid w:val="00DE00BC"/>
    <w:rsid w:val="00DE088C"/>
    <w:rsid w:val="00DE779E"/>
    <w:rsid w:val="00DF5418"/>
    <w:rsid w:val="00DF5BA2"/>
    <w:rsid w:val="00E012F6"/>
    <w:rsid w:val="00E039AA"/>
    <w:rsid w:val="00E107B4"/>
    <w:rsid w:val="00E137BB"/>
    <w:rsid w:val="00E14BFE"/>
    <w:rsid w:val="00E214F8"/>
    <w:rsid w:val="00E23FE2"/>
    <w:rsid w:val="00E370CC"/>
    <w:rsid w:val="00E433A7"/>
    <w:rsid w:val="00E51ABF"/>
    <w:rsid w:val="00E57509"/>
    <w:rsid w:val="00E61530"/>
    <w:rsid w:val="00E80D5D"/>
    <w:rsid w:val="00E84C70"/>
    <w:rsid w:val="00E86431"/>
    <w:rsid w:val="00E879DE"/>
    <w:rsid w:val="00E940EB"/>
    <w:rsid w:val="00EA788B"/>
    <w:rsid w:val="00EB221C"/>
    <w:rsid w:val="00ED0BED"/>
    <w:rsid w:val="00ED16EB"/>
    <w:rsid w:val="00ED5B12"/>
    <w:rsid w:val="00EE2247"/>
    <w:rsid w:val="00EE5B73"/>
    <w:rsid w:val="00EE66C7"/>
    <w:rsid w:val="00EF10C7"/>
    <w:rsid w:val="00F00F41"/>
    <w:rsid w:val="00F1230D"/>
    <w:rsid w:val="00F275B6"/>
    <w:rsid w:val="00F30CEF"/>
    <w:rsid w:val="00F30DAD"/>
    <w:rsid w:val="00F46F04"/>
    <w:rsid w:val="00F50E8D"/>
    <w:rsid w:val="00F61D75"/>
    <w:rsid w:val="00F66730"/>
    <w:rsid w:val="00F702A3"/>
    <w:rsid w:val="00F706F2"/>
    <w:rsid w:val="00F83EC3"/>
    <w:rsid w:val="00F87AFA"/>
    <w:rsid w:val="00F92FB7"/>
    <w:rsid w:val="00FB3626"/>
    <w:rsid w:val="00FC1BEF"/>
    <w:rsid w:val="00FE21F9"/>
    <w:rsid w:val="00FF1C1D"/>
    <w:rsid w:val="00FF75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49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C05B48"/>
    <w:pPr>
      <w:tabs>
        <w:tab w:val="left" w:pos="504"/>
      </w:tabs>
      <w:spacing w:after="240" w:line="240" w:lineRule="auto"/>
      <w:ind w:left="504" w:hanging="504"/>
    </w:pPr>
  </w:style>
  <w:style w:type="paragraph" w:styleId="Header">
    <w:name w:val="header"/>
    <w:basedOn w:val="Normal"/>
    <w:link w:val="HeaderChar"/>
    <w:uiPriority w:val="99"/>
    <w:unhideWhenUsed/>
    <w:rsid w:val="00C05B48"/>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C05B48"/>
  </w:style>
  <w:style w:type="paragraph" w:styleId="Footer">
    <w:name w:val="footer"/>
    <w:basedOn w:val="Normal"/>
    <w:link w:val="FooterChar"/>
    <w:uiPriority w:val="99"/>
    <w:unhideWhenUsed/>
    <w:rsid w:val="00C05B48"/>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C05B48"/>
  </w:style>
  <w:style w:type="table" w:customStyle="1" w:styleId="TableGrid2">
    <w:name w:val="Table Grid2"/>
    <w:basedOn w:val="TableNormal"/>
    <w:next w:val="TableGrid"/>
    <w:uiPriority w:val="59"/>
    <w:rsid w:val="00C05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C05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C05B48"/>
  </w:style>
  <w:style w:type="paragraph" w:styleId="ListParagraph">
    <w:name w:val="List Paragraph"/>
    <w:basedOn w:val="Normal"/>
    <w:uiPriority w:val="34"/>
    <w:qFormat/>
    <w:rsid w:val="0025408F"/>
    <w:pPr>
      <w:ind w:left="720"/>
      <w:contextualSpacing/>
    </w:pPr>
    <w:rPr>
      <w:lang w:val="en-US"/>
    </w:rPr>
  </w:style>
  <w:style w:type="paragraph" w:styleId="BalloonText">
    <w:name w:val="Balloon Text"/>
    <w:basedOn w:val="Normal"/>
    <w:link w:val="BalloonTextChar"/>
    <w:uiPriority w:val="99"/>
    <w:semiHidden/>
    <w:unhideWhenUsed/>
    <w:rsid w:val="00132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FDC"/>
    <w:rPr>
      <w:rFonts w:ascii="Tahoma" w:hAnsi="Tahoma" w:cs="Tahoma"/>
      <w:sz w:val="16"/>
      <w:szCs w:val="16"/>
      <w:lang w:val="en-GB"/>
    </w:rPr>
  </w:style>
  <w:style w:type="paragraph" w:styleId="NoSpacing">
    <w:name w:val="No Spacing"/>
    <w:uiPriority w:val="1"/>
    <w:qFormat/>
    <w:rsid w:val="001E0633"/>
    <w:pPr>
      <w:spacing w:after="0" w:line="240" w:lineRule="auto"/>
    </w:pPr>
  </w:style>
  <w:style w:type="character" w:styleId="CommentReference">
    <w:name w:val="annotation reference"/>
    <w:basedOn w:val="DefaultParagraphFont"/>
    <w:uiPriority w:val="99"/>
    <w:semiHidden/>
    <w:unhideWhenUsed/>
    <w:rsid w:val="00A80C5D"/>
    <w:rPr>
      <w:sz w:val="16"/>
      <w:szCs w:val="16"/>
    </w:rPr>
  </w:style>
  <w:style w:type="paragraph" w:styleId="CommentText">
    <w:name w:val="annotation text"/>
    <w:basedOn w:val="Normal"/>
    <w:link w:val="CommentTextChar"/>
    <w:uiPriority w:val="99"/>
    <w:semiHidden/>
    <w:unhideWhenUsed/>
    <w:rsid w:val="00A80C5D"/>
    <w:pPr>
      <w:spacing w:line="240" w:lineRule="auto"/>
    </w:pPr>
    <w:rPr>
      <w:sz w:val="20"/>
      <w:szCs w:val="20"/>
    </w:rPr>
  </w:style>
  <w:style w:type="character" w:customStyle="1" w:styleId="CommentTextChar">
    <w:name w:val="Comment Text Char"/>
    <w:basedOn w:val="DefaultParagraphFont"/>
    <w:link w:val="CommentText"/>
    <w:uiPriority w:val="99"/>
    <w:semiHidden/>
    <w:rsid w:val="00A80C5D"/>
    <w:rPr>
      <w:sz w:val="20"/>
      <w:szCs w:val="20"/>
      <w:lang w:val="en-GB"/>
    </w:rPr>
  </w:style>
  <w:style w:type="paragraph" w:styleId="CommentSubject">
    <w:name w:val="annotation subject"/>
    <w:basedOn w:val="CommentText"/>
    <w:next w:val="CommentText"/>
    <w:link w:val="CommentSubjectChar"/>
    <w:uiPriority w:val="99"/>
    <w:semiHidden/>
    <w:unhideWhenUsed/>
    <w:rsid w:val="00A80C5D"/>
    <w:rPr>
      <w:b/>
      <w:bCs/>
    </w:rPr>
  </w:style>
  <w:style w:type="character" w:customStyle="1" w:styleId="CommentSubjectChar">
    <w:name w:val="Comment Subject Char"/>
    <w:basedOn w:val="CommentTextChar"/>
    <w:link w:val="CommentSubject"/>
    <w:uiPriority w:val="99"/>
    <w:semiHidden/>
    <w:rsid w:val="00A80C5D"/>
    <w:rPr>
      <w:b/>
      <w:bCs/>
      <w:sz w:val="20"/>
      <w:szCs w:val="20"/>
      <w:lang w:val="en-GB"/>
    </w:rPr>
  </w:style>
  <w:style w:type="paragraph" w:customStyle="1" w:styleId="Default">
    <w:name w:val="Default"/>
    <w:rsid w:val="00C31BB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nhideWhenUsed/>
    <w:rsid w:val="00A2110C"/>
    <w:rPr>
      <w:color w:val="0000FF" w:themeColor="hyperlink"/>
      <w:u w:val="single"/>
    </w:rPr>
  </w:style>
  <w:style w:type="character" w:styleId="PlaceholderText">
    <w:name w:val="Placeholder Text"/>
    <w:basedOn w:val="DefaultParagraphFont"/>
    <w:uiPriority w:val="99"/>
    <w:semiHidden/>
    <w:rsid w:val="000A3729"/>
    <w:rPr>
      <w:color w:val="808080"/>
    </w:rPr>
  </w:style>
  <w:style w:type="paragraph" w:styleId="NormalWeb">
    <w:name w:val="Normal (Web)"/>
    <w:basedOn w:val="Normal"/>
    <w:unhideWhenUsed/>
    <w:qFormat/>
    <w:rsid w:val="00C21F6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r="http://schemas.openxmlformats.org/officeDocument/2006/relationships" xmlns:w="http://schemas.openxmlformats.org/wordprocessingml/2006/main">
  <w:divs>
    <w:div w:id="6518287">
      <w:bodyDiv w:val="1"/>
      <w:marLeft w:val="0"/>
      <w:marRight w:val="0"/>
      <w:marTop w:val="0"/>
      <w:marBottom w:val="0"/>
      <w:divBdr>
        <w:top w:val="none" w:sz="0" w:space="0" w:color="auto"/>
        <w:left w:val="none" w:sz="0" w:space="0" w:color="auto"/>
        <w:bottom w:val="none" w:sz="0" w:space="0" w:color="auto"/>
        <w:right w:val="none" w:sz="0" w:space="0" w:color="auto"/>
      </w:divBdr>
    </w:div>
    <w:div w:id="47805659">
      <w:bodyDiv w:val="1"/>
      <w:marLeft w:val="0"/>
      <w:marRight w:val="0"/>
      <w:marTop w:val="0"/>
      <w:marBottom w:val="0"/>
      <w:divBdr>
        <w:top w:val="none" w:sz="0" w:space="0" w:color="auto"/>
        <w:left w:val="none" w:sz="0" w:space="0" w:color="auto"/>
        <w:bottom w:val="none" w:sz="0" w:space="0" w:color="auto"/>
        <w:right w:val="none" w:sz="0" w:space="0" w:color="auto"/>
      </w:divBdr>
    </w:div>
    <w:div w:id="66466201">
      <w:bodyDiv w:val="1"/>
      <w:marLeft w:val="0"/>
      <w:marRight w:val="0"/>
      <w:marTop w:val="0"/>
      <w:marBottom w:val="0"/>
      <w:divBdr>
        <w:top w:val="none" w:sz="0" w:space="0" w:color="auto"/>
        <w:left w:val="none" w:sz="0" w:space="0" w:color="auto"/>
        <w:bottom w:val="none" w:sz="0" w:space="0" w:color="auto"/>
        <w:right w:val="none" w:sz="0" w:space="0" w:color="auto"/>
      </w:divBdr>
    </w:div>
    <w:div w:id="400759399">
      <w:bodyDiv w:val="1"/>
      <w:marLeft w:val="0"/>
      <w:marRight w:val="0"/>
      <w:marTop w:val="0"/>
      <w:marBottom w:val="0"/>
      <w:divBdr>
        <w:top w:val="none" w:sz="0" w:space="0" w:color="auto"/>
        <w:left w:val="none" w:sz="0" w:space="0" w:color="auto"/>
        <w:bottom w:val="none" w:sz="0" w:space="0" w:color="auto"/>
        <w:right w:val="none" w:sz="0" w:space="0" w:color="auto"/>
      </w:divBdr>
    </w:div>
    <w:div w:id="760683482">
      <w:bodyDiv w:val="1"/>
      <w:marLeft w:val="0"/>
      <w:marRight w:val="0"/>
      <w:marTop w:val="0"/>
      <w:marBottom w:val="0"/>
      <w:divBdr>
        <w:top w:val="none" w:sz="0" w:space="0" w:color="auto"/>
        <w:left w:val="none" w:sz="0" w:space="0" w:color="auto"/>
        <w:bottom w:val="none" w:sz="0" w:space="0" w:color="auto"/>
        <w:right w:val="none" w:sz="0" w:space="0" w:color="auto"/>
      </w:divBdr>
    </w:div>
    <w:div w:id="1123572022">
      <w:bodyDiv w:val="1"/>
      <w:marLeft w:val="0"/>
      <w:marRight w:val="0"/>
      <w:marTop w:val="0"/>
      <w:marBottom w:val="0"/>
      <w:divBdr>
        <w:top w:val="none" w:sz="0" w:space="0" w:color="auto"/>
        <w:left w:val="none" w:sz="0" w:space="0" w:color="auto"/>
        <w:bottom w:val="none" w:sz="0" w:space="0" w:color="auto"/>
        <w:right w:val="none" w:sz="0" w:space="0" w:color="auto"/>
      </w:divBdr>
    </w:div>
    <w:div w:id="1371341630">
      <w:bodyDiv w:val="1"/>
      <w:marLeft w:val="0"/>
      <w:marRight w:val="0"/>
      <w:marTop w:val="0"/>
      <w:marBottom w:val="0"/>
      <w:divBdr>
        <w:top w:val="none" w:sz="0" w:space="0" w:color="auto"/>
        <w:left w:val="none" w:sz="0" w:space="0" w:color="auto"/>
        <w:bottom w:val="none" w:sz="0" w:space="0" w:color="auto"/>
        <w:right w:val="none" w:sz="0" w:space="0" w:color="auto"/>
      </w:divBdr>
    </w:div>
    <w:div w:id="1400636659">
      <w:bodyDiv w:val="1"/>
      <w:marLeft w:val="0"/>
      <w:marRight w:val="0"/>
      <w:marTop w:val="0"/>
      <w:marBottom w:val="0"/>
      <w:divBdr>
        <w:top w:val="none" w:sz="0" w:space="0" w:color="auto"/>
        <w:left w:val="none" w:sz="0" w:space="0" w:color="auto"/>
        <w:bottom w:val="none" w:sz="0" w:space="0" w:color="auto"/>
        <w:right w:val="none" w:sz="0" w:space="0" w:color="auto"/>
      </w:divBdr>
    </w:div>
    <w:div w:id="1479030244">
      <w:bodyDiv w:val="1"/>
      <w:marLeft w:val="0"/>
      <w:marRight w:val="0"/>
      <w:marTop w:val="0"/>
      <w:marBottom w:val="0"/>
      <w:divBdr>
        <w:top w:val="none" w:sz="0" w:space="0" w:color="auto"/>
        <w:left w:val="none" w:sz="0" w:space="0" w:color="auto"/>
        <w:bottom w:val="none" w:sz="0" w:space="0" w:color="auto"/>
        <w:right w:val="none" w:sz="0" w:space="0" w:color="auto"/>
      </w:divBdr>
    </w:div>
    <w:div w:id="1506243235">
      <w:bodyDiv w:val="1"/>
      <w:marLeft w:val="0"/>
      <w:marRight w:val="0"/>
      <w:marTop w:val="0"/>
      <w:marBottom w:val="0"/>
      <w:divBdr>
        <w:top w:val="none" w:sz="0" w:space="0" w:color="auto"/>
        <w:left w:val="none" w:sz="0" w:space="0" w:color="auto"/>
        <w:bottom w:val="none" w:sz="0" w:space="0" w:color="auto"/>
        <w:right w:val="none" w:sz="0" w:space="0" w:color="auto"/>
      </w:divBdr>
    </w:div>
    <w:div w:id="1521704509">
      <w:bodyDiv w:val="1"/>
      <w:marLeft w:val="0"/>
      <w:marRight w:val="0"/>
      <w:marTop w:val="0"/>
      <w:marBottom w:val="0"/>
      <w:divBdr>
        <w:top w:val="none" w:sz="0" w:space="0" w:color="auto"/>
        <w:left w:val="none" w:sz="0" w:space="0" w:color="auto"/>
        <w:bottom w:val="none" w:sz="0" w:space="0" w:color="auto"/>
        <w:right w:val="none" w:sz="0" w:space="0" w:color="auto"/>
      </w:divBdr>
    </w:div>
    <w:div w:id="1767529698">
      <w:bodyDiv w:val="1"/>
      <w:marLeft w:val="0"/>
      <w:marRight w:val="0"/>
      <w:marTop w:val="0"/>
      <w:marBottom w:val="0"/>
      <w:divBdr>
        <w:top w:val="none" w:sz="0" w:space="0" w:color="auto"/>
        <w:left w:val="none" w:sz="0" w:space="0" w:color="auto"/>
        <w:bottom w:val="none" w:sz="0" w:space="0" w:color="auto"/>
        <w:right w:val="none" w:sz="0" w:space="0" w:color="auto"/>
      </w:divBdr>
    </w:div>
    <w:div w:id="2009088336">
      <w:bodyDiv w:val="1"/>
      <w:marLeft w:val="0"/>
      <w:marRight w:val="0"/>
      <w:marTop w:val="0"/>
      <w:marBottom w:val="0"/>
      <w:divBdr>
        <w:top w:val="none" w:sz="0" w:space="0" w:color="auto"/>
        <w:left w:val="none" w:sz="0" w:space="0" w:color="auto"/>
        <w:bottom w:val="none" w:sz="0" w:space="0" w:color="auto"/>
        <w:right w:val="none" w:sz="0" w:space="0" w:color="auto"/>
      </w:divBdr>
    </w:div>
    <w:div w:id="2011716337">
      <w:bodyDiv w:val="1"/>
      <w:marLeft w:val="0"/>
      <w:marRight w:val="0"/>
      <w:marTop w:val="0"/>
      <w:marBottom w:val="0"/>
      <w:divBdr>
        <w:top w:val="none" w:sz="0" w:space="0" w:color="auto"/>
        <w:left w:val="none" w:sz="0" w:space="0" w:color="auto"/>
        <w:bottom w:val="none" w:sz="0" w:space="0" w:color="auto"/>
        <w:right w:val="none" w:sz="0" w:space="0" w:color="auto"/>
      </w:divBdr>
    </w:div>
    <w:div w:id="207238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turnitin.com/" TargetMode="External"/><Relationship Id="rId1" Type="http://schemas.openxmlformats.org/officeDocument/2006/relationships/image" Target="media/image2.png"/></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s://doi.org/10.1155/2018/7027624" TargetMode="External"/><Relationship Id="rId39" Type="http://schemas.openxmlformats.org/officeDocument/2006/relationships/hyperlink" Target="https://tspace.library.utoronto.ca/handle/1807/2873" TargetMode="External"/><Relationship Id="rId21" Type="http://schemas.openxmlformats.org/officeDocument/2006/relationships/hyperlink" Target="https://doi.org/10.1186/s12944-018-0686-8" TargetMode="External"/><Relationship Id="rId34" Type="http://schemas.openxmlformats.org/officeDocument/2006/relationships/hyperlink" Target="https://doi.org/10.4314/ajbr.v11i2.50706" TargetMode="External"/><Relationship Id="rId42" Type="http://schemas.openxmlformats.org/officeDocument/2006/relationships/hyperlink" Target="https://doi.org/10.1186/s12906-020-03087-z" TargetMode="External"/><Relationship Id="rId47" Type="http://schemas.openxmlformats.org/officeDocument/2006/relationships/hyperlink" Target="https://doi.org/10.21767/2172-0479.100128" TargetMode="External"/><Relationship Id="rId50" Type="http://schemas.openxmlformats.org/officeDocument/2006/relationships/hyperlink" Target="https://doi.org/10.2478/sjecr-2018-0042"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doi.org/10.3390/antiox8030072" TargetMode="External"/><Relationship Id="rId33" Type="http://schemas.openxmlformats.org/officeDocument/2006/relationships/hyperlink" Target="https://doi.org/10.3390/nu8030095" TargetMode="External"/><Relationship Id="rId38" Type="http://schemas.openxmlformats.org/officeDocument/2006/relationships/hyperlink" Target="https://doi.org/10.1016/j.sjbs.2019.11.039" TargetMode="External"/><Relationship Id="rId46" Type="http://schemas.openxmlformats.org/officeDocument/2006/relationships/hyperlink" Target="https://doi.org/10.1089/jmf.2012.0108" TargetMode="Externa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https://doi.org/10.4239/wjd.v6.i3.456" TargetMode="External"/><Relationship Id="rId29" Type="http://schemas.openxmlformats.org/officeDocument/2006/relationships/hyperlink" Target="https://doi.org/10.15171/jarcm.2017.001" TargetMode="External"/><Relationship Id="rId41" Type="http://schemas.openxmlformats.org/officeDocument/2006/relationships/hyperlink" Target="https://doi.org/10.3892/mmr.2018.850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4314/ahs.v17i4.15" TargetMode="External"/><Relationship Id="rId32" Type="http://schemas.openxmlformats.org/officeDocument/2006/relationships/hyperlink" Target="https://doi.org/10.26538/tjnpr/v6i11.17" TargetMode="External"/><Relationship Id="rId37" Type="http://schemas.openxmlformats.org/officeDocument/2006/relationships/hyperlink" Target="https://doi.org/10.1186/s40200-016-0278-y" TargetMode="External"/><Relationship Id="rId40" Type="http://schemas.openxmlformats.org/officeDocument/2006/relationships/hyperlink" Target="https://doi.org/10.2147/dmso.s82272" TargetMode="External"/><Relationship Id="rId45" Type="http://schemas.openxmlformats.org/officeDocument/2006/relationships/hyperlink" Target="https://doi.org/10.1371/journal.pone.0177499" TargetMode="External"/><Relationship Id="rId53" Type="http://schemas.openxmlformats.org/officeDocument/2006/relationships/hyperlink" Target="https://doi.org/10.1155/2019/3041438"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1590/0001-3765201920180314" TargetMode="External"/><Relationship Id="rId28" Type="http://schemas.openxmlformats.org/officeDocument/2006/relationships/hyperlink" Target="https://doi.org/10.4103/1119-3077.141424" TargetMode="External"/><Relationship Id="rId36" Type="http://schemas.openxmlformats.org/officeDocument/2006/relationships/hyperlink" Target="https://doi.org/10.4172/2161-1017.1000232" TargetMode="External"/><Relationship Id="rId49" Type="http://schemas.openxmlformats.org/officeDocument/2006/relationships/hyperlink" Target="https://doi.org/10.1007/s00580-019-02912-3"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https://doi.org/10.1186/2251-6581-13-23" TargetMode="External"/><Relationship Id="rId44" Type="http://schemas.openxmlformats.org/officeDocument/2006/relationships/hyperlink" Target="https://doi.org/10.17554/ijdr.v2i1.2494" TargetMode="External"/><Relationship Id="rId52" Type="http://schemas.openxmlformats.org/officeDocument/2006/relationships/hyperlink" Target="https://doi.org/10.3390/nu11010167"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hyperlink" Target="https://doi.org/10.3390/ijerph15091944" TargetMode="External"/><Relationship Id="rId27" Type="http://schemas.openxmlformats.org/officeDocument/2006/relationships/hyperlink" Target="https://doi.org/10.1080/10942912.2017.1295257" TargetMode="External"/><Relationship Id="rId30" Type="http://schemas.openxmlformats.org/officeDocument/2006/relationships/hyperlink" Target="https://doi.org/10.1080/09637480801990389" TargetMode="External"/><Relationship Id="rId35" Type="http://schemas.openxmlformats.org/officeDocument/2006/relationships/hyperlink" Target="https://doi.org/10.9734/ijbcrr/2018/41584" TargetMode="External"/><Relationship Id="rId43" Type="http://schemas.openxmlformats.org/officeDocument/2006/relationships/hyperlink" Target="https://doi.org/10.1016/j.biopha.2017.08.098" TargetMode="External"/><Relationship Id="rId48" Type="http://schemas.openxmlformats.org/officeDocument/2006/relationships/hyperlink" Target="https://doi.org/10.36348/sjmps.2018.v04i01.020" TargetMode="External"/><Relationship Id="rId8" Type="http://schemas.openxmlformats.org/officeDocument/2006/relationships/image" Target="media/image1.png"/><Relationship Id="rId51" Type="http://schemas.openxmlformats.org/officeDocument/2006/relationships/hyperlink" Target="https://doi.org/10.32598/ijt.14.2.61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09F93-0A7E-4F06-97F7-25C9321BA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15276</TotalTime>
  <Pages>15</Pages>
  <Words>6511</Words>
  <Characters>37113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Bayo Adeoye</dc:creator>
  <cp:keywords/>
  <dc:description/>
  <cp:lastModifiedBy>Dr. Kapil Kumar</cp:lastModifiedBy>
  <cp:revision>75</cp:revision>
  <dcterms:created xsi:type="dcterms:W3CDTF">2022-06-22T15:00:00Z</dcterms:created>
  <dcterms:modified xsi:type="dcterms:W3CDTF">2023-05-13T17:45:00Z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id="MfPdzayL"/&gt;&lt;style id="http://www.zotero.org/styles/journal-of-traditional-and-complementary-medicine" hasBibliography="1" bibliographyStyleHasBeenSet="1"/&gt;&lt;prefs&gt;&lt;pref name="fieldType" value="Fiel</vt:lpwstr>
  </property>
  <property fmtid="{D5CDD505-2E9C-101B-9397-08002B2CF9AE}" pid="3" name="ZOTERO_PREF_2">
    <vt:lpwstr>d"/&gt;&lt;/prefs&gt;&lt;/data&gt;</vt:lpwstr>
  </property>
  <property fmtid="{D5CDD505-2E9C-101B-9397-08002B2CF9AE}" pid="4" name="GrammarlyDocumentId">
    <vt:lpwstr>79ee08897fc0fc9cf93c14baeb949df7f0bf1dc3f9293595ce616a615b4c3dde</vt:lpwstr>
  </property>
</Properties>
</file>