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64" w:rsidRPr="006C1E68" w:rsidRDefault="00947464" w:rsidP="00947464">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926558" w:rsidRDefault="00947464" w:rsidP="00DE7B41">
      <w:pPr>
        <w:pStyle w:val="NoSpacing"/>
        <w:spacing w:line="276" w:lineRule="auto"/>
        <w:jc w:val="center"/>
        <w:rPr>
          <w:rFonts w:ascii="Times New Roman" w:hAnsi="Times New Roman" w:cs="Times New Roman"/>
          <w:b/>
          <w:bCs/>
          <w:sz w:val="24"/>
          <w:szCs w:val="24"/>
          <w:lang w:val="en-US"/>
        </w:rPr>
      </w:pPr>
      <w:commentRangeStart w:id="0"/>
      <w:r>
        <w:rPr>
          <w:rFonts w:ascii="Times New Roman" w:hAnsi="Times New Roman" w:cs="Times New Roman"/>
          <w:b/>
          <w:bCs/>
          <w:noProof/>
          <w:sz w:val="24"/>
          <w:szCs w:val="24"/>
          <w:lang w:val="en-US"/>
        </w:rPr>
        <w:drawing>
          <wp:inline distT="0" distB="0" distL="0" distR="0">
            <wp:extent cx="5760720" cy="238833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0720" cy="2388336"/>
                    </a:xfrm>
                    <a:prstGeom prst="rect">
                      <a:avLst/>
                    </a:prstGeom>
                    <a:noFill/>
                    <a:ln w="9525">
                      <a:noFill/>
                      <a:miter lim="800000"/>
                      <a:headEnd/>
                      <a:tailEnd/>
                    </a:ln>
                  </pic:spPr>
                </pic:pic>
              </a:graphicData>
            </a:graphic>
          </wp:inline>
        </w:drawing>
      </w:r>
      <w:commentRangeEnd w:id="0"/>
      <w:r>
        <w:rPr>
          <w:rStyle w:val="CommentReference"/>
          <w:rFonts w:asciiTheme="minorHAnsi" w:eastAsiaTheme="minorHAnsi" w:hAnsiTheme="minorHAnsi" w:cstheme="minorBidi"/>
          <w:lang w:val="en-US"/>
        </w:rPr>
        <w:commentReference w:id="0"/>
      </w:r>
    </w:p>
    <w:p w:rsidR="0021557C" w:rsidRPr="00DE7B41" w:rsidRDefault="0021557C" w:rsidP="00DE7B41">
      <w:pPr>
        <w:pStyle w:val="NoSpacing"/>
        <w:spacing w:line="276" w:lineRule="auto"/>
        <w:jc w:val="center"/>
        <w:rPr>
          <w:rFonts w:ascii="Times New Roman" w:hAnsi="Times New Roman" w:cs="Times New Roman"/>
          <w:b/>
          <w:bCs/>
          <w:sz w:val="24"/>
          <w:szCs w:val="24"/>
          <w:lang w:val="en-US"/>
        </w:rPr>
      </w:pPr>
      <w:r w:rsidRPr="00DE7B41">
        <w:rPr>
          <w:rFonts w:ascii="Times New Roman" w:hAnsi="Times New Roman" w:cs="Times New Roman"/>
          <w:b/>
          <w:bCs/>
          <w:sz w:val="24"/>
          <w:szCs w:val="24"/>
          <w:lang w:val="en-US"/>
        </w:rPr>
        <w:t xml:space="preserve">SIMULTANEOUS </w:t>
      </w:r>
      <w:commentRangeStart w:id="1"/>
      <w:r w:rsidRPr="00DE7B41">
        <w:rPr>
          <w:rFonts w:ascii="Times New Roman" w:hAnsi="Times New Roman" w:cs="Times New Roman"/>
          <w:b/>
          <w:bCs/>
          <w:sz w:val="24"/>
          <w:szCs w:val="24"/>
          <w:lang w:val="en-US"/>
        </w:rPr>
        <w:t xml:space="preserve">SPECTROPHOTOMETRIC DETERMINATION OF TELMISARTAN AND HYDROCHLOROTHIAZIDE </w:t>
      </w:r>
      <w:commentRangeEnd w:id="1"/>
      <w:r w:rsidR="002D4874">
        <w:rPr>
          <w:rStyle w:val="CommentReference"/>
          <w:rFonts w:asciiTheme="minorHAnsi" w:eastAsiaTheme="minorHAnsi" w:hAnsiTheme="minorHAnsi" w:cstheme="minorBidi"/>
          <w:lang w:val="en-US"/>
        </w:rPr>
        <w:commentReference w:id="1"/>
      </w:r>
      <w:r w:rsidRPr="00DE7B41">
        <w:rPr>
          <w:rFonts w:ascii="Times New Roman" w:hAnsi="Times New Roman" w:cs="Times New Roman"/>
          <w:b/>
          <w:bCs/>
          <w:sz w:val="24"/>
          <w:szCs w:val="24"/>
          <w:lang w:val="en-US"/>
        </w:rPr>
        <w:t>IN PHARMACEUTICAL PREPARATIONS BY RATIO SPECTRA DERIVATIVE</w:t>
      </w:r>
      <w:r w:rsidR="009866FC">
        <w:rPr>
          <w:rFonts w:ascii="Times New Roman" w:hAnsi="Times New Roman" w:cs="Times New Roman"/>
          <w:b/>
          <w:bCs/>
          <w:sz w:val="24"/>
          <w:szCs w:val="24"/>
          <w:lang w:val="en-US"/>
        </w:rPr>
        <w:t xml:space="preserve"> </w:t>
      </w:r>
      <w:r w:rsidRPr="00DE7B41">
        <w:rPr>
          <w:rFonts w:ascii="Times New Roman" w:hAnsi="Times New Roman" w:cs="Times New Roman"/>
          <w:b/>
          <w:bCs/>
          <w:sz w:val="24"/>
          <w:szCs w:val="24"/>
          <w:lang w:val="en-US"/>
        </w:rPr>
        <w:t>METHOD</w:t>
      </w:r>
    </w:p>
    <w:p w:rsidR="00686B86" w:rsidRPr="00DE7B41" w:rsidRDefault="00686B86" w:rsidP="00DE7B41">
      <w:pPr>
        <w:autoSpaceDE w:val="0"/>
        <w:autoSpaceDN w:val="0"/>
        <w:adjustRightInd w:val="0"/>
        <w:spacing w:after="0" w:line="276" w:lineRule="auto"/>
        <w:jc w:val="center"/>
        <w:rPr>
          <w:rFonts w:ascii="Times New Roman" w:hAnsi="Times New Roman" w:cs="Times New Roman"/>
          <w:b/>
          <w:bCs/>
          <w:sz w:val="24"/>
          <w:szCs w:val="24"/>
        </w:rPr>
      </w:pPr>
    </w:p>
    <w:p w:rsidR="0006094C" w:rsidRPr="00DE7B41" w:rsidRDefault="0006094C" w:rsidP="00DE7B41">
      <w:pPr>
        <w:autoSpaceDE w:val="0"/>
        <w:autoSpaceDN w:val="0"/>
        <w:adjustRightInd w:val="0"/>
        <w:spacing w:after="0" w:line="276" w:lineRule="auto"/>
        <w:jc w:val="center"/>
        <w:rPr>
          <w:rFonts w:ascii="Times New Roman" w:hAnsi="Times New Roman" w:cs="Times New Roman"/>
          <w:i/>
          <w:iCs/>
          <w:sz w:val="24"/>
          <w:szCs w:val="24"/>
        </w:rPr>
      </w:pPr>
    </w:p>
    <w:p w:rsidR="0006094C" w:rsidRPr="00DE7B41" w:rsidRDefault="00B01E73"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ABSTRACT</w:t>
      </w:r>
    </w:p>
    <w:p w:rsidR="00B01E73"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p>
    <w:p w:rsidR="00A41FF7"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b/>
          <w:bCs/>
          <w:sz w:val="24"/>
          <w:szCs w:val="24"/>
        </w:rPr>
        <w:t>Background</w:t>
      </w:r>
      <w:r w:rsidRPr="00DE7B41">
        <w:rPr>
          <w:rFonts w:ascii="Times New Roman" w:hAnsi="Times New Roman" w:cs="Times New Roman"/>
          <w:sz w:val="24"/>
          <w:szCs w:val="24"/>
        </w:rPr>
        <w:t xml:space="preserve">: </w:t>
      </w:r>
      <w:r w:rsidR="001502CC" w:rsidRPr="00DE7B41">
        <w:rPr>
          <w:rFonts w:ascii="Times New Roman" w:hAnsi="Times New Roman" w:cs="Times New Roman"/>
          <w:sz w:val="24"/>
          <w:szCs w:val="24"/>
        </w:rPr>
        <w:t xml:space="preserve">As it is known, antihypertensive drugs are frequently used for the treatment of individuals with high blood pressure all over the world. </w:t>
      </w:r>
      <w:commentRangeStart w:id="2"/>
      <w:r w:rsidR="001502CC" w:rsidRPr="009950BF">
        <w:rPr>
          <w:rFonts w:ascii="Times New Roman" w:hAnsi="Times New Roman" w:cs="Times New Roman"/>
          <w:strike/>
          <w:color w:val="FF0000"/>
          <w:sz w:val="24"/>
          <w:szCs w:val="24"/>
        </w:rPr>
        <w:t>The aim of this study is</w:t>
      </w:r>
      <w:r w:rsidR="001502CC" w:rsidRPr="00DE7B41">
        <w:rPr>
          <w:rFonts w:ascii="Times New Roman" w:hAnsi="Times New Roman" w:cs="Times New Roman"/>
          <w:sz w:val="24"/>
          <w:szCs w:val="24"/>
        </w:rPr>
        <w:t xml:space="preserve"> </w:t>
      </w:r>
      <w:commentRangeEnd w:id="2"/>
      <w:r w:rsidR="009950BF">
        <w:rPr>
          <w:rStyle w:val="CommentReference"/>
        </w:rPr>
        <w:commentReference w:id="2"/>
      </w:r>
      <w:r w:rsidR="001502CC" w:rsidRPr="00DE7B41">
        <w:rPr>
          <w:rFonts w:ascii="Times New Roman" w:hAnsi="Times New Roman" w:cs="Times New Roman"/>
          <w:sz w:val="24"/>
          <w:szCs w:val="24"/>
        </w:rPr>
        <w:t>to precisely determine the active substances of telmisartan and hydrochlorothiazide, which are commercially sold as high blood pressure drugs in the market, and to use the ratio spectrum method for this purpose.</w:t>
      </w:r>
    </w:p>
    <w:p w:rsidR="001502CC" w:rsidRPr="00DE7B41" w:rsidRDefault="001502CC" w:rsidP="00DE7B41">
      <w:pPr>
        <w:autoSpaceDE w:val="0"/>
        <w:autoSpaceDN w:val="0"/>
        <w:adjustRightInd w:val="0"/>
        <w:spacing w:after="0" w:line="276" w:lineRule="auto"/>
        <w:jc w:val="both"/>
        <w:rPr>
          <w:rFonts w:ascii="Times New Roman" w:hAnsi="Times New Roman" w:cs="Times New Roman"/>
          <w:b/>
          <w:bCs/>
          <w:sz w:val="24"/>
          <w:szCs w:val="24"/>
        </w:rPr>
      </w:pPr>
    </w:p>
    <w:p w:rsidR="00B01E73"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commentRangeStart w:id="3"/>
      <w:r w:rsidRPr="00DE7B41">
        <w:rPr>
          <w:rFonts w:ascii="Times New Roman" w:hAnsi="Times New Roman" w:cs="Times New Roman"/>
          <w:b/>
          <w:bCs/>
          <w:sz w:val="24"/>
          <w:szCs w:val="24"/>
        </w:rPr>
        <w:t>Method</w:t>
      </w:r>
      <w:commentRangeEnd w:id="3"/>
      <w:r w:rsidR="009950BF">
        <w:rPr>
          <w:rStyle w:val="CommentReference"/>
        </w:rPr>
        <w:commentReference w:id="3"/>
      </w:r>
      <w:r w:rsidRPr="00DE7B41">
        <w:rPr>
          <w:rFonts w:ascii="Times New Roman" w:hAnsi="Times New Roman" w:cs="Times New Roman"/>
          <w:sz w:val="24"/>
          <w:szCs w:val="24"/>
        </w:rPr>
        <w:t>:</w:t>
      </w:r>
      <w:r w:rsidR="007D04E4" w:rsidRPr="00DE7B41">
        <w:rPr>
          <w:rFonts w:ascii="Times New Roman" w:hAnsi="Times New Roman" w:cs="Times New Roman"/>
          <w:sz w:val="24"/>
          <w:szCs w:val="24"/>
        </w:rPr>
        <w:t>First of all, solutions of the active ingredients of the drugs studied in the method were prepared in various concentrations. Subsequently, mixtures were prepared in accordance with the commercial drug sample, their spectra were taken by spectrophotometric method, and the spectrum ratio method was successfully applied to these data sets.</w:t>
      </w:r>
    </w:p>
    <w:p w:rsidR="00B01E73"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p>
    <w:p w:rsidR="00B01E73"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commentRangeStart w:id="4"/>
      <w:r w:rsidRPr="00DE7B41">
        <w:rPr>
          <w:rFonts w:ascii="Times New Roman" w:hAnsi="Times New Roman" w:cs="Times New Roman"/>
          <w:b/>
          <w:bCs/>
          <w:sz w:val="24"/>
          <w:szCs w:val="24"/>
        </w:rPr>
        <w:t>Res</w:t>
      </w:r>
      <w:commentRangeEnd w:id="4"/>
      <w:r w:rsidR="009950BF">
        <w:rPr>
          <w:rStyle w:val="CommentReference"/>
        </w:rPr>
        <w:commentReference w:id="4"/>
      </w:r>
      <w:r w:rsidRPr="00DE7B41">
        <w:rPr>
          <w:rFonts w:ascii="Times New Roman" w:hAnsi="Times New Roman" w:cs="Times New Roman"/>
          <w:b/>
          <w:bCs/>
          <w:sz w:val="24"/>
          <w:szCs w:val="24"/>
        </w:rPr>
        <w:t>ults</w:t>
      </w:r>
      <w:r w:rsidRPr="00DE7B41">
        <w:rPr>
          <w:rFonts w:ascii="Times New Roman" w:hAnsi="Times New Roman" w:cs="Times New Roman"/>
          <w:sz w:val="24"/>
          <w:szCs w:val="24"/>
        </w:rPr>
        <w:t>:</w:t>
      </w:r>
      <w:commentRangeStart w:id="5"/>
      <w:r w:rsidR="007D04E4" w:rsidRPr="00DE7B41">
        <w:rPr>
          <w:rFonts w:ascii="Times New Roman" w:hAnsi="Times New Roman" w:cs="Times New Roman"/>
          <w:sz w:val="24"/>
          <w:szCs w:val="24"/>
        </w:rPr>
        <w:t>When the results of the applied method were examined, it was found that the results were consistent.</w:t>
      </w:r>
      <w:commentRangeEnd w:id="5"/>
      <w:r w:rsidR="00947464">
        <w:rPr>
          <w:rStyle w:val="CommentReference"/>
        </w:rPr>
        <w:commentReference w:id="5"/>
      </w:r>
    </w:p>
    <w:p w:rsidR="00B01E73"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p>
    <w:p w:rsidR="00B01E73"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b/>
          <w:bCs/>
          <w:sz w:val="24"/>
          <w:szCs w:val="24"/>
        </w:rPr>
        <w:t>Conclusion</w:t>
      </w:r>
      <w:r w:rsidRPr="00DE7B41">
        <w:rPr>
          <w:rFonts w:ascii="Times New Roman" w:hAnsi="Times New Roman" w:cs="Times New Roman"/>
          <w:sz w:val="24"/>
          <w:szCs w:val="24"/>
        </w:rPr>
        <w:t>:</w:t>
      </w:r>
      <w:r w:rsidR="008E0A23" w:rsidRPr="00DE7B41">
        <w:rPr>
          <w:rFonts w:ascii="Times New Roman" w:hAnsi="Times New Roman" w:cs="Times New Roman"/>
          <w:sz w:val="24"/>
          <w:szCs w:val="24"/>
        </w:rPr>
        <w:t>The applied method can be used in the field of drug development.</w:t>
      </w:r>
    </w:p>
    <w:p w:rsidR="008E0A23" w:rsidRPr="00DE7B41" w:rsidRDefault="008E0A23" w:rsidP="00DE7B41">
      <w:pPr>
        <w:autoSpaceDE w:val="0"/>
        <w:autoSpaceDN w:val="0"/>
        <w:adjustRightInd w:val="0"/>
        <w:spacing w:after="0" w:line="276" w:lineRule="auto"/>
        <w:jc w:val="both"/>
        <w:rPr>
          <w:rFonts w:ascii="Times New Roman" w:hAnsi="Times New Roman" w:cs="Times New Roman"/>
          <w:sz w:val="24"/>
          <w:szCs w:val="24"/>
        </w:rPr>
      </w:pPr>
    </w:p>
    <w:p w:rsidR="00B01E73"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commentRangeStart w:id="6"/>
      <w:r w:rsidRPr="00DE7B41">
        <w:rPr>
          <w:rFonts w:ascii="Times New Roman" w:hAnsi="Times New Roman" w:cs="Times New Roman"/>
          <w:b/>
          <w:bCs/>
          <w:sz w:val="24"/>
          <w:szCs w:val="24"/>
        </w:rPr>
        <w:t>Keywords</w:t>
      </w:r>
      <w:r w:rsidRPr="00DE7B41">
        <w:rPr>
          <w:rFonts w:ascii="Times New Roman" w:hAnsi="Times New Roman" w:cs="Times New Roman"/>
          <w:sz w:val="24"/>
          <w:szCs w:val="24"/>
        </w:rPr>
        <w:t xml:space="preserve">: </w:t>
      </w:r>
      <w:r w:rsidR="00A41FF7" w:rsidRPr="00DE7B41">
        <w:rPr>
          <w:rFonts w:ascii="Times New Roman" w:hAnsi="Times New Roman" w:cs="Times New Roman"/>
          <w:sz w:val="24"/>
          <w:szCs w:val="24"/>
        </w:rPr>
        <w:t>Ratio Spectra</w:t>
      </w:r>
      <w:r w:rsidR="008E0A23" w:rsidRPr="00DE7B41">
        <w:rPr>
          <w:rFonts w:ascii="Times New Roman" w:hAnsi="Times New Roman" w:cs="Times New Roman"/>
          <w:sz w:val="24"/>
          <w:szCs w:val="24"/>
        </w:rPr>
        <w:t xml:space="preserve">, </w:t>
      </w:r>
      <w:r w:rsidR="00316B81" w:rsidRPr="00DE7B41">
        <w:rPr>
          <w:rFonts w:ascii="Times New Roman" w:hAnsi="Times New Roman" w:cs="Times New Roman"/>
          <w:sz w:val="24"/>
          <w:szCs w:val="24"/>
        </w:rPr>
        <w:t>Derivative Spectrophotometr</w:t>
      </w:r>
      <w:r w:rsidR="008E0A23" w:rsidRPr="00DE7B41">
        <w:rPr>
          <w:rFonts w:ascii="Times New Roman" w:hAnsi="Times New Roman" w:cs="Times New Roman"/>
          <w:sz w:val="24"/>
          <w:szCs w:val="24"/>
        </w:rPr>
        <w:t>y</w:t>
      </w:r>
      <w:r w:rsidRPr="00DE7B41">
        <w:rPr>
          <w:rFonts w:ascii="Times New Roman" w:hAnsi="Times New Roman" w:cs="Times New Roman"/>
          <w:sz w:val="24"/>
          <w:szCs w:val="24"/>
        </w:rPr>
        <w:t xml:space="preserve">, </w:t>
      </w:r>
      <w:r w:rsidR="00A41FF7" w:rsidRPr="00DE7B41">
        <w:rPr>
          <w:rFonts w:ascii="Times New Roman" w:hAnsi="Times New Roman" w:cs="Times New Roman"/>
          <w:sz w:val="24"/>
          <w:szCs w:val="24"/>
        </w:rPr>
        <w:t>Telmisartan</w:t>
      </w:r>
      <w:r w:rsidR="008E0A23" w:rsidRPr="00DE7B41">
        <w:rPr>
          <w:rFonts w:ascii="Times New Roman" w:hAnsi="Times New Roman" w:cs="Times New Roman"/>
          <w:sz w:val="24"/>
          <w:szCs w:val="24"/>
        </w:rPr>
        <w:t>, Active Substances</w:t>
      </w:r>
      <w:commentRangeEnd w:id="6"/>
      <w:r w:rsidR="00947464">
        <w:rPr>
          <w:rStyle w:val="CommentReference"/>
        </w:rPr>
        <w:commentReference w:id="6"/>
      </w:r>
      <w:r w:rsidR="00A63F22" w:rsidRPr="00DE7B41">
        <w:rPr>
          <w:rFonts w:ascii="Times New Roman" w:hAnsi="Times New Roman" w:cs="Times New Roman"/>
          <w:sz w:val="24"/>
          <w:szCs w:val="24"/>
        </w:rPr>
        <w:t>.</w:t>
      </w:r>
    </w:p>
    <w:p w:rsidR="00B01E73"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p>
    <w:p w:rsidR="00223382" w:rsidRPr="00DE7B41" w:rsidRDefault="00223382" w:rsidP="00DE7B41">
      <w:pPr>
        <w:autoSpaceDE w:val="0"/>
        <w:autoSpaceDN w:val="0"/>
        <w:adjustRightInd w:val="0"/>
        <w:spacing w:after="0" w:line="276" w:lineRule="auto"/>
        <w:jc w:val="both"/>
        <w:rPr>
          <w:rFonts w:ascii="Times New Roman" w:hAnsi="Times New Roman" w:cs="Times New Roman"/>
          <w:b/>
          <w:bCs/>
          <w:sz w:val="24"/>
          <w:szCs w:val="24"/>
        </w:rPr>
      </w:pPr>
      <w:commentRangeStart w:id="7"/>
      <w:r w:rsidRPr="00DE7B41">
        <w:rPr>
          <w:rFonts w:ascii="Times New Roman" w:hAnsi="Times New Roman" w:cs="Times New Roman"/>
          <w:b/>
          <w:bCs/>
          <w:sz w:val="24"/>
          <w:szCs w:val="24"/>
        </w:rPr>
        <w:t>INTRODUCTION</w:t>
      </w:r>
      <w:commentRangeEnd w:id="7"/>
      <w:r w:rsidR="00947464">
        <w:rPr>
          <w:rStyle w:val="CommentReference"/>
        </w:rPr>
        <w:commentReference w:id="7"/>
      </w:r>
    </w:p>
    <w:p w:rsidR="00782119" w:rsidRPr="00DE7B41" w:rsidRDefault="00782119" w:rsidP="00DE7B41">
      <w:pPr>
        <w:autoSpaceDE w:val="0"/>
        <w:autoSpaceDN w:val="0"/>
        <w:adjustRightInd w:val="0"/>
        <w:spacing w:after="0" w:line="276" w:lineRule="auto"/>
        <w:jc w:val="both"/>
        <w:rPr>
          <w:rFonts w:ascii="Times New Roman" w:hAnsi="Times New Roman" w:cs="Times New Roman"/>
          <w:sz w:val="24"/>
          <w:szCs w:val="24"/>
        </w:rPr>
      </w:pPr>
    </w:p>
    <w:p w:rsidR="008511ED" w:rsidRPr="00DE7B41" w:rsidRDefault="00F93640" w:rsidP="00DE7B41">
      <w:pPr>
        <w:autoSpaceDE w:val="0"/>
        <w:autoSpaceDN w:val="0"/>
        <w:adjustRightInd w:val="0"/>
        <w:spacing w:after="0" w:line="276" w:lineRule="auto"/>
        <w:jc w:val="both"/>
        <w:rPr>
          <w:rFonts w:ascii="Times New Roman" w:hAnsi="Times New Roman" w:cs="Times New Roman"/>
          <w:sz w:val="24"/>
          <w:szCs w:val="24"/>
        </w:rPr>
      </w:pPr>
      <w:commentRangeStart w:id="8"/>
      <w:r w:rsidRPr="00DE7B41">
        <w:rPr>
          <w:rFonts w:ascii="Times New Roman" w:hAnsi="Times New Roman" w:cs="Times New Roman"/>
          <w:sz w:val="24"/>
          <w:szCs w:val="24"/>
        </w:rPr>
        <w:t>It</w:t>
      </w:r>
      <w:commentRangeEnd w:id="8"/>
      <w:r w:rsidR="009950BF">
        <w:rPr>
          <w:rStyle w:val="CommentReference"/>
        </w:rPr>
        <w:commentReference w:id="8"/>
      </w:r>
      <w:r w:rsidRPr="00DE7B41">
        <w:rPr>
          <w:rFonts w:ascii="Times New Roman" w:hAnsi="Times New Roman" w:cs="Times New Roman"/>
          <w:sz w:val="24"/>
          <w:szCs w:val="24"/>
        </w:rPr>
        <w:t xml:space="preserve"> is aimed </w:t>
      </w:r>
      <w:commentRangeStart w:id="9"/>
      <w:r w:rsidRPr="00DE7B41">
        <w:rPr>
          <w:rFonts w:ascii="Times New Roman" w:hAnsi="Times New Roman" w:cs="Times New Roman"/>
          <w:sz w:val="24"/>
          <w:szCs w:val="24"/>
        </w:rPr>
        <w:t xml:space="preserve">to increase </w:t>
      </w:r>
      <w:commentRangeStart w:id="10"/>
      <w:r w:rsidRPr="009950BF">
        <w:rPr>
          <w:rFonts w:ascii="Times New Roman" w:hAnsi="Times New Roman" w:cs="Times New Roman"/>
          <w:strike/>
          <w:color w:val="FF0000"/>
          <w:sz w:val="24"/>
          <w:szCs w:val="24"/>
        </w:rPr>
        <w:t>the</w:t>
      </w:r>
      <w:commentRangeEnd w:id="10"/>
      <w:r w:rsidR="009950BF">
        <w:rPr>
          <w:rStyle w:val="CommentReference"/>
        </w:rPr>
        <w:commentReference w:id="10"/>
      </w:r>
      <w:r w:rsidRPr="00DE7B41">
        <w:rPr>
          <w:rFonts w:ascii="Times New Roman" w:hAnsi="Times New Roman" w:cs="Times New Roman"/>
          <w:sz w:val="24"/>
          <w:szCs w:val="24"/>
        </w:rPr>
        <w:t xml:space="preserve"> efficiency by obtaining synergistic effects with the use of diuretic mixtures. </w:t>
      </w:r>
      <w:r w:rsidR="00140B86" w:rsidRPr="00DE7B41">
        <w:rPr>
          <w:rFonts w:ascii="Times New Roman" w:hAnsi="Times New Roman" w:cs="Times New Roman"/>
          <w:sz w:val="24"/>
          <w:szCs w:val="24"/>
        </w:rPr>
        <w:t>Since it contains a low dose and increases the activity of hypertension is an advantage, various mixtures of thiazides and diuretics are often used in drug mixtures.</w:t>
      </w:r>
      <w:r w:rsidR="00947464">
        <w:rPr>
          <w:rFonts w:ascii="Times New Roman" w:hAnsi="Times New Roman" w:cs="Times New Roman"/>
          <w:sz w:val="24"/>
          <w:szCs w:val="24"/>
        </w:rPr>
        <w:t xml:space="preserve"> </w:t>
      </w:r>
      <w:r w:rsidR="008511ED" w:rsidRPr="00DE7B41">
        <w:rPr>
          <w:rFonts w:ascii="Times New Roman" w:hAnsi="Times New Roman" w:cs="Times New Roman"/>
          <w:sz w:val="24"/>
          <w:szCs w:val="24"/>
        </w:rPr>
        <w:t xml:space="preserve">Combination of telmisartan (TEL) with hydrochlorothiazide (HCT) is used synergistic anti-hypertensive effects.  Various methods including </w:t>
      </w:r>
      <w:r w:rsidR="005C6D19" w:rsidRPr="00DE7B41">
        <w:rPr>
          <w:rFonts w:ascii="Times New Roman" w:hAnsi="Times New Roman" w:cs="Times New Roman"/>
          <w:sz w:val="24"/>
          <w:szCs w:val="24"/>
        </w:rPr>
        <w:t>HPLC</w:t>
      </w:r>
      <w:r w:rsidR="005C6D19" w:rsidRPr="00DE7B41">
        <w:rPr>
          <w:rFonts w:ascii="Times New Roman" w:hAnsi="Times New Roman" w:cs="Times New Roman"/>
          <w:sz w:val="24"/>
          <w:szCs w:val="24"/>
          <w:vertAlign w:val="superscript"/>
        </w:rPr>
        <w:t>1-4</w:t>
      </w:r>
      <w:r w:rsidR="005C6D19" w:rsidRPr="00DE7B41">
        <w:rPr>
          <w:rFonts w:ascii="Times New Roman" w:hAnsi="Times New Roman" w:cs="Times New Roman"/>
          <w:sz w:val="24"/>
          <w:szCs w:val="24"/>
        </w:rPr>
        <w:t xml:space="preserve">, </w:t>
      </w:r>
      <w:r w:rsidR="008511ED" w:rsidRPr="00DE7B41">
        <w:rPr>
          <w:rFonts w:ascii="Times New Roman" w:hAnsi="Times New Roman" w:cs="Times New Roman"/>
          <w:sz w:val="24"/>
          <w:szCs w:val="24"/>
        </w:rPr>
        <w:t>spectrophotometry</w:t>
      </w:r>
      <w:r w:rsidR="005C6D19" w:rsidRPr="00DE7B41">
        <w:rPr>
          <w:rFonts w:ascii="Times New Roman" w:hAnsi="Times New Roman" w:cs="Times New Roman"/>
          <w:sz w:val="24"/>
          <w:szCs w:val="24"/>
          <w:vertAlign w:val="superscript"/>
        </w:rPr>
        <w:t>5-8</w:t>
      </w:r>
      <w:r w:rsidR="005C6D19" w:rsidRPr="00DE7B41">
        <w:rPr>
          <w:rFonts w:ascii="Times New Roman" w:hAnsi="Times New Roman" w:cs="Times New Roman"/>
          <w:sz w:val="24"/>
          <w:szCs w:val="24"/>
        </w:rPr>
        <w:t>, LC-MS</w:t>
      </w:r>
      <w:r w:rsidR="005C6D19" w:rsidRPr="00DE7B41">
        <w:rPr>
          <w:rFonts w:ascii="Times New Roman" w:hAnsi="Times New Roman" w:cs="Times New Roman"/>
          <w:sz w:val="24"/>
          <w:szCs w:val="24"/>
          <w:vertAlign w:val="superscript"/>
        </w:rPr>
        <w:t>9</w:t>
      </w:r>
      <w:r w:rsidR="005C6D19" w:rsidRPr="00DE7B41">
        <w:rPr>
          <w:rFonts w:ascii="Times New Roman" w:hAnsi="Times New Roman" w:cs="Times New Roman"/>
          <w:sz w:val="24"/>
          <w:szCs w:val="24"/>
        </w:rPr>
        <w:t xml:space="preserve">, spectrofluorimetry10, </w:t>
      </w:r>
      <w:commentRangeEnd w:id="9"/>
      <w:r w:rsidR="002D4874">
        <w:rPr>
          <w:rStyle w:val="CommentReference"/>
        </w:rPr>
        <w:commentReference w:id="9"/>
      </w:r>
      <w:r w:rsidR="005C6D19" w:rsidRPr="00DE7B41">
        <w:rPr>
          <w:rFonts w:ascii="Times New Roman" w:hAnsi="Times New Roman" w:cs="Times New Roman"/>
          <w:sz w:val="24"/>
          <w:szCs w:val="24"/>
        </w:rPr>
        <w:t xml:space="preserve">and TLC </w:t>
      </w:r>
      <w:r w:rsidRPr="00DE7B41">
        <w:rPr>
          <w:rFonts w:ascii="Times New Roman" w:hAnsi="Times New Roman" w:cs="Times New Roman"/>
          <w:sz w:val="24"/>
          <w:szCs w:val="24"/>
          <w:vertAlign w:val="superscript"/>
        </w:rPr>
        <w:t>10-11</w:t>
      </w:r>
      <w:r w:rsidRPr="00DE7B41">
        <w:rPr>
          <w:rFonts w:ascii="Times New Roman" w:hAnsi="Times New Roman" w:cs="Times New Roman"/>
          <w:sz w:val="24"/>
          <w:szCs w:val="24"/>
        </w:rPr>
        <w:t xml:space="preserve">for TEL and HCTanalysis have been </w:t>
      </w:r>
      <w:r w:rsidR="005F137D" w:rsidRPr="00DE7B41">
        <w:rPr>
          <w:rFonts w:ascii="Times New Roman" w:hAnsi="Times New Roman" w:cs="Times New Roman"/>
          <w:sz w:val="24"/>
          <w:szCs w:val="24"/>
        </w:rPr>
        <w:t>reported.</w:t>
      </w:r>
    </w:p>
    <w:p w:rsidR="0099069A" w:rsidRPr="00DE7B41" w:rsidRDefault="00D3383E"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As a result of the studies conducted by </w:t>
      </w:r>
      <w:commentRangeStart w:id="11"/>
      <w:r w:rsidRPr="00DE7B41">
        <w:rPr>
          <w:rFonts w:ascii="Times New Roman" w:hAnsi="Times New Roman" w:cs="Times New Roman"/>
          <w:sz w:val="24"/>
          <w:szCs w:val="24"/>
        </w:rPr>
        <w:t>Salinas</w:t>
      </w:r>
      <w:commentRangeEnd w:id="11"/>
      <w:r w:rsidR="009950BF">
        <w:rPr>
          <w:rStyle w:val="CommentReference"/>
        </w:rPr>
        <w:commentReference w:id="11"/>
      </w:r>
      <w:r w:rsidRPr="00DE7B41">
        <w:rPr>
          <w:rFonts w:ascii="Times New Roman" w:hAnsi="Times New Roman" w:cs="Times New Roman"/>
          <w:sz w:val="24"/>
          <w:szCs w:val="24"/>
        </w:rPr>
        <w:t xml:space="preserve"> and his colleagues, the researchers have developed a new method for the analysis of mixtures that give consecutive spectra with each other. This method is based on the use of the ratio spectra, which are also often used today. </w:t>
      </w:r>
      <w:r w:rsidRPr="00DE7B41">
        <w:rPr>
          <w:rFonts w:ascii="Times New Roman" w:hAnsi="Times New Roman" w:cs="Times New Roman"/>
          <w:sz w:val="24"/>
          <w:szCs w:val="24"/>
        </w:rPr>
        <w:lastRenderedPageBreak/>
        <w:t xml:space="preserve">The method is short, the concentrations of the active components can be easily calculated by determining the minimum or maximum points at the points corresponding to the selected wavelengths. </w:t>
      </w:r>
      <w:r w:rsidR="0099069A" w:rsidRPr="00DE7B41">
        <w:rPr>
          <w:rFonts w:ascii="Times New Roman" w:hAnsi="Times New Roman" w:cs="Times New Roman"/>
          <w:sz w:val="24"/>
          <w:szCs w:val="24"/>
        </w:rPr>
        <w:t xml:space="preserve">Berzas Nevado </w:t>
      </w:r>
      <w:commentRangeStart w:id="12"/>
      <w:r w:rsidR="0099069A" w:rsidRPr="00DE7B41">
        <w:rPr>
          <w:rFonts w:ascii="Times New Roman" w:hAnsi="Times New Roman" w:cs="Times New Roman"/>
          <w:sz w:val="24"/>
          <w:szCs w:val="24"/>
        </w:rPr>
        <w:t>et al</w:t>
      </w:r>
      <w:commentRangeEnd w:id="12"/>
      <w:r w:rsidR="002D4874">
        <w:rPr>
          <w:rStyle w:val="CommentReference"/>
        </w:rPr>
        <w:commentReference w:id="12"/>
      </w:r>
      <w:r w:rsidR="0099069A" w:rsidRPr="00DE7B41">
        <w:rPr>
          <w:rFonts w:ascii="Times New Roman" w:hAnsi="Times New Roman" w:cs="Times New Roman"/>
          <w:sz w:val="24"/>
          <w:szCs w:val="24"/>
        </w:rPr>
        <w:t>.</w:t>
      </w:r>
      <w:r w:rsidR="0099069A" w:rsidRPr="00DE7B41">
        <w:rPr>
          <w:rFonts w:ascii="Times New Roman" w:hAnsi="Times New Roman" w:cs="Times New Roman"/>
          <w:sz w:val="24"/>
          <w:szCs w:val="24"/>
          <w:vertAlign w:val="superscript"/>
        </w:rPr>
        <w:t>12-13</w:t>
      </w:r>
      <w:r w:rsidR="0099069A" w:rsidRPr="00DE7B41">
        <w:rPr>
          <w:rFonts w:ascii="Times New Roman" w:hAnsi="Times New Roman" w:cs="Times New Roman"/>
          <w:sz w:val="24"/>
          <w:szCs w:val="24"/>
        </w:rPr>
        <w:t xml:space="preserve"> and Dinç and Onur</w:t>
      </w:r>
      <w:r w:rsidR="0099069A" w:rsidRPr="00DE7B41">
        <w:rPr>
          <w:rFonts w:ascii="Times New Roman" w:hAnsi="Times New Roman" w:cs="Times New Roman"/>
          <w:sz w:val="24"/>
          <w:szCs w:val="24"/>
          <w:vertAlign w:val="superscript"/>
        </w:rPr>
        <w:t>14-15</w:t>
      </w:r>
      <w:r w:rsidR="0099069A" w:rsidRPr="00DE7B41">
        <w:rPr>
          <w:rFonts w:ascii="Times New Roman" w:hAnsi="Times New Roman" w:cs="Times New Roman"/>
          <w:sz w:val="24"/>
          <w:szCs w:val="24"/>
        </w:rPr>
        <w:t xml:space="preserve"> have determined the active compounds in drugs by applying this method in recent years.</w:t>
      </w:r>
    </w:p>
    <w:p w:rsidR="00303145" w:rsidRPr="00DE7B41" w:rsidRDefault="00303145"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In this research, the ratio spectra derivative method was applied to a drug formulation containing TEL and HCT, which are quite difficult to determine by classical UV methods due to their absorbance in very close places. In this method, similar to the method applied by Salinas described above, analytical signals were measured at wavelengths corresponding to the highest and lowest points in the first derivative values of the ratio spectra, and linear regression equations were obtained for both drug active ingredients.</w:t>
      </w:r>
    </w:p>
    <w:p w:rsidR="00BF04D0" w:rsidRPr="00DE7B41" w:rsidRDefault="001D1A24"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 xml:space="preserve">MATERIALS AND </w:t>
      </w:r>
      <w:commentRangeStart w:id="13"/>
      <w:r w:rsidRPr="00DE7B41">
        <w:rPr>
          <w:rFonts w:ascii="Times New Roman" w:hAnsi="Times New Roman" w:cs="Times New Roman"/>
          <w:b/>
          <w:bCs/>
          <w:sz w:val="24"/>
          <w:szCs w:val="24"/>
        </w:rPr>
        <w:t>ME</w:t>
      </w:r>
      <w:commentRangeStart w:id="14"/>
      <w:r w:rsidRPr="00DE7B41">
        <w:rPr>
          <w:rFonts w:ascii="Times New Roman" w:hAnsi="Times New Roman" w:cs="Times New Roman"/>
          <w:b/>
          <w:bCs/>
          <w:sz w:val="24"/>
          <w:szCs w:val="24"/>
        </w:rPr>
        <w:t>THO</w:t>
      </w:r>
      <w:commentRangeEnd w:id="14"/>
      <w:r w:rsidR="002D4874">
        <w:rPr>
          <w:rStyle w:val="CommentReference"/>
        </w:rPr>
        <w:commentReference w:id="14"/>
      </w:r>
      <w:r w:rsidRPr="00DE7B41">
        <w:rPr>
          <w:rFonts w:ascii="Times New Roman" w:hAnsi="Times New Roman" w:cs="Times New Roman"/>
          <w:b/>
          <w:bCs/>
          <w:sz w:val="24"/>
          <w:szCs w:val="24"/>
        </w:rPr>
        <w:t>DS</w:t>
      </w:r>
      <w:commentRangeEnd w:id="13"/>
      <w:r w:rsidR="00947464">
        <w:rPr>
          <w:rStyle w:val="CommentReference"/>
        </w:rPr>
        <w:commentReference w:id="13"/>
      </w:r>
    </w:p>
    <w:p w:rsidR="001D1A24" w:rsidRPr="00DE7B41" w:rsidRDefault="001D1A24" w:rsidP="00DE7B41">
      <w:pPr>
        <w:autoSpaceDE w:val="0"/>
        <w:autoSpaceDN w:val="0"/>
        <w:adjustRightInd w:val="0"/>
        <w:spacing w:after="0" w:line="276" w:lineRule="auto"/>
        <w:jc w:val="both"/>
        <w:rPr>
          <w:rFonts w:ascii="Times New Roman" w:hAnsi="Times New Roman" w:cs="Times New Roman"/>
          <w:sz w:val="24"/>
          <w:szCs w:val="24"/>
        </w:rPr>
      </w:pPr>
    </w:p>
    <w:p w:rsidR="00F770D4" w:rsidRPr="00DE7B41" w:rsidRDefault="00F770D4"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 xml:space="preserve">Apparatus </w:t>
      </w:r>
    </w:p>
    <w:p w:rsidR="00BF4BB0" w:rsidRPr="00DE7B41" w:rsidRDefault="00BF4BB0"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All measurements were made with the UV 1700 PHARMASPEC SHIMADZU spectrophotometer. Absorbance measurements were performed under room temperature conditions with a pair of matching </w:t>
      </w:r>
      <w:commentRangeStart w:id="15"/>
      <w:r w:rsidRPr="00DE7B41">
        <w:rPr>
          <w:rFonts w:ascii="Times New Roman" w:hAnsi="Times New Roman" w:cs="Times New Roman"/>
          <w:sz w:val="24"/>
          <w:szCs w:val="24"/>
        </w:rPr>
        <w:t>quartz cuvettes</w:t>
      </w:r>
      <w:commentRangeEnd w:id="15"/>
      <w:r w:rsidR="009950BF">
        <w:rPr>
          <w:rStyle w:val="CommentReference"/>
        </w:rPr>
        <w:commentReference w:id="15"/>
      </w:r>
      <w:r w:rsidRPr="00DE7B41">
        <w:rPr>
          <w:rFonts w:ascii="Times New Roman" w:hAnsi="Times New Roman" w:cs="Times New Roman"/>
          <w:sz w:val="24"/>
          <w:szCs w:val="24"/>
        </w:rPr>
        <w:t>. The data groups taken in a computer environment were converted into graphs with Excel and performed following the operations.</w:t>
      </w:r>
    </w:p>
    <w:p w:rsidR="00F770D4" w:rsidRPr="00DE7B41" w:rsidRDefault="00F770D4"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Chemical and reagents</w:t>
      </w:r>
    </w:p>
    <w:p w:rsidR="00F4086B" w:rsidRPr="00DE7B41" w:rsidRDefault="00F4086B"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TEL and HCT and dosage forms (Telvis Plus® which contains 80 mg TEL and 12.5 mg HCT) were provided by Neutec Pharma International (Turkey). Methanol (Merck) used as a solvent has a chromatographic purity degree. All the chemicals used in the study were used in analytical purity.</w:t>
      </w:r>
    </w:p>
    <w:p w:rsidR="00120694" w:rsidRPr="00DE7B41" w:rsidRDefault="00120694"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Analysis of tablet</w:t>
      </w:r>
    </w:p>
    <w:p w:rsidR="00B02306" w:rsidRPr="00DE7B41" w:rsidRDefault="00B02306"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The commercial sample containing the active ingredients of the drug was weighed and at least ten tablets were crushed into powder in a mortar. Then, it was transferred to a balloon and the solution, which was sonicated with the solvent for at least 25 minutes to ensure the required dissolution, was completed to the volume to be used with the same solvent. It was observed that there were insoluble parts, these parts were filtered and washed with solvent and the solutions were c</w:t>
      </w:r>
      <w:commentRangeStart w:id="16"/>
      <w:r w:rsidRPr="00DE7B41">
        <w:rPr>
          <w:rFonts w:ascii="Times New Roman" w:hAnsi="Times New Roman" w:cs="Times New Roman"/>
          <w:sz w:val="24"/>
          <w:szCs w:val="24"/>
        </w:rPr>
        <w:t>ombined</w:t>
      </w:r>
      <w:commentRangeEnd w:id="16"/>
      <w:r w:rsidR="009950BF">
        <w:rPr>
          <w:rStyle w:val="CommentReference"/>
        </w:rPr>
        <w:commentReference w:id="16"/>
      </w:r>
      <w:r w:rsidRPr="00DE7B41">
        <w:rPr>
          <w:rFonts w:ascii="Times New Roman" w:hAnsi="Times New Roman" w:cs="Times New Roman"/>
          <w:sz w:val="24"/>
          <w:szCs w:val="24"/>
        </w:rPr>
        <w:t>.</w:t>
      </w:r>
    </w:p>
    <w:p w:rsidR="00692E3F" w:rsidRPr="00947464" w:rsidRDefault="00A12906" w:rsidP="00DE7B41">
      <w:pPr>
        <w:autoSpaceDE w:val="0"/>
        <w:autoSpaceDN w:val="0"/>
        <w:adjustRightInd w:val="0"/>
        <w:spacing w:after="0" w:line="276" w:lineRule="auto"/>
        <w:jc w:val="both"/>
        <w:rPr>
          <w:rFonts w:ascii="Times New Roman" w:hAnsi="Times New Roman" w:cs="Times New Roman"/>
          <w:b/>
          <w:bCs/>
          <w:strike/>
          <w:color w:val="FF0000"/>
          <w:sz w:val="24"/>
          <w:szCs w:val="24"/>
        </w:rPr>
      </w:pPr>
      <w:r w:rsidRPr="00947464">
        <w:rPr>
          <w:rFonts w:ascii="Times New Roman" w:hAnsi="Times New Roman" w:cs="Times New Roman"/>
          <w:b/>
          <w:bCs/>
          <w:strike/>
          <w:color w:val="FF0000"/>
          <w:sz w:val="24"/>
          <w:szCs w:val="24"/>
          <w:highlight w:val="green"/>
        </w:rPr>
        <w:t>RE</w:t>
      </w:r>
      <w:commentRangeStart w:id="17"/>
      <w:r w:rsidRPr="00947464">
        <w:rPr>
          <w:rFonts w:ascii="Times New Roman" w:hAnsi="Times New Roman" w:cs="Times New Roman"/>
          <w:b/>
          <w:bCs/>
          <w:strike/>
          <w:color w:val="FF0000"/>
          <w:sz w:val="24"/>
          <w:szCs w:val="24"/>
          <w:highlight w:val="green"/>
        </w:rPr>
        <w:t>S</w:t>
      </w:r>
      <w:commentRangeEnd w:id="17"/>
      <w:r w:rsidR="002D4874">
        <w:rPr>
          <w:rStyle w:val="CommentReference"/>
        </w:rPr>
        <w:commentReference w:id="17"/>
      </w:r>
      <w:r w:rsidRPr="00947464">
        <w:rPr>
          <w:rFonts w:ascii="Times New Roman" w:hAnsi="Times New Roman" w:cs="Times New Roman"/>
          <w:b/>
          <w:bCs/>
          <w:strike/>
          <w:color w:val="FF0000"/>
          <w:sz w:val="24"/>
          <w:szCs w:val="24"/>
          <w:highlight w:val="green"/>
        </w:rPr>
        <w:t>U</w:t>
      </w:r>
      <w:commentRangeStart w:id="18"/>
      <w:r w:rsidRPr="00947464">
        <w:rPr>
          <w:rFonts w:ascii="Times New Roman" w:hAnsi="Times New Roman" w:cs="Times New Roman"/>
          <w:b/>
          <w:bCs/>
          <w:strike/>
          <w:color w:val="FF0000"/>
          <w:sz w:val="24"/>
          <w:szCs w:val="24"/>
          <w:highlight w:val="green"/>
        </w:rPr>
        <w:t>L</w:t>
      </w:r>
      <w:commentRangeEnd w:id="18"/>
      <w:r w:rsidR="00947464">
        <w:rPr>
          <w:rStyle w:val="CommentReference"/>
        </w:rPr>
        <w:commentReference w:id="18"/>
      </w:r>
      <w:r w:rsidRPr="00947464">
        <w:rPr>
          <w:rFonts w:ascii="Times New Roman" w:hAnsi="Times New Roman" w:cs="Times New Roman"/>
          <w:b/>
          <w:bCs/>
          <w:strike/>
          <w:color w:val="FF0000"/>
          <w:sz w:val="24"/>
          <w:szCs w:val="24"/>
          <w:highlight w:val="green"/>
        </w:rPr>
        <w:t>TS AND DIS</w:t>
      </w:r>
      <w:commentRangeStart w:id="19"/>
      <w:r w:rsidRPr="00947464">
        <w:rPr>
          <w:rFonts w:ascii="Times New Roman" w:hAnsi="Times New Roman" w:cs="Times New Roman"/>
          <w:b/>
          <w:bCs/>
          <w:strike/>
          <w:color w:val="FF0000"/>
          <w:sz w:val="24"/>
          <w:szCs w:val="24"/>
          <w:highlight w:val="green"/>
        </w:rPr>
        <w:t>CUS</w:t>
      </w:r>
      <w:commentRangeEnd w:id="19"/>
      <w:r w:rsidR="002D4874">
        <w:rPr>
          <w:rStyle w:val="CommentReference"/>
        </w:rPr>
        <w:commentReference w:id="19"/>
      </w:r>
      <w:commentRangeStart w:id="20"/>
      <w:r w:rsidRPr="00947464">
        <w:rPr>
          <w:rFonts w:ascii="Times New Roman" w:hAnsi="Times New Roman" w:cs="Times New Roman"/>
          <w:b/>
          <w:bCs/>
          <w:strike/>
          <w:color w:val="FF0000"/>
          <w:sz w:val="24"/>
          <w:szCs w:val="24"/>
          <w:highlight w:val="green"/>
        </w:rPr>
        <w:t>S</w:t>
      </w:r>
      <w:commentRangeEnd w:id="20"/>
      <w:r w:rsidR="00947464">
        <w:rPr>
          <w:rStyle w:val="CommentReference"/>
        </w:rPr>
        <w:commentReference w:id="20"/>
      </w:r>
      <w:r w:rsidRPr="00947464">
        <w:rPr>
          <w:rFonts w:ascii="Times New Roman" w:hAnsi="Times New Roman" w:cs="Times New Roman"/>
          <w:b/>
          <w:bCs/>
          <w:strike/>
          <w:color w:val="FF0000"/>
          <w:sz w:val="24"/>
          <w:szCs w:val="24"/>
          <w:highlight w:val="green"/>
        </w:rPr>
        <w:t>ION</w:t>
      </w:r>
    </w:p>
    <w:p w:rsidR="005E369C" w:rsidRPr="00DE7B41" w:rsidRDefault="00137F1B" w:rsidP="00DE7B41">
      <w:pPr>
        <w:autoSpaceDE w:val="0"/>
        <w:autoSpaceDN w:val="0"/>
        <w:adjustRightInd w:val="0"/>
        <w:spacing w:after="0" w:line="276" w:lineRule="auto"/>
        <w:jc w:val="both"/>
        <w:rPr>
          <w:rFonts w:ascii="Times New Roman" w:hAnsi="Times New Roman" w:cs="Times New Roman"/>
          <w:color w:val="000000"/>
          <w:sz w:val="24"/>
          <w:szCs w:val="24"/>
        </w:rPr>
      </w:pPr>
      <w:r w:rsidRPr="00DE7B41">
        <w:rPr>
          <w:rFonts w:ascii="Times New Roman" w:hAnsi="Times New Roman" w:cs="Times New Roman"/>
          <w:sz w:val="24"/>
          <w:szCs w:val="24"/>
        </w:rPr>
        <w:t>Ratio spectra were obtained as a result of dividing each of the spectra of the active ingredient of TEL pharmaceuticals obtained in different concentrations to the HCT spectrum in a certain concentration</w:t>
      </w:r>
      <w:r w:rsidR="005E369C" w:rsidRPr="00DE7B41">
        <w:rPr>
          <w:rFonts w:ascii="Times New Roman" w:hAnsi="Times New Roman" w:cs="Times New Roman"/>
          <w:sz w:val="24"/>
          <w:szCs w:val="24"/>
        </w:rPr>
        <w:t>(see Fig.1a).</w:t>
      </w:r>
      <w:r w:rsidR="005E369C" w:rsidRPr="00DE7B41">
        <w:rPr>
          <w:rFonts w:ascii="Times New Roman" w:hAnsi="Times New Roman" w:cs="Times New Roman"/>
          <w:color w:val="000000"/>
          <w:sz w:val="24"/>
          <w:szCs w:val="24"/>
        </w:rPr>
        <w:t>The first derivative of these spectra (</w:t>
      </w:r>
      <w:r w:rsidR="005E369C" w:rsidRPr="00DE7B41">
        <w:rPr>
          <w:rFonts w:ascii="Times New Roman" w:hAnsi="Times New Roman" w:cs="Times New Roman"/>
          <w:color w:val="000000"/>
          <w:sz w:val="24"/>
          <w:szCs w:val="24"/>
          <w:vertAlign w:val="superscript"/>
        </w:rPr>
        <w:t>1</w:t>
      </w:r>
      <w:r w:rsidR="005E369C" w:rsidRPr="00DE7B41">
        <w:rPr>
          <w:rFonts w:ascii="Times New Roman" w:hAnsi="Times New Roman" w:cs="Times New Roman"/>
          <w:color w:val="000000"/>
          <w:sz w:val="24"/>
          <w:szCs w:val="24"/>
        </w:rPr>
        <w:t>DD) was traced with the interval of Δ λ = 1 nm using the scaling factor (SF) =</w:t>
      </w:r>
      <w:r w:rsidR="005E369C" w:rsidRPr="00DE7B41">
        <w:rPr>
          <w:rFonts w:ascii="Times New Roman" w:hAnsi="Times New Roman" w:cs="Times New Roman"/>
          <w:color w:val="FFFFFF"/>
          <w:sz w:val="24"/>
          <w:szCs w:val="24"/>
        </w:rPr>
        <w:t>/</w:t>
      </w:r>
      <w:r w:rsidR="005E369C" w:rsidRPr="00DE7B41">
        <w:rPr>
          <w:rFonts w:ascii="Times New Roman" w:hAnsi="Times New Roman" w:cs="Times New Roman"/>
          <w:color w:val="000000"/>
          <w:sz w:val="24"/>
          <w:szCs w:val="24"/>
        </w:rPr>
        <w:t xml:space="preserve">10 (see </w:t>
      </w:r>
      <w:r w:rsidR="005E369C" w:rsidRPr="00DE7B41">
        <w:rPr>
          <w:rFonts w:ascii="Times New Roman" w:hAnsi="Times New Roman" w:cs="Times New Roman"/>
          <w:color w:val="000066"/>
          <w:sz w:val="24"/>
          <w:szCs w:val="24"/>
        </w:rPr>
        <w:t>Fig. 1</w:t>
      </w:r>
      <w:r w:rsidR="005E369C" w:rsidRPr="00DE7B41">
        <w:rPr>
          <w:rFonts w:ascii="Times New Roman" w:hAnsi="Times New Roman" w:cs="Times New Roman"/>
          <w:color w:val="000000"/>
          <w:sz w:val="24"/>
          <w:szCs w:val="24"/>
        </w:rPr>
        <w:t>b).</w:t>
      </w:r>
      <w:r w:rsidR="009F46B9" w:rsidRPr="00DE7B41">
        <w:rPr>
          <w:rFonts w:ascii="Times New Roman" w:hAnsi="Times New Roman" w:cs="Times New Roman"/>
          <w:color w:val="000000"/>
          <w:sz w:val="24"/>
          <w:szCs w:val="24"/>
        </w:rPr>
        <w:t>As can be seen from Figure 1b, the ratio spectra obtained have a maximum at 290 nm and a minimum at 257 nm, and we found that both these points are suitable for TEL determination in a TEL+HCT mixture.</w:t>
      </w:r>
      <w:r w:rsidR="004A0526" w:rsidRPr="00DE7B41">
        <w:rPr>
          <w:rFonts w:ascii="Times New Roman" w:hAnsi="Times New Roman" w:cs="Times New Roman"/>
          <w:color w:val="000000"/>
          <w:sz w:val="24"/>
          <w:szCs w:val="24"/>
        </w:rPr>
        <w:t xml:space="preserve">In the experiments of the commercial product, 257 nm was selected from these values for the determination of this active ingredient. The reason for this is the lower RSD value and higher recovery average at the selected wavelength, as can be seen </w:t>
      </w:r>
      <w:commentRangeStart w:id="21"/>
      <w:r w:rsidR="004A0526" w:rsidRPr="009950BF">
        <w:rPr>
          <w:rFonts w:ascii="Times New Roman" w:hAnsi="Times New Roman" w:cs="Times New Roman"/>
          <w:strike/>
          <w:color w:val="FF0000"/>
          <w:sz w:val="24"/>
          <w:szCs w:val="24"/>
          <w:highlight w:val="yellow"/>
        </w:rPr>
        <w:t>from</w:t>
      </w:r>
      <w:commentRangeEnd w:id="21"/>
      <w:r w:rsidR="009950BF">
        <w:rPr>
          <w:rStyle w:val="CommentReference"/>
        </w:rPr>
        <w:commentReference w:id="21"/>
      </w:r>
      <w:r w:rsidR="004A0526" w:rsidRPr="00DE7B41">
        <w:rPr>
          <w:rFonts w:ascii="Times New Roman" w:hAnsi="Times New Roman" w:cs="Times New Roman"/>
          <w:sz w:val="24"/>
          <w:szCs w:val="24"/>
        </w:rPr>
        <w:t xml:space="preserve"> Table 1. </w:t>
      </w:r>
      <w:r w:rsidR="00DF40E7" w:rsidRPr="00DE7B41">
        <w:rPr>
          <w:rFonts w:ascii="Times New Roman" w:hAnsi="Times New Roman" w:cs="Times New Roman"/>
          <w:sz w:val="24"/>
          <w:szCs w:val="24"/>
        </w:rPr>
        <w:t xml:space="preserve">In addition, the regression equations and correlation coefficients drawn at the two wavelengths studied in the ratio spectra are shown in </w:t>
      </w:r>
      <w:r w:rsidR="00DF40E7" w:rsidRPr="00947464">
        <w:rPr>
          <w:rFonts w:ascii="Times New Roman" w:hAnsi="Times New Roman" w:cs="Times New Roman"/>
          <w:strike/>
          <w:sz w:val="24"/>
          <w:szCs w:val="24"/>
          <w:highlight w:val="green"/>
        </w:rPr>
        <w:t xml:space="preserve">Figures 2a and </w:t>
      </w:r>
      <w:commentRangeStart w:id="22"/>
      <w:r w:rsidR="00DF40E7" w:rsidRPr="00947464">
        <w:rPr>
          <w:rFonts w:ascii="Times New Roman" w:hAnsi="Times New Roman" w:cs="Times New Roman"/>
          <w:strike/>
          <w:sz w:val="24"/>
          <w:szCs w:val="24"/>
          <w:highlight w:val="green"/>
        </w:rPr>
        <w:t>2b</w:t>
      </w:r>
      <w:commentRangeEnd w:id="22"/>
      <w:r w:rsidR="00947464">
        <w:rPr>
          <w:rStyle w:val="CommentReference"/>
        </w:rPr>
        <w:commentReference w:id="22"/>
      </w:r>
      <w:r w:rsidR="00DF40E7" w:rsidRPr="00DE7B41">
        <w:rPr>
          <w:rFonts w:ascii="Times New Roman" w:hAnsi="Times New Roman" w:cs="Times New Roman"/>
          <w:sz w:val="24"/>
          <w:szCs w:val="24"/>
        </w:rPr>
        <w:t xml:space="preserve">. As can be easily seen, the correlation coefficient at the selected 257 nm is closer to one and the slope is smaller. This situation is in perfect harmony with the low RSD values mentioned in </w:t>
      </w:r>
      <w:commentRangeStart w:id="23"/>
      <w:r w:rsidR="00DF40E7" w:rsidRPr="00DE7B41">
        <w:rPr>
          <w:rFonts w:ascii="Times New Roman" w:hAnsi="Times New Roman" w:cs="Times New Roman"/>
          <w:sz w:val="24"/>
          <w:szCs w:val="24"/>
        </w:rPr>
        <w:t>table</w:t>
      </w:r>
      <w:commentRangeEnd w:id="23"/>
      <w:r w:rsidR="00947464">
        <w:rPr>
          <w:rStyle w:val="CommentReference"/>
        </w:rPr>
        <w:commentReference w:id="23"/>
      </w:r>
      <w:r w:rsidR="00DF40E7" w:rsidRPr="00DE7B41">
        <w:rPr>
          <w:rFonts w:ascii="Times New Roman" w:hAnsi="Times New Roman" w:cs="Times New Roman"/>
          <w:sz w:val="24"/>
          <w:szCs w:val="24"/>
        </w:rPr>
        <w:t xml:space="preserve"> 1.</w:t>
      </w:r>
      <w:r w:rsidR="0058497B" w:rsidRPr="00DE7B41">
        <w:rPr>
          <w:rFonts w:ascii="Times New Roman" w:hAnsi="Times New Roman" w:cs="Times New Roman"/>
          <w:sz w:val="24"/>
          <w:szCs w:val="24"/>
        </w:rPr>
        <w:t xml:space="preserve">The ratio spectra of the HCT standards at increasing concentrations were obtained by dividing each of the obtained spectra by the TEL spectrum at a certain concentration (see </w:t>
      </w:r>
      <w:commentRangeStart w:id="24"/>
      <w:r w:rsidR="0058497B" w:rsidRPr="00DE7B41">
        <w:rPr>
          <w:rFonts w:ascii="Times New Roman" w:hAnsi="Times New Roman" w:cs="Times New Roman"/>
          <w:sz w:val="24"/>
          <w:szCs w:val="24"/>
        </w:rPr>
        <w:t>Fig.</w:t>
      </w:r>
      <w:r w:rsidR="00DF40E7" w:rsidRPr="00DE7B41">
        <w:rPr>
          <w:rFonts w:ascii="Times New Roman" w:hAnsi="Times New Roman" w:cs="Times New Roman"/>
          <w:sz w:val="24"/>
          <w:szCs w:val="24"/>
        </w:rPr>
        <w:t>3</w:t>
      </w:r>
      <w:r w:rsidR="0058497B" w:rsidRPr="00DE7B41">
        <w:rPr>
          <w:rFonts w:ascii="Times New Roman" w:hAnsi="Times New Roman" w:cs="Times New Roman"/>
          <w:sz w:val="24"/>
          <w:szCs w:val="24"/>
        </w:rPr>
        <w:t>a</w:t>
      </w:r>
      <w:commentRangeEnd w:id="24"/>
      <w:r w:rsidR="00845BC2">
        <w:rPr>
          <w:rStyle w:val="CommentReference"/>
        </w:rPr>
        <w:commentReference w:id="24"/>
      </w:r>
      <w:r w:rsidR="0058497B" w:rsidRPr="00DE7B41">
        <w:rPr>
          <w:rFonts w:ascii="Times New Roman" w:hAnsi="Times New Roman" w:cs="Times New Roman"/>
          <w:sz w:val="24"/>
          <w:szCs w:val="24"/>
        </w:rPr>
        <w:t>).</w:t>
      </w:r>
      <w:r w:rsidR="0058497B" w:rsidRPr="00DE7B41">
        <w:rPr>
          <w:rFonts w:ascii="Times New Roman" w:hAnsi="Times New Roman" w:cs="Times New Roman"/>
          <w:color w:val="000000"/>
          <w:sz w:val="24"/>
          <w:szCs w:val="24"/>
        </w:rPr>
        <w:t>The first derivative of these spectra (</w:t>
      </w:r>
      <w:r w:rsidR="0058497B" w:rsidRPr="00DE7B41">
        <w:rPr>
          <w:rFonts w:ascii="Times New Roman" w:hAnsi="Times New Roman" w:cs="Times New Roman"/>
          <w:color w:val="000000"/>
          <w:sz w:val="24"/>
          <w:szCs w:val="24"/>
          <w:vertAlign w:val="superscript"/>
        </w:rPr>
        <w:t>1</w:t>
      </w:r>
      <w:r w:rsidR="0058497B" w:rsidRPr="00DE7B41">
        <w:rPr>
          <w:rFonts w:ascii="Times New Roman" w:hAnsi="Times New Roman" w:cs="Times New Roman"/>
          <w:color w:val="000000"/>
          <w:sz w:val="24"/>
          <w:szCs w:val="24"/>
        </w:rPr>
        <w:t>DD) was traced with the interval of Δ λ = 1 nm using the scaling factor (SF) =</w:t>
      </w:r>
      <w:r w:rsidR="0058497B" w:rsidRPr="00DE7B41">
        <w:rPr>
          <w:rFonts w:ascii="Times New Roman" w:hAnsi="Times New Roman" w:cs="Times New Roman"/>
          <w:color w:val="FFFFFF"/>
          <w:sz w:val="24"/>
          <w:szCs w:val="24"/>
        </w:rPr>
        <w:t>/</w:t>
      </w:r>
      <w:r w:rsidR="0058497B" w:rsidRPr="00DE7B41">
        <w:rPr>
          <w:rFonts w:ascii="Times New Roman" w:hAnsi="Times New Roman" w:cs="Times New Roman"/>
          <w:color w:val="000000"/>
          <w:sz w:val="24"/>
          <w:szCs w:val="24"/>
        </w:rPr>
        <w:t xml:space="preserve">10 (see </w:t>
      </w:r>
      <w:r w:rsidR="0058497B" w:rsidRPr="00DE7B41">
        <w:rPr>
          <w:rFonts w:ascii="Times New Roman" w:hAnsi="Times New Roman" w:cs="Times New Roman"/>
          <w:color w:val="000066"/>
          <w:sz w:val="24"/>
          <w:szCs w:val="24"/>
        </w:rPr>
        <w:t xml:space="preserve">Fig. </w:t>
      </w:r>
      <w:r w:rsidR="00DF40E7" w:rsidRPr="00DE7B41">
        <w:rPr>
          <w:rFonts w:ascii="Times New Roman" w:hAnsi="Times New Roman" w:cs="Times New Roman"/>
          <w:color w:val="000066"/>
          <w:sz w:val="24"/>
          <w:szCs w:val="24"/>
        </w:rPr>
        <w:t>3</w:t>
      </w:r>
      <w:r w:rsidR="0058497B" w:rsidRPr="00DE7B41">
        <w:rPr>
          <w:rFonts w:ascii="Times New Roman" w:hAnsi="Times New Roman" w:cs="Times New Roman"/>
          <w:color w:val="000000"/>
          <w:sz w:val="24"/>
          <w:szCs w:val="24"/>
        </w:rPr>
        <w:t xml:space="preserve">b).As can be seen from Figure </w:t>
      </w:r>
      <w:r w:rsidR="00DF40E7" w:rsidRPr="00DE7B41">
        <w:rPr>
          <w:rFonts w:ascii="Times New Roman" w:hAnsi="Times New Roman" w:cs="Times New Roman"/>
          <w:color w:val="000000"/>
          <w:sz w:val="24"/>
          <w:szCs w:val="24"/>
        </w:rPr>
        <w:t>3</w:t>
      </w:r>
      <w:r w:rsidR="0058497B" w:rsidRPr="00DE7B41">
        <w:rPr>
          <w:rFonts w:ascii="Times New Roman" w:hAnsi="Times New Roman" w:cs="Times New Roman"/>
          <w:color w:val="000000"/>
          <w:sz w:val="24"/>
          <w:szCs w:val="24"/>
        </w:rPr>
        <w:t xml:space="preserve">b, the ratio spectra obtained have a maximum at </w:t>
      </w:r>
      <w:r w:rsidR="00B93E59" w:rsidRPr="00DE7B41">
        <w:rPr>
          <w:rFonts w:ascii="Times New Roman" w:hAnsi="Times New Roman" w:cs="Times New Roman"/>
          <w:sz w:val="24"/>
          <w:szCs w:val="24"/>
        </w:rPr>
        <w:t>280</w:t>
      </w:r>
      <w:r w:rsidR="0058497B" w:rsidRPr="00DE7B41">
        <w:rPr>
          <w:rFonts w:ascii="Times New Roman" w:hAnsi="Times New Roman" w:cs="Times New Roman"/>
          <w:color w:val="000000"/>
          <w:sz w:val="24"/>
          <w:szCs w:val="24"/>
        </w:rPr>
        <w:t xml:space="preserve"> nm and a minimum at 2</w:t>
      </w:r>
      <w:r w:rsidR="00B93E59" w:rsidRPr="00DE7B41">
        <w:rPr>
          <w:rFonts w:ascii="Times New Roman" w:hAnsi="Times New Roman" w:cs="Times New Roman"/>
          <w:color w:val="000000"/>
          <w:sz w:val="24"/>
          <w:szCs w:val="24"/>
        </w:rPr>
        <w:t>64</w:t>
      </w:r>
      <w:r w:rsidR="0058497B" w:rsidRPr="00DE7B41">
        <w:rPr>
          <w:rFonts w:ascii="Times New Roman" w:hAnsi="Times New Roman" w:cs="Times New Roman"/>
          <w:color w:val="000000"/>
          <w:sz w:val="24"/>
          <w:szCs w:val="24"/>
        </w:rPr>
        <w:t xml:space="preserve"> nm, and </w:t>
      </w:r>
      <w:commentRangeStart w:id="25"/>
      <w:r w:rsidR="0058497B" w:rsidRPr="00DE7B41">
        <w:rPr>
          <w:rFonts w:ascii="Times New Roman" w:hAnsi="Times New Roman" w:cs="Times New Roman"/>
          <w:color w:val="000000"/>
          <w:sz w:val="24"/>
          <w:szCs w:val="24"/>
        </w:rPr>
        <w:t>we</w:t>
      </w:r>
      <w:commentRangeEnd w:id="25"/>
      <w:r w:rsidR="00845BC2">
        <w:rPr>
          <w:rStyle w:val="CommentReference"/>
        </w:rPr>
        <w:commentReference w:id="25"/>
      </w:r>
      <w:r w:rsidR="0058497B" w:rsidRPr="00DE7B41">
        <w:rPr>
          <w:rFonts w:ascii="Times New Roman" w:hAnsi="Times New Roman" w:cs="Times New Roman"/>
          <w:color w:val="000000"/>
          <w:sz w:val="24"/>
          <w:szCs w:val="24"/>
        </w:rPr>
        <w:t xml:space="preserve"> found that two of them are suitable for the determination of HCT in the HCT+TELmixture.</w:t>
      </w:r>
      <w:r w:rsidR="00121990" w:rsidRPr="00DE7B41">
        <w:rPr>
          <w:rFonts w:ascii="Times New Roman" w:hAnsi="Times New Roman" w:cs="Times New Roman"/>
          <w:sz w:val="24"/>
          <w:szCs w:val="24"/>
        </w:rPr>
        <w:t xml:space="preserve">In addition, the regression equations and </w:t>
      </w:r>
      <w:r w:rsidR="00121990" w:rsidRPr="00DE7B41">
        <w:rPr>
          <w:rFonts w:ascii="Times New Roman" w:hAnsi="Times New Roman" w:cs="Times New Roman"/>
          <w:sz w:val="24"/>
          <w:szCs w:val="24"/>
        </w:rPr>
        <w:lastRenderedPageBreak/>
        <w:t xml:space="preserve">correlation coefficients drawn at the two wavelengths studied in the ratio spectra are shown in </w:t>
      </w:r>
      <w:commentRangeStart w:id="26"/>
      <w:r w:rsidR="00121990" w:rsidRPr="00DE7B41">
        <w:rPr>
          <w:rFonts w:ascii="Times New Roman" w:hAnsi="Times New Roman" w:cs="Times New Roman"/>
          <w:sz w:val="24"/>
          <w:szCs w:val="24"/>
        </w:rPr>
        <w:t>Figures 4a and 4b</w:t>
      </w:r>
      <w:commentRangeEnd w:id="26"/>
      <w:r w:rsidR="00845BC2">
        <w:rPr>
          <w:rStyle w:val="CommentReference"/>
        </w:rPr>
        <w:commentReference w:id="26"/>
      </w:r>
      <w:r w:rsidR="00121990" w:rsidRPr="00DE7B41">
        <w:rPr>
          <w:rFonts w:ascii="Times New Roman" w:hAnsi="Times New Roman" w:cs="Times New Roman"/>
          <w:sz w:val="24"/>
          <w:szCs w:val="24"/>
        </w:rPr>
        <w:t>.</w:t>
      </w:r>
    </w:p>
    <w:p w:rsidR="00B672F0" w:rsidRPr="00DE7B41" w:rsidRDefault="00B672F0" w:rsidP="00DE7B41">
      <w:pPr>
        <w:autoSpaceDE w:val="0"/>
        <w:autoSpaceDN w:val="0"/>
        <w:adjustRightInd w:val="0"/>
        <w:spacing w:after="0" w:line="276" w:lineRule="auto"/>
        <w:jc w:val="center"/>
        <w:rPr>
          <w:rFonts w:ascii="Times New Roman" w:hAnsi="Times New Roman" w:cs="Times New Roman"/>
          <w:noProof/>
          <w:sz w:val="24"/>
          <w:szCs w:val="24"/>
        </w:rPr>
      </w:pPr>
    </w:p>
    <w:p w:rsidR="003D21A8" w:rsidRDefault="00DE7B41" w:rsidP="00DE7B41">
      <w:pPr>
        <w:autoSpaceDE w:val="0"/>
        <w:autoSpaceDN w:val="0"/>
        <w:adjustRightInd w:val="0"/>
        <w:spacing w:after="0" w:line="276" w:lineRule="aut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3682738" cy="223431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682910" cy="2234421"/>
                    </a:xfrm>
                    <a:prstGeom prst="rect">
                      <a:avLst/>
                    </a:prstGeom>
                    <a:noFill/>
                    <a:ln w="9525">
                      <a:noFill/>
                      <a:miter lim="800000"/>
                      <a:headEnd/>
                      <a:tailEnd/>
                    </a:ln>
                  </pic:spPr>
                </pic:pic>
              </a:graphicData>
            </a:graphic>
          </wp:inline>
        </w:drawing>
      </w:r>
      <w:r w:rsidRPr="00DE7B41">
        <w:rPr>
          <w:rFonts w:ascii="Times New Roman" w:hAnsi="Times New Roman" w:cs="Times New Roman"/>
          <w:noProof/>
          <w:sz w:val="24"/>
          <w:szCs w:val="24"/>
        </w:rPr>
        <w:t xml:space="preserve"> </w:t>
      </w:r>
      <w:r w:rsidR="00765F88" w:rsidRPr="00DE7B41">
        <w:rPr>
          <w:rFonts w:ascii="Times New Roman" w:hAnsi="Times New Roman" w:cs="Times New Roman"/>
          <w:noProof/>
          <w:sz w:val="24"/>
          <w:szCs w:val="24"/>
        </w:rPr>
        <w:t>(</w:t>
      </w:r>
      <w:r w:rsidR="003D21A8" w:rsidRPr="00DE7B41">
        <w:rPr>
          <w:rFonts w:ascii="Times New Roman" w:hAnsi="Times New Roman" w:cs="Times New Roman"/>
          <w:noProof/>
          <w:sz w:val="24"/>
          <w:szCs w:val="24"/>
        </w:rPr>
        <w:t>a</w:t>
      </w:r>
      <w:r w:rsidR="00765F88" w:rsidRPr="00DE7B41">
        <w:rPr>
          <w:rFonts w:ascii="Times New Roman" w:hAnsi="Times New Roman" w:cs="Times New Roman"/>
          <w:noProof/>
          <w:sz w:val="24"/>
          <w:szCs w:val="24"/>
        </w:rPr>
        <w:t>)</w:t>
      </w:r>
    </w:p>
    <w:p w:rsidR="00996910" w:rsidRPr="00DE7B41" w:rsidRDefault="00996910" w:rsidP="00DE7B41">
      <w:pPr>
        <w:autoSpaceDE w:val="0"/>
        <w:autoSpaceDN w:val="0"/>
        <w:adjustRightInd w:val="0"/>
        <w:spacing w:after="0" w:line="276" w:lineRule="auto"/>
        <w:rPr>
          <w:rFonts w:ascii="Times New Roman" w:hAnsi="Times New Roman" w:cs="Times New Roman"/>
          <w:noProof/>
          <w:sz w:val="24"/>
          <w:szCs w:val="24"/>
        </w:rPr>
      </w:pPr>
    </w:p>
    <w:p w:rsidR="003D21A8" w:rsidRPr="00DE7B41" w:rsidRDefault="003D21A8" w:rsidP="00DE7B41">
      <w:pPr>
        <w:autoSpaceDE w:val="0"/>
        <w:autoSpaceDN w:val="0"/>
        <w:adjustRightInd w:val="0"/>
        <w:spacing w:after="0" w:line="276" w:lineRule="auto"/>
        <w:jc w:val="center"/>
        <w:rPr>
          <w:rFonts w:ascii="Times New Roman" w:hAnsi="Times New Roman" w:cs="Times New Roman"/>
          <w:sz w:val="24"/>
          <w:szCs w:val="24"/>
        </w:rPr>
      </w:pPr>
    </w:p>
    <w:p w:rsidR="005E369C" w:rsidRPr="00DE7B41" w:rsidRDefault="00B955EB" w:rsidP="00DE7B4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95427" cy="210737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497433" cy="2108579"/>
                    </a:xfrm>
                    <a:prstGeom prst="rect">
                      <a:avLst/>
                    </a:prstGeom>
                    <a:noFill/>
                    <a:ln w="9525">
                      <a:noFill/>
                      <a:miter lim="800000"/>
                      <a:headEnd/>
                      <a:tailEnd/>
                    </a:ln>
                  </pic:spPr>
                </pic:pic>
              </a:graphicData>
            </a:graphic>
          </wp:inline>
        </w:drawing>
      </w:r>
      <w:r w:rsidRPr="00DE7B41">
        <w:rPr>
          <w:rFonts w:ascii="Times New Roman" w:hAnsi="Times New Roman" w:cs="Times New Roman"/>
          <w:sz w:val="24"/>
          <w:szCs w:val="24"/>
        </w:rPr>
        <w:t xml:space="preserve"> </w:t>
      </w:r>
      <w:r w:rsidR="00765F88" w:rsidRPr="00DE7B41">
        <w:rPr>
          <w:rFonts w:ascii="Times New Roman" w:hAnsi="Times New Roman" w:cs="Times New Roman"/>
          <w:sz w:val="24"/>
          <w:szCs w:val="24"/>
        </w:rPr>
        <w:t>(</w:t>
      </w:r>
      <w:r w:rsidR="003D21A8" w:rsidRPr="00DE7B41">
        <w:rPr>
          <w:rFonts w:ascii="Times New Roman" w:hAnsi="Times New Roman" w:cs="Times New Roman"/>
          <w:sz w:val="24"/>
          <w:szCs w:val="24"/>
        </w:rPr>
        <w:t>b</w:t>
      </w:r>
      <w:r w:rsidR="00765F88" w:rsidRPr="00DE7B41">
        <w:rPr>
          <w:rFonts w:ascii="Times New Roman" w:hAnsi="Times New Roman" w:cs="Times New Roman"/>
          <w:sz w:val="24"/>
          <w:szCs w:val="24"/>
        </w:rPr>
        <w:t>)</w:t>
      </w:r>
    </w:p>
    <w:p w:rsidR="003D21A8" w:rsidRPr="00DE7B41" w:rsidRDefault="003D21A8" w:rsidP="00DE7B41">
      <w:pPr>
        <w:autoSpaceDE w:val="0"/>
        <w:autoSpaceDN w:val="0"/>
        <w:adjustRightInd w:val="0"/>
        <w:spacing w:after="0" w:line="276" w:lineRule="auto"/>
        <w:jc w:val="center"/>
        <w:rPr>
          <w:rFonts w:ascii="Times New Roman" w:hAnsi="Times New Roman" w:cs="Times New Roman"/>
          <w:sz w:val="24"/>
          <w:szCs w:val="24"/>
        </w:rPr>
      </w:pPr>
      <w:r w:rsidRPr="00DE7B41">
        <w:rPr>
          <w:rFonts w:ascii="Times New Roman" w:hAnsi="Times New Roman" w:cs="Times New Roman"/>
          <w:b/>
          <w:bCs/>
          <w:sz w:val="24"/>
          <w:szCs w:val="24"/>
        </w:rPr>
        <w:t>Figure 1</w:t>
      </w:r>
      <w:r w:rsidR="004426E5" w:rsidRPr="00DE7B41">
        <w:rPr>
          <w:rFonts w:ascii="Times New Roman" w:hAnsi="Times New Roman" w:cs="Times New Roman"/>
          <w:b/>
          <w:bCs/>
          <w:sz w:val="24"/>
          <w:szCs w:val="24"/>
        </w:rPr>
        <w:t>:</w:t>
      </w:r>
      <w:r w:rsidR="00765F88" w:rsidRPr="00DE7B41">
        <w:rPr>
          <w:rFonts w:ascii="Times New Roman" w:hAnsi="Times New Roman" w:cs="Times New Roman"/>
          <w:sz w:val="24"/>
          <w:szCs w:val="24"/>
        </w:rPr>
        <w:t xml:space="preserve">Ratio spectra (a) and first derivative of the ratio spectra (b) of a) 2 ppm b) 4 ppm c) 6 ppm d) 8 ppm and e) 10 ppm solution of TEL in methanol when 8 </w:t>
      </w:r>
      <w:r w:rsidR="00DF40E7" w:rsidRPr="00DE7B41">
        <w:rPr>
          <w:rFonts w:ascii="Times New Roman" w:hAnsi="Times New Roman" w:cs="Times New Roman"/>
          <w:sz w:val="24"/>
          <w:szCs w:val="24"/>
        </w:rPr>
        <w:t>ppm solution</w:t>
      </w:r>
      <w:r w:rsidR="00BB22BF" w:rsidRPr="00DE7B41">
        <w:rPr>
          <w:rFonts w:ascii="Times New Roman" w:hAnsi="Times New Roman" w:cs="Times New Roman"/>
          <w:sz w:val="24"/>
          <w:szCs w:val="24"/>
        </w:rPr>
        <w:t xml:space="preserve">of </w:t>
      </w:r>
      <w:r w:rsidR="00765F88" w:rsidRPr="00DE7B41">
        <w:rPr>
          <w:rFonts w:ascii="Times New Roman" w:hAnsi="Times New Roman" w:cs="Times New Roman"/>
          <w:sz w:val="24"/>
          <w:szCs w:val="24"/>
        </w:rPr>
        <w:t>HCT</w:t>
      </w:r>
      <w:r w:rsidR="00BB22BF" w:rsidRPr="00DE7B41">
        <w:rPr>
          <w:rFonts w:ascii="Times New Roman" w:hAnsi="Times New Roman" w:cs="Times New Roman"/>
          <w:sz w:val="24"/>
          <w:szCs w:val="24"/>
        </w:rPr>
        <w:t xml:space="preserve"> in methanol used as divisor.</w:t>
      </w:r>
    </w:p>
    <w:p w:rsidR="005E369C" w:rsidRPr="00DE7B41" w:rsidRDefault="005E369C" w:rsidP="00DE7B41">
      <w:pPr>
        <w:autoSpaceDE w:val="0"/>
        <w:autoSpaceDN w:val="0"/>
        <w:adjustRightInd w:val="0"/>
        <w:spacing w:after="0" w:line="276" w:lineRule="auto"/>
        <w:jc w:val="both"/>
        <w:rPr>
          <w:rFonts w:ascii="Times New Roman" w:hAnsi="Times New Roman" w:cs="Times New Roman"/>
          <w:sz w:val="24"/>
          <w:szCs w:val="24"/>
        </w:rPr>
      </w:pPr>
    </w:p>
    <w:p w:rsidR="00DF40E7" w:rsidRPr="00DE7B41" w:rsidRDefault="00DF40E7" w:rsidP="00DE7B41">
      <w:pPr>
        <w:autoSpaceDE w:val="0"/>
        <w:autoSpaceDN w:val="0"/>
        <w:adjustRightInd w:val="0"/>
        <w:spacing w:after="0" w:line="276" w:lineRule="auto"/>
        <w:rPr>
          <w:rFonts w:ascii="Times New Roman" w:hAnsi="Times New Roman" w:cs="Times New Roman"/>
          <w:sz w:val="24"/>
          <w:szCs w:val="24"/>
        </w:rPr>
      </w:pPr>
    </w:p>
    <w:p w:rsidR="00926558" w:rsidRDefault="00926558" w:rsidP="00DE7B41">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26376" cy="210091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625566" cy="2100611"/>
                    </a:xfrm>
                    <a:prstGeom prst="rect">
                      <a:avLst/>
                    </a:prstGeom>
                    <a:noFill/>
                    <a:ln w="9525">
                      <a:noFill/>
                      <a:miter lim="800000"/>
                      <a:headEnd/>
                      <a:tailEnd/>
                    </a:ln>
                  </pic:spPr>
                </pic:pic>
              </a:graphicData>
            </a:graphic>
          </wp:inline>
        </w:drawing>
      </w:r>
    </w:p>
    <w:p w:rsidR="00381D26" w:rsidRPr="00DE7B41" w:rsidRDefault="00381D26" w:rsidP="00DE7B41">
      <w:pPr>
        <w:autoSpaceDE w:val="0"/>
        <w:autoSpaceDN w:val="0"/>
        <w:adjustRightInd w:val="0"/>
        <w:spacing w:after="0" w:line="276" w:lineRule="auto"/>
        <w:rPr>
          <w:rFonts w:ascii="Times New Roman" w:hAnsi="Times New Roman" w:cs="Times New Roman"/>
          <w:sz w:val="24"/>
          <w:szCs w:val="24"/>
        </w:rPr>
      </w:pPr>
      <w:r w:rsidRPr="00DE7B41">
        <w:rPr>
          <w:rFonts w:ascii="Times New Roman" w:hAnsi="Times New Roman" w:cs="Times New Roman"/>
          <w:sz w:val="24"/>
          <w:szCs w:val="24"/>
        </w:rPr>
        <w:t>(a)(b)</w:t>
      </w:r>
    </w:p>
    <w:p w:rsidR="00381D26" w:rsidRPr="00DE7B41" w:rsidRDefault="00381D26" w:rsidP="00DE7B41">
      <w:pPr>
        <w:autoSpaceDE w:val="0"/>
        <w:autoSpaceDN w:val="0"/>
        <w:adjustRightInd w:val="0"/>
        <w:spacing w:after="0" w:line="276" w:lineRule="auto"/>
        <w:jc w:val="center"/>
        <w:rPr>
          <w:rFonts w:ascii="Times New Roman" w:hAnsi="Times New Roman" w:cs="Times New Roman"/>
          <w:sz w:val="24"/>
          <w:szCs w:val="24"/>
        </w:rPr>
      </w:pPr>
      <w:r w:rsidRPr="00DE7B41">
        <w:rPr>
          <w:rFonts w:ascii="Times New Roman" w:hAnsi="Times New Roman" w:cs="Times New Roman"/>
          <w:b/>
          <w:bCs/>
          <w:sz w:val="24"/>
          <w:szCs w:val="24"/>
        </w:rPr>
        <w:t>Figure 2</w:t>
      </w:r>
      <w:r w:rsidRPr="00DE7B41">
        <w:rPr>
          <w:rFonts w:ascii="Times New Roman" w:hAnsi="Times New Roman" w:cs="Times New Roman"/>
          <w:sz w:val="24"/>
          <w:szCs w:val="24"/>
        </w:rPr>
        <w:t>:  First derivative calibration plot of TEL at 257 nm in methanol solvent (</w:t>
      </w:r>
      <w:r w:rsidR="00575BA1" w:rsidRPr="00DE7B41">
        <w:rPr>
          <w:rFonts w:ascii="Times New Roman" w:hAnsi="Times New Roman" w:cs="Times New Roman"/>
          <w:sz w:val="24"/>
          <w:szCs w:val="24"/>
        </w:rPr>
        <w:t>a) and 290</w:t>
      </w:r>
      <w:r w:rsidRPr="00DE7B41">
        <w:rPr>
          <w:rFonts w:ascii="Times New Roman" w:hAnsi="Times New Roman" w:cs="Times New Roman"/>
          <w:sz w:val="24"/>
          <w:szCs w:val="24"/>
        </w:rPr>
        <w:t xml:space="preserve"> nm in methanol solvent.</w:t>
      </w:r>
    </w:p>
    <w:p w:rsidR="00692E3F" w:rsidRPr="00DE7B41" w:rsidRDefault="00692E3F" w:rsidP="00DE7B41">
      <w:pPr>
        <w:autoSpaceDE w:val="0"/>
        <w:autoSpaceDN w:val="0"/>
        <w:adjustRightInd w:val="0"/>
        <w:spacing w:after="0" w:line="276" w:lineRule="auto"/>
        <w:jc w:val="both"/>
        <w:rPr>
          <w:rFonts w:ascii="Times New Roman" w:hAnsi="Times New Roman" w:cs="Times New Roman"/>
          <w:sz w:val="24"/>
          <w:szCs w:val="24"/>
        </w:rPr>
      </w:pPr>
    </w:p>
    <w:p w:rsidR="00692E3F" w:rsidRPr="00DE7B41" w:rsidRDefault="00692E3F" w:rsidP="00DE7B41">
      <w:pPr>
        <w:autoSpaceDE w:val="0"/>
        <w:autoSpaceDN w:val="0"/>
        <w:adjustRightInd w:val="0"/>
        <w:spacing w:after="0" w:line="276" w:lineRule="auto"/>
        <w:jc w:val="center"/>
        <w:rPr>
          <w:rFonts w:ascii="Times New Roman" w:hAnsi="Times New Roman" w:cs="Times New Roman"/>
          <w:sz w:val="24"/>
          <w:szCs w:val="24"/>
        </w:rPr>
      </w:pPr>
    </w:p>
    <w:p w:rsidR="00575BA1" w:rsidRDefault="00926558" w:rsidP="00DE7B41">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885041" cy="2344593"/>
            <wp:effectExtent l="19050" t="0" r="1159"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887915" cy="2346327"/>
                    </a:xfrm>
                    <a:prstGeom prst="rect">
                      <a:avLst/>
                    </a:prstGeom>
                    <a:noFill/>
                    <a:ln w="9525">
                      <a:noFill/>
                      <a:miter lim="800000"/>
                      <a:headEnd/>
                      <a:tailEnd/>
                    </a:ln>
                  </pic:spPr>
                </pic:pic>
              </a:graphicData>
            </a:graphic>
          </wp:inline>
        </w:drawing>
      </w:r>
      <w:r w:rsidRPr="00DE7B41">
        <w:rPr>
          <w:rFonts w:ascii="Times New Roman" w:hAnsi="Times New Roman" w:cs="Times New Roman"/>
          <w:sz w:val="24"/>
          <w:szCs w:val="24"/>
        </w:rPr>
        <w:t xml:space="preserve"> </w:t>
      </w:r>
      <w:r w:rsidR="00575BA1" w:rsidRPr="00DE7B41">
        <w:rPr>
          <w:rFonts w:ascii="Times New Roman" w:hAnsi="Times New Roman" w:cs="Times New Roman"/>
          <w:sz w:val="24"/>
          <w:szCs w:val="24"/>
        </w:rPr>
        <w:t>(a)</w:t>
      </w:r>
    </w:p>
    <w:p w:rsidR="00926558" w:rsidRPr="00DE7B41" w:rsidRDefault="00926558" w:rsidP="00DE7B41">
      <w:pPr>
        <w:autoSpaceDE w:val="0"/>
        <w:autoSpaceDN w:val="0"/>
        <w:adjustRightInd w:val="0"/>
        <w:spacing w:after="0" w:line="276" w:lineRule="auto"/>
        <w:rPr>
          <w:rFonts w:ascii="Times New Roman" w:hAnsi="Times New Roman" w:cs="Times New Roman"/>
          <w:sz w:val="24"/>
          <w:szCs w:val="24"/>
        </w:rPr>
      </w:pPr>
    </w:p>
    <w:p w:rsidR="00575BA1" w:rsidRPr="00DE7B41" w:rsidRDefault="00575BA1" w:rsidP="00DE7B41">
      <w:pPr>
        <w:autoSpaceDE w:val="0"/>
        <w:autoSpaceDN w:val="0"/>
        <w:adjustRightInd w:val="0"/>
        <w:spacing w:after="0" w:line="276" w:lineRule="auto"/>
        <w:jc w:val="center"/>
        <w:rPr>
          <w:rFonts w:ascii="Times New Roman" w:hAnsi="Times New Roman" w:cs="Times New Roman"/>
          <w:sz w:val="24"/>
          <w:szCs w:val="24"/>
        </w:rPr>
      </w:pPr>
    </w:p>
    <w:p w:rsidR="00926558" w:rsidRDefault="00926558" w:rsidP="00DE7B41">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662404" cy="2210462"/>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662404" cy="2210462"/>
                    </a:xfrm>
                    <a:prstGeom prst="rect">
                      <a:avLst/>
                    </a:prstGeom>
                    <a:noFill/>
                    <a:ln w="9525">
                      <a:noFill/>
                      <a:miter lim="800000"/>
                      <a:headEnd/>
                      <a:tailEnd/>
                    </a:ln>
                  </pic:spPr>
                </pic:pic>
              </a:graphicData>
            </a:graphic>
          </wp:anchor>
        </w:drawing>
      </w:r>
      <w:r w:rsidR="00947464">
        <w:rPr>
          <w:rFonts w:ascii="Times New Roman" w:hAnsi="Times New Roman" w:cs="Times New Roman"/>
          <w:sz w:val="24"/>
          <w:szCs w:val="24"/>
        </w:rPr>
        <w:br w:type="textWrapping" w:clear="all"/>
      </w:r>
    </w:p>
    <w:p w:rsidR="00575BA1" w:rsidRPr="00DE7B41" w:rsidRDefault="00575BA1" w:rsidP="00DE7B41">
      <w:pPr>
        <w:autoSpaceDE w:val="0"/>
        <w:autoSpaceDN w:val="0"/>
        <w:adjustRightInd w:val="0"/>
        <w:spacing w:after="0" w:line="276" w:lineRule="auto"/>
        <w:rPr>
          <w:rFonts w:ascii="Times New Roman" w:hAnsi="Times New Roman" w:cs="Times New Roman"/>
          <w:sz w:val="24"/>
          <w:szCs w:val="24"/>
        </w:rPr>
      </w:pPr>
      <w:r w:rsidRPr="00DE7B41">
        <w:rPr>
          <w:rFonts w:ascii="Times New Roman" w:hAnsi="Times New Roman" w:cs="Times New Roman"/>
          <w:sz w:val="24"/>
          <w:szCs w:val="24"/>
        </w:rPr>
        <w:t xml:space="preserve">(b) </w:t>
      </w:r>
    </w:p>
    <w:p w:rsidR="00575BA1" w:rsidRPr="00DE7B41" w:rsidRDefault="00575BA1" w:rsidP="00DE7B41">
      <w:pPr>
        <w:autoSpaceDE w:val="0"/>
        <w:autoSpaceDN w:val="0"/>
        <w:adjustRightInd w:val="0"/>
        <w:spacing w:after="0" w:line="276" w:lineRule="auto"/>
        <w:jc w:val="center"/>
        <w:rPr>
          <w:rFonts w:ascii="Times New Roman" w:hAnsi="Times New Roman" w:cs="Times New Roman"/>
          <w:sz w:val="24"/>
          <w:szCs w:val="24"/>
        </w:rPr>
      </w:pPr>
      <w:r w:rsidRPr="00DE7B41">
        <w:rPr>
          <w:rFonts w:ascii="Times New Roman" w:hAnsi="Times New Roman" w:cs="Times New Roman"/>
          <w:b/>
          <w:bCs/>
          <w:sz w:val="24"/>
          <w:szCs w:val="24"/>
        </w:rPr>
        <w:t>Figure 3</w:t>
      </w:r>
      <w:r w:rsidRPr="00DE7B41">
        <w:rPr>
          <w:rFonts w:ascii="Times New Roman" w:hAnsi="Times New Roman" w:cs="Times New Roman"/>
          <w:sz w:val="24"/>
          <w:szCs w:val="24"/>
        </w:rPr>
        <w:t xml:space="preserve">:  </w:t>
      </w:r>
      <w:r w:rsidR="00121990" w:rsidRPr="00DE7B41">
        <w:rPr>
          <w:rFonts w:ascii="Times New Roman" w:hAnsi="Times New Roman" w:cs="Times New Roman"/>
          <w:sz w:val="24"/>
          <w:szCs w:val="24"/>
        </w:rPr>
        <w:t>Ratio spectra (a) and first derivative of the ratio spectra (b) of a) 3 ppm b) 6 ppm c) 9 ppm d) 12 ppm and e) 15 ppm HCT in methanol when 25 ppm solution of TEL in methanol used as a divisor.</w:t>
      </w:r>
    </w:p>
    <w:p w:rsidR="00121990" w:rsidRPr="00DE7B41" w:rsidRDefault="00121990"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color w:val="000000"/>
          <w:sz w:val="24"/>
          <w:szCs w:val="24"/>
        </w:rPr>
        <w:t xml:space="preserve">The </w:t>
      </w:r>
      <w:commentRangeStart w:id="27"/>
      <w:r w:rsidRPr="00DE7B41">
        <w:rPr>
          <w:rFonts w:ascii="Times New Roman" w:hAnsi="Times New Roman" w:cs="Times New Roman"/>
          <w:color w:val="000000"/>
          <w:sz w:val="24"/>
          <w:szCs w:val="24"/>
        </w:rPr>
        <w:t xml:space="preserve">signals observed at the measured wavelengths are proportional to the concentration of drug active substances. For the reasons we mentioned above for Telmisartan, 264 nm was also selected for Hydrochlorothiazide </w:t>
      </w:r>
      <w:commentRangeStart w:id="28"/>
      <w:r w:rsidRPr="00DE7B41">
        <w:rPr>
          <w:rFonts w:ascii="Times New Roman" w:hAnsi="Times New Roman" w:cs="Times New Roman"/>
          <w:color w:val="000000"/>
          <w:sz w:val="24"/>
          <w:szCs w:val="24"/>
        </w:rPr>
        <w:t xml:space="preserve">and </w:t>
      </w:r>
      <w:commentRangeEnd w:id="28"/>
      <w:r w:rsidR="009950BF">
        <w:rPr>
          <w:rStyle w:val="CommentReference"/>
        </w:rPr>
        <w:commentReference w:id="28"/>
      </w:r>
      <w:r w:rsidRPr="00DE7B41">
        <w:rPr>
          <w:rFonts w:ascii="Times New Roman" w:hAnsi="Times New Roman" w:cs="Times New Roman"/>
          <w:color w:val="000000"/>
          <w:sz w:val="24"/>
          <w:szCs w:val="24"/>
        </w:rPr>
        <w:t>successful results were obtained.</w:t>
      </w:r>
      <w:r w:rsidR="00BC023C" w:rsidRPr="00DE7B41">
        <w:rPr>
          <w:rFonts w:ascii="Times New Roman" w:hAnsi="Times New Roman" w:cs="Times New Roman"/>
          <w:color w:val="000000"/>
          <w:sz w:val="24"/>
          <w:szCs w:val="24"/>
        </w:rPr>
        <w:t xml:space="preserve">The calibration graphs of our </w:t>
      </w:r>
      <w:commentRangeEnd w:id="27"/>
      <w:r w:rsidR="00815A75">
        <w:rPr>
          <w:rStyle w:val="CommentReference"/>
        </w:rPr>
        <w:commentReference w:id="27"/>
      </w:r>
      <w:r w:rsidR="00BC023C" w:rsidRPr="00DE7B41">
        <w:rPr>
          <w:rFonts w:ascii="Times New Roman" w:hAnsi="Times New Roman" w:cs="Times New Roman"/>
          <w:color w:val="000000"/>
          <w:sz w:val="24"/>
          <w:szCs w:val="24"/>
        </w:rPr>
        <w:t>drug active substances in our study were calculated from the signals measured in the absence of each other at the wavelengths mentioned above.</w:t>
      </w:r>
    </w:p>
    <w:p w:rsidR="00926558" w:rsidRDefault="00926558" w:rsidP="00DE7B41">
      <w:pPr>
        <w:autoSpaceDE w:val="0"/>
        <w:autoSpaceDN w:val="0"/>
        <w:adjustRightInd w:val="0"/>
        <w:spacing w:after="0" w:line="276" w:lineRule="auto"/>
        <w:jc w:val="center"/>
        <w:rPr>
          <w:rFonts w:ascii="Times New Roman" w:hAnsi="Times New Roman" w:cs="Times New Roman"/>
          <w:b/>
          <w:bCs/>
          <w:sz w:val="24"/>
          <w:szCs w:val="24"/>
        </w:rPr>
      </w:pPr>
    </w:p>
    <w:p w:rsidR="00926558" w:rsidRDefault="00926558" w:rsidP="00DE7B41">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760720" cy="2171142"/>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5760720" cy="2171142"/>
                    </a:xfrm>
                    <a:prstGeom prst="rect">
                      <a:avLst/>
                    </a:prstGeom>
                    <a:noFill/>
                    <a:ln w="9525">
                      <a:noFill/>
                      <a:miter lim="800000"/>
                      <a:headEnd/>
                      <a:tailEnd/>
                    </a:ln>
                  </pic:spPr>
                </pic:pic>
              </a:graphicData>
            </a:graphic>
          </wp:inline>
        </w:drawing>
      </w:r>
    </w:p>
    <w:p w:rsidR="00121990" w:rsidRPr="00DE7B41" w:rsidRDefault="009D7C9F" w:rsidP="00DE7B41">
      <w:pPr>
        <w:autoSpaceDE w:val="0"/>
        <w:autoSpaceDN w:val="0"/>
        <w:adjustRightInd w:val="0"/>
        <w:spacing w:after="0" w:line="276" w:lineRule="auto"/>
        <w:jc w:val="center"/>
        <w:rPr>
          <w:rFonts w:ascii="Times New Roman" w:hAnsi="Times New Roman" w:cs="Times New Roman"/>
          <w:sz w:val="24"/>
          <w:szCs w:val="24"/>
        </w:rPr>
      </w:pPr>
      <w:r w:rsidRPr="00DE7B41">
        <w:rPr>
          <w:rFonts w:ascii="Times New Roman" w:hAnsi="Times New Roman" w:cs="Times New Roman"/>
          <w:b/>
          <w:bCs/>
          <w:sz w:val="24"/>
          <w:szCs w:val="24"/>
        </w:rPr>
        <w:t>Figure 4</w:t>
      </w:r>
      <w:r w:rsidRPr="00DE7B41">
        <w:rPr>
          <w:rFonts w:ascii="Times New Roman" w:hAnsi="Times New Roman" w:cs="Times New Roman"/>
          <w:sz w:val="24"/>
          <w:szCs w:val="24"/>
        </w:rPr>
        <w:t>: First derivative calibration plot of HCT at 264 nm in methanol solvent (a) and 280 nm in methanol solvent.</w:t>
      </w:r>
    </w:p>
    <w:p w:rsidR="00926558" w:rsidRDefault="00926558" w:rsidP="00DE7B41">
      <w:pPr>
        <w:autoSpaceDE w:val="0"/>
        <w:autoSpaceDN w:val="0"/>
        <w:adjustRightInd w:val="0"/>
        <w:spacing w:after="0" w:line="276" w:lineRule="auto"/>
        <w:jc w:val="center"/>
        <w:rPr>
          <w:rFonts w:ascii="Times New Roman" w:hAnsi="Times New Roman" w:cs="Times New Roman"/>
          <w:b/>
          <w:bCs/>
          <w:sz w:val="24"/>
          <w:szCs w:val="24"/>
        </w:rPr>
      </w:pPr>
    </w:p>
    <w:p w:rsidR="009D7C9F" w:rsidRPr="00DE7B41" w:rsidRDefault="00A760E3" w:rsidP="00DE7B41">
      <w:pPr>
        <w:autoSpaceDE w:val="0"/>
        <w:autoSpaceDN w:val="0"/>
        <w:adjustRightInd w:val="0"/>
        <w:spacing w:after="0" w:line="276" w:lineRule="auto"/>
        <w:jc w:val="center"/>
        <w:rPr>
          <w:rFonts w:ascii="Times New Roman" w:hAnsi="Times New Roman" w:cs="Times New Roman"/>
          <w:sz w:val="24"/>
          <w:szCs w:val="24"/>
        </w:rPr>
      </w:pPr>
      <w:r w:rsidRPr="00DE7B41">
        <w:rPr>
          <w:rFonts w:ascii="Times New Roman" w:hAnsi="Times New Roman" w:cs="Times New Roman"/>
          <w:b/>
          <w:bCs/>
          <w:sz w:val="24"/>
          <w:szCs w:val="24"/>
        </w:rPr>
        <w:t>Table 1</w:t>
      </w:r>
      <w:r w:rsidRPr="00DE7B41">
        <w:rPr>
          <w:rFonts w:ascii="Times New Roman" w:hAnsi="Times New Roman" w:cs="Times New Roman"/>
          <w:sz w:val="24"/>
          <w:szCs w:val="24"/>
        </w:rPr>
        <w:t xml:space="preserve"> Recovery results for TEL and HCT in synthetic mixtures by ratio spectra first derivative method</w:t>
      </w:r>
    </w:p>
    <w:tbl>
      <w:tblPr>
        <w:tblStyle w:val="TableGrid"/>
        <w:tblW w:w="0" w:type="auto"/>
        <w:tblLook w:val="04A0"/>
      </w:tblPr>
      <w:tblGrid>
        <w:gridCol w:w="1290"/>
        <w:gridCol w:w="1443"/>
        <w:gridCol w:w="1286"/>
        <w:gridCol w:w="1285"/>
        <w:gridCol w:w="1289"/>
        <w:gridCol w:w="1287"/>
        <w:gridCol w:w="1285"/>
      </w:tblGrid>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Mixture</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Added(ppm)</w:t>
            </w:r>
          </w:p>
        </w:tc>
        <w:tc>
          <w:tcPr>
            <w:tcW w:w="2571" w:type="dxa"/>
            <w:gridSpan w:val="2"/>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TEL recovery (%)</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Added</w:t>
            </w:r>
          </w:p>
        </w:tc>
        <w:tc>
          <w:tcPr>
            <w:tcW w:w="2572" w:type="dxa"/>
            <w:gridSpan w:val="2"/>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HCT recovery (%)</w:t>
            </w:r>
          </w:p>
        </w:tc>
      </w:tr>
      <w:tr w:rsidR="00A760E3" w:rsidRPr="00DE7B41" w:rsidTr="00BA411C">
        <w:tc>
          <w:tcPr>
            <w:tcW w:w="9062" w:type="dxa"/>
            <w:gridSpan w:val="7"/>
          </w:tcPr>
          <w:p w:rsidR="00A760E3" w:rsidRPr="00DE7B41" w:rsidRDefault="00482915" w:rsidP="00DE7B41">
            <w:pPr>
              <w:tabs>
                <w:tab w:val="left" w:pos="2905"/>
              </w:tabs>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257                   290                                            264               280</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2</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101.0</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101.5</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7</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100.6</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100.2</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2</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4</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100.0</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100.2</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7</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101.2</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102.5</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3</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6</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100.2</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102.6</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7</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98.8</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99.2</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4</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8</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101.4</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99.3</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7</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98.6</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100.4</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5</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100.2</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96.4</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7</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101.4</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96.8</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6</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5</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100.1</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98.8</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3</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99.6</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100.4</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7</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5</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99.8</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102.4</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6</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100.8</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98.2</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8</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5</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101.4</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102.6</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99.6</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98.8</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5</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100.6</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99.2</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98.8</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102.4</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5</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99.9</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102.4</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15</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101.0</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101.4</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p>
        </w:tc>
        <w:tc>
          <w:tcPr>
            <w:tcW w:w="1340" w:type="dxa"/>
          </w:tcPr>
          <w:p w:rsidR="00A760E3" w:rsidRPr="00DE7B41" w:rsidRDefault="004929E0" w:rsidP="00DE7B41">
            <w:pPr>
              <w:autoSpaceDE w:val="0"/>
              <w:autoSpaceDN w:val="0"/>
              <w:adjustRightInd w:val="0"/>
              <w:spacing w:line="276" w:lineRule="auto"/>
              <w:jc w:val="center"/>
              <w:rPr>
                <w:rFonts w:ascii="Times New Roman" w:hAnsi="Times New Roman" w:cs="Times New Roman"/>
                <w:sz w:val="24"/>
                <w:szCs w:val="24"/>
              </w:rPr>
            </w:pPr>
            <m:oMathPara>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m:oMathPara>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100.46</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100.54</w:t>
            </w:r>
          </w:p>
        </w:tc>
        <w:tc>
          <w:tcPr>
            <w:tcW w:w="1289" w:type="dxa"/>
          </w:tcPr>
          <w:p w:rsidR="00A760E3" w:rsidRPr="00DE7B41" w:rsidRDefault="004929E0" w:rsidP="00DE7B41">
            <w:pPr>
              <w:autoSpaceDE w:val="0"/>
              <w:autoSpaceDN w:val="0"/>
              <w:adjustRightInd w:val="0"/>
              <w:spacing w:line="276" w:lineRule="auto"/>
              <w:jc w:val="center"/>
              <w:rPr>
                <w:rFonts w:ascii="Times New Roman" w:hAnsi="Times New Roman" w:cs="Times New Roman"/>
                <w:sz w:val="24"/>
                <w:szCs w:val="24"/>
              </w:rPr>
            </w:pPr>
            <m:oMathPara>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m:oMathPara>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100.04</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100.03</w:t>
            </w:r>
          </w:p>
        </w:tc>
      </w:tr>
      <w:tr w:rsidR="00FD6FA5" w:rsidRPr="00DE7B41" w:rsidTr="00A760E3">
        <w:tc>
          <w:tcPr>
            <w:tcW w:w="1290" w:type="dxa"/>
          </w:tcPr>
          <w:p w:rsidR="00FD6FA5" w:rsidRPr="00DE7B41" w:rsidRDefault="00FD6FA5" w:rsidP="00DE7B41">
            <w:pPr>
              <w:autoSpaceDE w:val="0"/>
              <w:autoSpaceDN w:val="0"/>
              <w:adjustRightInd w:val="0"/>
              <w:spacing w:line="276" w:lineRule="auto"/>
              <w:jc w:val="center"/>
              <w:rPr>
                <w:rFonts w:ascii="Times New Roman" w:hAnsi="Times New Roman" w:cs="Times New Roman"/>
                <w:sz w:val="24"/>
                <w:szCs w:val="24"/>
              </w:rPr>
            </w:pPr>
          </w:p>
        </w:tc>
        <w:tc>
          <w:tcPr>
            <w:tcW w:w="1340" w:type="dxa"/>
          </w:tcPr>
          <w:p w:rsidR="00FD6FA5"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RSD</w:t>
            </w:r>
            <w:r w:rsidR="00C05ABE" w:rsidRPr="00DE7B41">
              <w:rPr>
                <w:rFonts w:ascii="Times New Roman" w:hAnsi="Times New Roman" w:cs="Times New Roman"/>
                <w:sz w:val="24"/>
                <w:szCs w:val="24"/>
              </w:rPr>
              <w:t>*</w:t>
            </w:r>
          </w:p>
        </w:tc>
        <w:tc>
          <w:tcPr>
            <w:tcW w:w="1286" w:type="dxa"/>
          </w:tcPr>
          <w:p w:rsidR="00FD6FA5"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0.61</w:t>
            </w:r>
          </w:p>
        </w:tc>
        <w:tc>
          <w:tcPr>
            <w:tcW w:w="1285" w:type="dxa"/>
          </w:tcPr>
          <w:p w:rsidR="00FD6FA5"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2,11</w:t>
            </w:r>
          </w:p>
        </w:tc>
        <w:tc>
          <w:tcPr>
            <w:tcW w:w="1289" w:type="dxa"/>
          </w:tcPr>
          <w:p w:rsidR="00FD6FA5"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RSD</w:t>
            </w:r>
          </w:p>
        </w:tc>
        <w:tc>
          <w:tcPr>
            <w:tcW w:w="1287" w:type="dxa"/>
          </w:tcPr>
          <w:p w:rsidR="00FD6FA5"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1.08</w:t>
            </w:r>
          </w:p>
        </w:tc>
        <w:tc>
          <w:tcPr>
            <w:tcW w:w="1285" w:type="dxa"/>
          </w:tcPr>
          <w:p w:rsidR="00FD6FA5"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1.82</w:t>
            </w:r>
          </w:p>
        </w:tc>
      </w:tr>
    </w:tbl>
    <w:p w:rsidR="00A760E3" w:rsidRPr="00DE7B41" w:rsidRDefault="00C05ABE" w:rsidP="00DE7B41">
      <w:pPr>
        <w:autoSpaceDE w:val="0"/>
        <w:autoSpaceDN w:val="0"/>
        <w:adjustRightInd w:val="0"/>
        <w:spacing w:after="0" w:line="276" w:lineRule="auto"/>
        <w:rPr>
          <w:rFonts w:ascii="Times New Roman" w:hAnsi="Times New Roman" w:cs="Times New Roman"/>
          <w:sz w:val="24"/>
          <w:szCs w:val="24"/>
        </w:rPr>
      </w:pPr>
      <w:r w:rsidRPr="00DE7B41">
        <w:rPr>
          <w:rFonts w:ascii="Times New Roman" w:hAnsi="Times New Roman" w:cs="Times New Roman"/>
          <w:sz w:val="24"/>
          <w:szCs w:val="24"/>
        </w:rPr>
        <w:t>RSD* Relative standard deviation</w:t>
      </w:r>
    </w:p>
    <w:p w:rsidR="00C05ABE" w:rsidRPr="00DE7B41" w:rsidRDefault="00C05ABE" w:rsidP="00DE7B41">
      <w:pPr>
        <w:autoSpaceDE w:val="0"/>
        <w:autoSpaceDN w:val="0"/>
        <w:adjustRightInd w:val="0"/>
        <w:spacing w:after="0" w:line="276" w:lineRule="auto"/>
        <w:rPr>
          <w:rFonts w:ascii="Times New Roman" w:hAnsi="Times New Roman" w:cs="Times New Roman"/>
          <w:sz w:val="24"/>
          <w:szCs w:val="24"/>
        </w:rPr>
      </w:pPr>
    </w:p>
    <w:p w:rsidR="00D13AAA" w:rsidRPr="00DE7B41" w:rsidRDefault="00725A4C"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The </w:t>
      </w:r>
      <w:commentRangeStart w:id="29"/>
      <w:r w:rsidRPr="00DE7B41">
        <w:rPr>
          <w:rFonts w:ascii="Times New Roman" w:hAnsi="Times New Roman" w:cs="Times New Roman"/>
          <w:sz w:val="24"/>
          <w:szCs w:val="24"/>
        </w:rPr>
        <w:t xml:space="preserve">average recoveries and relative standard deviations calculated for the synthetic mixtures we prepared in the laboratory for the applied method are quite satisfactory, as shown in Table 1. In this type of </w:t>
      </w:r>
      <w:commentRangeStart w:id="30"/>
      <w:r w:rsidRPr="00DE7B41">
        <w:rPr>
          <w:rFonts w:ascii="Times New Roman" w:hAnsi="Times New Roman" w:cs="Times New Roman"/>
          <w:sz w:val="24"/>
          <w:szCs w:val="24"/>
        </w:rPr>
        <w:t>studies</w:t>
      </w:r>
      <w:commentRangeEnd w:id="30"/>
      <w:r w:rsidR="009950BF">
        <w:rPr>
          <w:rStyle w:val="CommentReference"/>
        </w:rPr>
        <w:commentReference w:id="30"/>
      </w:r>
      <w:r w:rsidRPr="00DE7B41">
        <w:rPr>
          <w:rFonts w:ascii="Times New Roman" w:hAnsi="Times New Roman" w:cs="Times New Roman"/>
          <w:sz w:val="24"/>
          <w:szCs w:val="24"/>
        </w:rPr>
        <w:t>, the divisor concentration is one of the main parameters. The 25 ppm TEL and 8 ppm HCT concentrations were considered suitable for determining the TEL and HCT, respectively, as the divisors of the standard spectra.</w:t>
      </w:r>
    </w:p>
    <w:p w:rsidR="00725A4C" w:rsidRPr="00DE7B41" w:rsidRDefault="00725A4C" w:rsidP="00DE7B41">
      <w:pPr>
        <w:autoSpaceDE w:val="0"/>
        <w:autoSpaceDN w:val="0"/>
        <w:adjustRightInd w:val="0"/>
        <w:spacing w:after="0" w:line="276" w:lineRule="auto"/>
        <w:rPr>
          <w:rFonts w:ascii="Times New Roman" w:hAnsi="Times New Roman" w:cs="Times New Roman"/>
          <w:sz w:val="24"/>
          <w:szCs w:val="24"/>
        </w:rPr>
      </w:pPr>
      <w:r w:rsidRPr="00DE7B41">
        <w:rPr>
          <w:rFonts w:ascii="Times New Roman" w:hAnsi="Times New Roman" w:cs="Times New Roman"/>
          <w:sz w:val="24"/>
          <w:szCs w:val="24"/>
        </w:rPr>
        <w:t xml:space="preserve">Finally, the application of the method was tested on a commercial sample. The cumulative results are shown </w:t>
      </w:r>
      <w:commentRangeEnd w:id="29"/>
      <w:r w:rsidR="00815A75">
        <w:rPr>
          <w:rStyle w:val="CommentReference"/>
        </w:rPr>
        <w:commentReference w:id="29"/>
      </w:r>
      <w:r w:rsidRPr="00DE7B41">
        <w:rPr>
          <w:rFonts w:ascii="Times New Roman" w:hAnsi="Times New Roman" w:cs="Times New Roman"/>
          <w:sz w:val="24"/>
          <w:szCs w:val="24"/>
        </w:rPr>
        <w:t>in Table 2.</w:t>
      </w:r>
    </w:p>
    <w:p w:rsidR="00725A4C" w:rsidRPr="00DE7B41" w:rsidRDefault="00725A4C" w:rsidP="00DE7B41">
      <w:pPr>
        <w:autoSpaceDE w:val="0"/>
        <w:autoSpaceDN w:val="0"/>
        <w:adjustRightInd w:val="0"/>
        <w:spacing w:after="0" w:line="276" w:lineRule="auto"/>
        <w:jc w:val="both"/>
        <w:rPr>
          <w:rFonts w:ascii="Times New Roman" w:hAnsi="Times New Roman" w:cs="Times New Roman"/>
          <w:sz w:val="24"/>
          <w:szCs w:val="24"/>
        </w:rPr>
      </w:pPr>
    </w:p>
    <w:p w:rsidR="00D13AAA" w:rsidRPr="00DE7B41" w:rsidRDefault="00D13AAA" w:rsidP="00DE7B41">
      <w:pPr>
        <w:autoSpaceDE w:val="0"/>
        <w:autoSpaceDN w:val="0"/>
        <w:adjustRightInd w:val="0"/>
        <w:spacing w:after="0" w:line="276" w:lineRule="auto"/>
        <w:jc w:val="center"/>
        <w:rPr>
          <w:rFonts w:ascii="Times New Roman" w:hAnsi="Times New Roman" w:cs="Times New Roman"/>
          <w:sz w:val="24"/>
          <w:szCs w:val="24"/>
        </w:rPr>
      </w:pPr>
      <w:r w:rsidRPr="00DE7B41">
        <w:rPr>
          <w:rFonts w:ascii="Times New Roman" w:hAnsi="Times New Roman" w:cs="Times New Roman"/>
          <w:b/>
          <w:bCs/>
          <w:sz w:val="24"/>
          <w:szCs w:val="24"/>
        </w:rPr>
        <w:t xml:space="preserve">Table </w:t>
      </w:r>
      <w:r w:rsidR="00725A4C" w:rsidRPr="00DE7B41">
        <w:rPr>
          <w:rFonts w:ascii="Times New Roman" w:hAnsi="Times New Roman" w:cs="Times New Roman"/>
          <w:b/>
          <w:bCs/>
          <w:sz w:val="24"/>
          <w:szCs w:val="24"/>
        </w:rPr>
        <w:t>2</w:t>
      </w:r>
      <w:r w:rsidRPr="00DE7B41">
        <w:rPr>
          <w:rFonts w:ascii="Times New Roman" w:hAnsi="Times New Roman" w:cs="Times New Roman"/>
          <w:sz w:val="24"/>
          <w:szCs w:val="24"/>
        </w:rPr>
        <w:t xml:space="preserve"> Application of the </w:t>
      </w:r>
      <w:r w:rsidR="00725A4C" w:rsidRPr="00DE7B41">
        <w:rPr>
          <w:rFonts w:ascii="Times New Roman" w:hAnsi="Times New Roman" w:cs="Times New Roman"/>
          <w:sz w:val="24"/>
          <w:szCs w:val="24"/>
        </w:rPr>
        <w:t xml:space="preserve">ratio spectra </w:t>
      </w:r>
      <w:r w:rsidRPr="00DE7B41">
        <w:rPr>
          <w:rFonts w:ascii="Times New Roman" w:hAnsi="Times New Roman" w:cs="Times New Roman"/>
          <w:sz w:val="24"/>
          <w:szCs w:val="24"/>
        </w:rPr>
        <w:t xml:space="preserve">first derivative method to tablets containing </w:t>
      </w:r>
      <w:r w:rsidR="00725A4C" w:rsidRPr="00DE7B41">
        <w:rPr>
          <w:rFonts w:ascii="Times New Roman" w:hAnsi="Times New Roman" w:cs="Times New Roman"/>
          <w:sz w:val="24"/>
          <w:szCs w:val="24"/>
        </w:rPr>
        <w:t xml:space="preserve">telmisartan and </w:t>
      </w:r>
      <w:r w:rsidRPr="00DE7B41">
        <w:rPr>
          <w:rFonts w:ascii="Times New Roman" w:hAnsi="Times New Roman" w:cs="Times New Roman"/>
          <w:sz w:val="24"/>
          <w:szCs w:val="24"/>
        </w:rPr>
        <w:t>hydrochlorothiazide together and statistical evaluation of the results</w:t>
      </w:r>
    </w:p>
    <w:p w:rsidR="00692E3F" w:rsidRPr="00DE7B41" w:rsidRDefault="00692E3F" w:rsidP="00DE7B41">
      <w:pPr>
        <w:autoSpaceDE w:val="0"/>
        <w:autoSpaceDN w:val="0"/>
        <w:adjustRightInd w:val="0"/>
        <w:spacing w:after="0" w:line="276" w:lineRule="auto"/>
        <w:jc w:val="center"/>
        <w:rPr>
          <w:rFonts w:ascii="Times New Roman" w:hAnsi="Times New Roman" w:cs="Times New Roman"/>
          <w:sz w:val="24"/>
          <w:szCs w:val="24"/>
        </w:rPr>
      </w:pPr>
    </w:p>
    <w:tbl>
      <w:tblPr>
        <w:tblStyle w:val="TableGrid"/>
        <w:tblW w:w="0" w:type="auto"/>
        <w:jc w:val="center"/>
        <w:tblLook w:val="04A0"/>
      </w:tblPr>
      <w:tblGrid>
        <w:gridCol w:w="1642"/>
        <w:gridCol w:w="1642"/>
        <w:gridCol w:w="1642"/>
        <w:gridCol w:w="1643"/>
        <w:gridCol w:w="1643"/>
      </w:tblGrid>
      <w:tr w:rsidR="009A38C2" w:rsidRPr="00DE7B41" w:rsidTr="000268ED">
        <w:trPr>
          <w:jc w:val="center"/>
        </w:trPr>
        <w:tc>
          <w:tcPr>
            <w:tcW w:w="1642"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Number of experiments</w:t>
            </w:r>
          </w:p>
        </w:tc>
        <w:tc>
          <w:tcPr>
            <w:tcW w:w="1642"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 xml:space="preserve">The amount of </w:t>
            </w:r>
            <w:r w:rsidR="00725A4C" w:rsidRPr="00DE7B41">
              <w:rPr>
                <w:rFonts w:ascii="Times New Roman" w:hAnsi="Times New Roman" w:cs="Times New Roman"/>
                <w:sz w:val="24"/>
                <w:szCs w:val="24"/>
              </w:rPr>
              <w:t>TEL</w:t>
            </w:r>
            <w:r w:rsidRPr="00DE7B41">
              <w:rPr>
                <w:rFonts w:ascii="Times New Roman" w:hAnsi="Times New Roman" w:cs="Times New Roman"/>
                <w:sz w:val="24"/>
                <w:szCs w:val="24"/>
              </w:rPr>
              <w:t xml:space="preserve"> in the tablet (mg/tablet)</w:t>
            </w:r>
          </w:p>
        </w:tc>
        <w:tc>
          <w:tcPr>
            <w:tcW w:w="1642"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Found (mg/tablet)</w:t>
            </w:r>
          </w:p>
        </w:tc>
        <w:tc>
          <w:tcPr>
            <w:tcW w:w="1643"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 xml:space="preserve">The amount of </w:t>
            </w:r>
            <w:r w:rsidR="00725A4C" w:rsidRPr="00DE7B41">
              <w:rPr>
                <w:rFonts w:ascii="Times New Roman" w:hAnsi="Times New Roman" w:cs="Times New Roman"/>
                <w:sz w:val="24"/>
                <w:szCs w:val="24"/>
              </w:rPr>
              <w:t>HCT</w:t>
            </w:r>
            <w:r w:rsidRPr="00DE7B41">
              <w:rPr>
                <w:rFonts w:ascii="Times New Roman" w:hAnsi="Times New Roman" w:cs="Times New Roman"/>
                <w:sz w:val="24"/>
                <w:szCs w:val="24"/>
              </w:rPr>
              <w:t xml:space="preserve"> in the tablet (mg/tablet)</w:t>
            </w:r>
          </w:p>
        </w:tc>
        <w:tc>
          <w:tcPr>
            <w:tcW w:w="1643"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Found</w:t>
            </w:r>
          </w:p>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(mg/tablet)</w:t>
            </w:r>
          </w:p>
          <w:p w:rsidR="009A38C2" w:rsidRPr="00DE7B41" w:rsidRDefault="009A38C2" w:rsidP="00DE7B41">
            <w:pPr>
              <w:spacing w:line="276" w:lineRule="auto"/>
              <w:jc w:val="center"/>
              <w:rPr>
                <w:rFonts w:ascii="Times New Roman" w:hAnsi="Times New Roman" w:cs="Times New Roman"/>
                <w:sz w:val="24"/>
                <w:szCs w:val="24"/>
              </w:rPr>
            </w:pPr>
          </w:p>
        </w:tc>
      </w:tr>
      <w:tr w:rsidR="009A38C2" w:rsidRPr="00DE7B41" w:rsidTr="000268ED">
        <w:trPr>
          <w:jc w:val="center"/>
        </w:trPr>
        <w:tc>
          <w:tcPr>
            <w:tcW w:w="1642"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w:t>
            </w:r>
          </w:p>
        </w:tc>
        <w:tc>
          <w:tcPr>
            <w:tcW w:w="1642"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80.00</w:t>
            </w:r>
          </w:p>
        </w:tc>
        <w:tc>
          <w:tcPr>
            <w:tcW w:w="1642"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80.12</w:t>
            </w:r>
          </w:p>
        </w:tc>
        <w:tc>
          <w:tcPr>
            <w:tcW w:w="1643"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12.50</w:t>
            </w:r>
          </w:p>
        </w:tc>
        <w:tc>
          <w:tcPr>
            <w:tcW w:w="1643"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12.49</w:t>
            </w:r>
          </w:p>
        </w:tc>
      </w:tr>
      <w:tr w:rsidR="009A38C2" w:rsidRPr="00DE7B41" w:rsidTr="000268ED">
        <w:trPr>
          <w:jc w:val="center"/>
        </w:trPr>
        <w:tc>
          <w:tcPr>
            <w:tcW w:w="1642"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2</w:t>
            </w:r>
          </w:p>
        </w:tc>
        <w:tc>
          <w:tcPr>
            <w:tcW w:w="1642"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80.00</w:t>
            </w:r>
          </w:p>
        </w:tc>
        <w:tc>
          <w:tcPr>
            <w:tcW w:w="1642"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79.94</w:t>
            </w:r>
          </w:p>
        </w:tc>
        <w:tc>
          <w:tcPr>
            <w:tcW w:w="1643"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12.50</w:t>
            </w:r>
          </w:p>
        </w:tc>
        <w:tc>
          <w:tcPr>
            <w:tcW w:w="1643"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12.50</w:t>
            </w:r>
          </w:p>
        </w:tc>
      </w:tr>
      <w:tr w:rsidR="009A38C2" w:rsidRPr="00DE7B41" w:rsidTr="000268ED">
        <w:trPr>
          <w:jc w:val="center"/>
        </w:trPr>
        <w:tc>
          <w:tcPr>
            <w:tcW w:w="1642"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3</w:t>
            </w:r>
          </w:p>
        </w:tc>
        <w:tc>
          <w:tcPr>
            <w:tcW w:w="1642"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80.00</w:t>
            </w:r>
          </w:p>
        </w:tc>
        <w:tc>
          <w:tcPr>
            <w:tcW w:w="1642"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80.02</w:t>
            </w:r>
          </w:p>
        </w:tc>
        <w:tc>
          <w:tcPr>
            <w:tcW w:w="1643"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12.50</w:t>
            </w:r>
          </w:p>
        </w:tc>
        <w:tc>
          <w:tcPr>
            <w:tcW w:w="1643"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12.50</w:t>
            </w:r>
          </w:p>
        </w:tc>
      </w:tr>
      <w:tr w:rsidR="009A38C2" w:rsidRPr="00DE7B41" w:rsidTr="000268ED">
        <w:trPr>
          <w:jc w:val="center"/>
        </w:trPr>
        <w:tc>
          <w:tcPr>
            <w:tcW w:w="1642"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4</w:t>
            </w:r>
          </w:p>
        </w:tc>
        <w:tc>
          <w:tcPr>
            <w:tcW w:w="1642"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80.00</w:t>
            </w:r>
          </w:p>
        </w:tc>
        <w:tc>
          <w:tcPr>
            <w:tcW w:w="1642"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79.98</w:t>
            </w:r>
          </w:p>
        </w:tc>
        <w:tc>
          <w:tcPr>
            <w:tcW w:w="1643"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12.50</w:t>
            </w:r>
          </w:p>
        </w:tc>
        <w:tc>
          <w:tcPr>
            <w:tcW w:w="1643"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12.50</w:t>
            </w:r>
          </w:p>
        </w:tc>
      </w:tr>
      <w:tr w:rsidR="009A38C2" w:rsidRPr="00DE7B41" w:rsidTr="000268ED">
        <w:trPr>
          <w:jc w:val="center"/>
        </w:trPr>
        <w:tc>
          <w:tcPr>
            <w:tcW w:w="8212" w:type="dxa"/>
            <w:gridSpan w:val="5"/>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Average value</w:t>
            </w:r>
            <w:r w:rsidR="00725A4C" w:rsidRPr="00DE7B41">
              <w:rPr>
                <w:rFonts w:ascii="Times New Roman" w:hAnsi="Times New Roman" w:cs="Times New Roman"/>
                <w:sz w:val="24"/>
                <w:szCs w:val="24"/>
              </w:rPr>
              <w:t>80</w:t>
            </w:r>
            <w:r w:rsidR="005068B9" w:rsidRPr="00DE7B41">
              <w:rPr>
                <w:rFonts w:ascii="Times New Roman" w:hAnsi="Times New Roman" w:cs="Times New Roman"/>
                <w:sz w:val="24"/>
                <w:szCs w:val="24"/>
              </w:rPr>
              <w:t>.</w:t>
            </w:r>
            <w:r w:rsidRPr="00DE7B41">
              <w:rPr>
                <w:rFonts w:ascii="Times New Roman" w:hAnsi="Times New Roman" w:cs="Times New Roman"/>
                <w:sz w:val="24"/>
                <w:szCs w:val="24"/>
              </w:rPr>
              <w:t>0</w:t>
            </w:r>
            <w:r w:rsidR="00725A4C" w:rsidRPr="00DE7B41">
              <w:rPr>
                <w:rFonts w:ascii="Times New Roman" w:hAnsi="Times New Roman" w:cs="Times New Roman"/>
                <w:sz w:val="24"/>
                <w:szCs w:val="24"/>
              </w:rPr>
              <w:t>.2</w:t>
            </w:r>
            <w:r w:rsidRPr="00DE7B41">
              <w:rPr>
                <w:rFonts w:ascii="Times New Roman" w:hAnsi="Times New Roman" w:cs="Times New Roman"/>
                <w:sz w:val="24"/>
                <w:szCs w:val="24"/>
              </w:rPr>
              <w:t>1                     Average value                1</w:t>
            </w:r>
            <w:r w:rsidR="00725A4C" w:rsidRPr="00DE7B41">
              <w:rPr>
                <w:rFonts w:ascii="Times New Roman" w:hAnsi="Times New Roman" w:cs="Times New Roman"/>
                <w:sz w:val="24"/>
                <w:szCs w:val="24"/>
              </w:rPr>
              <w:t>2</w:t>
            </w:r>
            <w:r w:rsidR="005068B9" w:rsidRPr="00DE7B41">
              <w:rPr>
                <w:rFonts w:ascii="Times New Roman" w:hAnsi="Times New Roman" w:cs="Times New Roman"/>
                <w:sz w:val="24"/>
                <w:szCs w:val="24"/>
              </w:rPr>
              <w:t>.</w:t>
            </w:r>
            <w:r w:rsidR="00725A4C" w:rsidRPr="00DE7B41">
              <w:rPr>
                <w:rFonts w:ascii="Times New Roman" w:hAnsi="Times New Roman" w:cs="Times New Roman"/>
                <w:sz w:val="24"/>
                <w:szCs w:val="24"/>
              </w:rPr>
              <w:t>5</w:t>
            </w:r>
            <w:r w:rsidRPr="00DE7B41">
              <w:rPr>
                <w:rFonts w:ascii="Times New Roman" w:hAnsi="Times New Roman" w:cs="Times New Roman"/>
                <w:sz w:val="24"/>
                <w:szCs w:val="24"/>
              </w:rPr>
              <w:t>0</w:t>
            </w:r>
          </w:p>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Standar</w:t>
            </w:r>
            <w:r w:rsidR="0017352B" w:rsidRPr="00DE7B41">
              <w:rPr>
                <w:rFonts w:ascii="Times New Roman" w:hAnsi="Times New Roman" w:cs="Times New Roman"/>
                <w:sz w:val="24"/>
                <w:szCs w:val="24"/>
              </w:rPr>
              <w:t>ddeviation</w:t>
            </w:r>
            <w:r w:rsidRPr="00DE7B41">
              <w:rPr>
                <w:rFonts w:ascii="Times New Roman" w:hAnsi="Times New Roman" w:cs="Times New Roman"/>
                <w:sz w:val="24"/>
                <w:szCs w:val="24"/>
              </w:rPr>
              <w:t>0</w:t>
            </w:r>
            <w:r w:rsidR="005068B9" w:rsidRPr="00DE7B41">
              <w:rPr>
                <w:rFonts w:ascii="Times New Roman" w:hAnsi="Times New Roman" w:cs="Times New Roman"/>
                <w:sz w:val="24"/>
                <w:szCs w:val="24"/>
              </w:rPr>
              <w:t>.</w:t>
            </w:r>
            <w:r w:rsidR="00725A4C" w:rsidRPr="00DE7B41">
              <w:rPr>
                <w:rFonts w:ascii="Times New Roman" w:hAnsi="Times New Roman" w:cs="Times New Roman"/>
                <w:sz w:val="24"/>
                <w:szCs w:val="24"/>
              </w:rPr>
              <w:t>07</w:t>
            </w:r>
            <w:r w:rsidRPr="00DE7B41">
              <w:rPr>
                <w:rFonts w:ascii="Times New Roman" w:hAnsi="Times New Roman" w:cs="Times New Roman"/>
                <w:sz w:val="24"/>
                <w:szCs w:val="24"/>
              </w:rPr>
              <w:t xml:space="preserve">                    Standar</w:t>
            </w:r>
            <w:r w:rsidR="0017352B" w:rsidRPr="00DE7B41">
              <w:rPr>
                <w:rFonts w:ascii="Times New Roman" w:hAnsi="Times New Roman" w:cs="Times New Roman"/>
                <w:sz w:val="24"/>
                <w:szCs w:val="24"/>
              </w:rPr>
              <w:t>ddeviation</w:t>
            </w:r>
            <w:r w:rsidR="00725A4C" w:rsidRPr="00DE7B41">
              <w:rPr>
                <w:rFonts w:ascii="Times New Roman" w:hAnsi="Times New Roman" w:cs="Times New Roman"/>
                <w:sz w:val="24"/>
                <w:szCs w:val="24"/>
              </w:rPr>
              <w:t>0.03</w:t>
            </w:r>
          </w:p>
          <w:p w:rsidR="009A38C2" w:rsidRPr="00DE7B41" w:rsidRDefault="0017352B"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Confidence interval</w:t>
            </w:r>
            <w:r w:rsidR="00725A4C" w:rsidRPr="00DE7B41">
              <w:rPr>
                <w:rFonts w:ascii="Times New Roman" w:hAnsi="Times New Roman" w:cs="Times New Roman"/>
                <w:sz w:val="24"/>
                <w:szCs w:val="24"/>
              </w:rPr>
              <w:t>80</w:t>
            </w:r>
            <w:r w:rsidR="005068B9" w:rsidRPr="00DE7B41">
              <w:rPr>
                <w:rFonts w:ascii="Times New Roman" w:hAnsi="Times New Roman" w:cs="Times New Roman"/>
                <w:sz w:val="24"/>
                <w:szCs w:val="24"/>
              </w:rPr>
              <w:t>.</w:t>
            </w:r>
            <w:r w:rsidR="009A38C2" w:rsidRPr="00DE7B41">
              <w:rPr>
                <w:rFonts w:ascii="Times New Roman" w:hAnsi="Times New Roman" w:cs="Times New Roman"/>
                <w:sz w:val="24"/>
                <w:szCs w:val="24"/>
              </w:rPr>
              <w:t>0</w:t>
            </w:r>
            <w:r w:rsidR="00725A4C" w:rsidRPr="00DE7B41">
              <w:rPr>
                <w:rFonts w:ascii="Times New Roman" w:hAnsi="Times New Roman" w:cs="Times New Roman"/>
                <w:sz w:val="24"/>
                <w:szCs w:val="24"/>
              </w:rPr>
              <w:t>2</w:t>
            </w:r>
            <w:r w:rsidR="009A38C2" w:rsidRPr="00DE7B41">
              <w:rPr>
                <w:rFonts w:ascii="Times New Roman" w:hAnsi="Times New Roman" w:cs="Times New Roman"/>
                <w:sz w:val="24"/>
                <w:szCs w:val="24"/>
              </w:rPr>
              <w:t>± 0</w:t>
            </w:r>
            <w:r w:rsidR="005068B9" w:rsidRPr="00DE7B41">
              <w:rPr>
                <w:rFonts w:ascii="Times New Roman" w:hAnsi="Times New Roman" w:cs="Times New Roman"/>
                <w:sz w:val="24"/>
                <w:szCs w:val="24"/>
              </w:rPr>
              <w:t>.</w:t>
            </w:r>
            <w:r w:rsidR="00725A4C" w:rsidRPr="00DE7B41">
              <w:rPr>
                <w:rFonts w:ascii="Times New Roman" w:hAnsi="Times New Roman" w:cs="Times New Roman"/>
                <w:sz w:val="24"/>
                <w:szCs w:val="24"/>
              </w:rPr>
              <w:t>08</w:t>
            </w:r>
            <w:r w:rsidRPr="00DE7B41">
              <w:rPr>
                <w:rFonts w:ascii="Times New Roman" w:hAnsi="Times New Roman" w:cs="Times New Roman"/>
                <w:sz w:val="24"/>
                <w:szCs w:val="24"/>
              </w:rPr>
              <w:t xml:space="preserve"> Confidence interval</w:t>
            </w:r>
            <w:r w:rsidR="009A38C2" w:rsidRPr="00DE7B41">
              <w:rPr>
                <w:rFonts w:ascii="Times New Roman" w:hAnsi="Times New Roman" w:cs="Times New Roman"/>
                <w:sz w:val="24"/>
                <w:szCs w:val="24"/>
              </w:rPr>
              <w:t xml:space="preserve">         1</w:t>
            </w:r>
            <w:r w:rsidR="00725A4C" w:rsidRPr="00DE7B41">
              <w:rPr>
                <w:rFonts w:ascii="Times New Roman" w:hAnsi="Times New Roman" w:cs="Times New Roman"/>
                <w:sz w:val="24"/>
                <w:szCs w:val="24"/>
              </w:rPr>
              <w:t>2</w:t>
            </w:r>
            <w:r w:rsidR="005068B9" w:rsidRPr="00DE7B41">
              <w:rPr>
                <w:rFonts w:ascii="Times New Roman" w:hAnsi="Times New Roman" w:cs="Times New Roman"/>
                <w:sz w:val="24"/>
                <w:szCs w:val="24"/>
              </w:rPr>
              <w:t>.</w:t>
            </w:r>
            <w:r w:rsidR="00725A4C" w:rsidRPr="00DE7B41">
              <w:rPr>
                <w:rFonts w:ascii="Times New Roman" w:hAnsi="Times New Roman" w:cs="Times New Roman"/>
                <w:sz w:val="24"/>
                <w:szCs w:val="24"/>
              </w:rPr>
              <w:t>5</w:t>
            </w:r>
            <w:r w:rsidR="009A38C2" w:rsidRPr="00DE7B41">
              <w:rPr>
                <w:rFonts w:ascii="Times New Roman" w:hAnsi="Times New Roman" w:cs="Times New Roman"/>
                <w:sz w:val="24"/>
                <w:szCs w:val="24"/>
              </w:rPr>
              <w:t xml:space="preserve">± </w:t>
            </w:r>
            <w:r w:rsidR="00725A4C" w:rsidRPr="00DE7B41">
              <w:rPr>
                <w:rFonts w:ascii="Times New Roman" w:hAnsi="Times New Roman" w:cs="Times New Roman"/>
                <w:sz w:val="24"/>
                <w:szCs w:val="24"/>
              </w:rPr>
              <w:t>0</w:t>
            </w:r>
            <w:r w:rsidR="005068B9" w:rsidRPr="00DE7B41">
              <w:rPr>
                <w:rFonts w:ascii="Times New Roman" w:hAnsi="Times New Roman" w:cs="Times New Roman"/>
                <w:sz w:val="24"/>
                <w:szCs w:val="24"/>
              </w:rPr>
              <w:t>.</w:t>
            </w:r>
            <w:r w:rsidR="009A38C2" w:rsidRPr="00DE7B41">
              <w:rPr>
                <w:rFonts w:ascii="Times New Roman" w:hAnsi="Times New Roman" w:cs="Times New Roman"/>
                <w:sz w:val="24"/>
                <w:szCs w:val="24"/>
              </w:rPr>
              <w:t>0</w:t>
            </w:r>
            <w:r w:rsidR="00725A4C" w:rsidRPr="00DE7B41">
              <w:rPr>
                <w:rFonts w:ascii="Times New Roman" w:hAnsi="Times New Roman" w:cs="Times New Roman"/>
                <w:sz w:val="24"/>
                <w:szCs w:val="24"/>
              </w:rPr>
              <w:t>2</w:t>
            </w:r>
          </w:p>
        </w:tc>
      </w:tr>
    </w:tbl>
    <w:p w:rsidR="00692E3F" w:rsidRPr="00DE7B41" w:rsidRDefault="00692E3F" w:rsidP="00DE7B41">
      <w:pPr>
        <w:autoSpaceDE w:val="0"/>
        <w:autoSpaceDN w:val="0"/>
        <w:adjustRightInd w:val="0"/>
        <w:spacing w:after="0" w:line="276" w:lineRule="auto"/>
        <w:jc w:val="both"/>
        <w:rPr>
          <w:rFonts w:ascii="Times New Roman" w:hAnsi="Times New Roman" w:cs="Times New Roman"/>
          <w:sz w:val="24"/>
          <w:szCs w:val="24"/>
        </w:rPr>
      </w:pPr>
    </w:p>
    <w:p w:rsidR="00845BC2" w:rsidRDefault="00845BC2" w:rsidP="00845BC2">
      <w:pPr>
        <w:spacing w:after="0"/>
        <w:rPr>
          <w:rFonts w:ascii="Bookman Old Style" w:hAnsi="Bookman Old Style" w:cs="Times New Roman"/>
          <w:b/>
          <w:color w:val="FF0000"/>
          <w:highlight w:val="yellow"/>
        </w:rPr>
      </w:pPr>
      <w:commentRangeStart w:id="31"/>
      <w:r>
        <w:rPr>
          <w:rFonts w:ascii="Bookman Old Style" w:hAnsi="Bookman Old Style" w:cs="Times New Roman"/>
          <w:b/>
          <w:color w:val="FF0000"/>
          <w:highlight w:val="yellow"/>
        </w:rPr>
        <w:t xml:space="preserve">LIMITATIONS OF THE </w:t>
      </w:r>
      <w:commentRangeStart w:id="32"/>
      <w:r>
        <w:rPr>
          <w:rFonts w:ascii="Bookman Old Style" w:hAnsi="Bookman Old Style" w:cs="Times New Roman"/>
          <w:b/>
          <w:color w:val="FF0000"/>
          <w:highlight w:val="yellow"/>
        </w:rPr>
        <w:t>STUDY</w:t>
      </w:r>
      <w:commentRangeEnd w:id="31"/>
      <w:r>
        <w:rPr>
          <w:rStyle w:val="CommentReference"/>
          <w:rFonts w:ascii="Courier" w:eastAsia="Times New Roman" w:hAnsi="Courier" w:cs="Courier"/>
          <w:snapToGrid w:val="0"/>
        </w:rPr>
        <w:commentReference w:id="31"/>
      </w:r>
      <w:commentRangeEnd w:id="32"/>
      <w:r w:rsidR="009950BF">
        <w:rPr>
          <w:rStyle w:val="CommentReference"/>
        </w:rPr>
        <w:commentReference w:id="32"/>
      </w:r>
    </w:p>
    <w:p w:rsidR="00692E3F" w:rsidRPr="00DE7B41" w:rsidRDefault="00692E3F" w:rsidP="00DE7B41">
      <w:pPr>
        <w:autoSpaceDE w:val="0"/>
        <w:autoSpaceDN w:val="0"/>
        <w:adjustRightInd w:val="0"/>
        <w:spacing w:after="0" w:line="276" w:lineRule="auto"/>
        <w:jc w:val="both"/>
        <w:rPr>
          <w:rFonts w:ascii="Times New Roman" w:hAnsi="Times New Roman" w:cs="Times New Roman"/>
          <w:sz w:val="24"/>
          <w:szCs w:val="24"/>
        </w:rPr>
      </w:pPr>
    </w:p>
    <w:p w:rsidR="00845BC2" w:rsidRDefault="00845BC2" w:rsidP="00DE7B41">
      <w:pPr>
        <w:autoSpaceDE w:val="0"/>
        <w:autoSpaceDN w:val="0"/>
        <w:adjustRightInd w:val="0"/>
        <w:spacing w:after="0" w:line="276" w:lineRule="auto"/>
        <w:jc w:val="both"/>
        <w:rPr>
          <w:rFonts w:ascii="Times New Roman" w:hAnsi="Times New Roman" w:cs="Times New Roman"/>
          <w:b/>
          <w:bCs/>
          <w:sz w:val="24"/>
          <w:szCs w:val="24"/>
        </w:rPr>
      </w:pPr>
    </w:p>
    <w:p w:rsidR="00876282" w:rsidRPr="00DE7B41" w:rsidRDefault="00876282"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CONCLUSION</w:t>
      </w:r>
    </w:p>
    <w:p w:rsidR="00C05ABE" w:rsidRPr="00DE7B41" w:rsidRDefault="00A61519"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It has been shown that the ratio spectrum method we proposed for quantitative measurement of TEL and HCT prepared synthetically in the laboratory environment gives repeatable and </w:t>
      </w:r>
      <w:r w:rsidRPr="00DE7B41">
        <w:rPr>
          <w:rFonts w:ascii="Times New Roman" w:hAnsi="Times New Roman" w:cs="Times New Roman"/>
          <w:sz w:val="24"/>
          <w:szCs w:val="24"/>
        </w:rPr>
        <w:lastRenderedPageBreak/>
        <w:t>accurate results without any pretreatment. It has been concluded that the proposed method can be applied routinely in drug development laboratories.</w:t>
      </w:r>
    </w:p>
    <w:p w:rsidR="00A61519" w:rsidRPr="00DE7B41" w:rsidRDefault="00A61519" w:rsidP="00DE7B41">
      <w:pPr>
        <w:autoSpaceDE w:val="0"/>
        <w:autoSpaceDN w:val="0"/>
        <w:adjustRightInd w:val="0"/>
        <w:spacing w:after="0" w:line="276" w:lineRule="auto"/>
        <w:jc w:val="both"/>
        <w:rPr>
          <w:rFonts w:ascii="Times New Roman" w:hAnsi="Times New Roman" w:cs="Times New Roman"/>
          <w:sz w:val="24"/>
          <w:szCs w:val="24"/>
        </w:rPr>
      </w:pPr>
    </w:p>
    <w:p w:rsidR="00926558" w:rsidRDefault="00926558" w:rsidP="00DE7B41">
      <w:pPr>
        <w:autoSpaceDE w:val="0"/>
        <w:autoSpaceDN w:val="0"/>
        <w:adjustRightInd w:val="0"/>
        <w:spacing w:after="0" w:line="276" w:lineRule="auto"/>
        <w:jc w:val="both"/>
        <w:rPr>
          <w:rFonts w:ascii="Times New Roman" w:hAnsi="Times New Roman" w:cs="Times New Roman"/>
          <w:b/>
          <w:bCs/>
          <w:sz w:val="24"/>
          <w:szCs w:val="24"/>
        </w:rPr>
      </w:pPr>
    </w:p>
    <w:p w:rsidR="00692E3F" w:rsidRPr="00DE7B41" w:rsidRDefault="00876282"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b/>
          <w:bCs/>
          <w:sz w:val="24"/>
          <w:szCs w:val="24"/>
        </w:rPr>
        <w:t>CONFLICT OF INTEREST</w:t>
      </w:r>
    </w:p>
    <w:p w:rsidR="00BC023C" w:rsidRDefault="00BC023C"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There is no conflict of interest.</w:t>
      </w:r>
    </w:p>
    <w:p w:rsidR="00926558" w:rsidRPr="00926558" w:rsidRDefault="00926558" w:rsidP="00DE7B41">
      <w:pPr>
        <w:autoSpaceDE w:val="0"/>
        <w:autoSpaceDN w:val="0"/>
        <w:adjustRightInd w:val="0"/>
        <w:spacing w:after="0" w:line="276" w:lineRule="auto"/>
        <w:jc w:val="both"/>
        <w:rPr>
          <w:rFonts w:ascii="Times New Roman" w:hAnsi="Times New Roman" w:cs="Times New Roman"/>
          <w:sz w:val="24"/>
          <w:szCs w:val="24"/>
        </w:rPr>
      </w:pPr>
    </w:p>
    <w:p w:rsidR="00DD6130" w:rsidRPr="00DE7B41" w:rsidRDefault="00DD6130"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A</w:t>
      </w:r>
      <w:r w:rsidR="006520B3" w:rsidRPr="00DE7B41">
        <w:rPr>
          <w:rFonts w:ascii="Times New Roman" w:hAnsi="Times New Roman" w:cs="Times New Roman"/>
          <w:b/>
          <w:bCs/>
          <w:sz w:val="24"/>
          <w:szCs w:val="24"/>
        </w:rPr>
        <w:t xml:space="preserve">UTHOR’S </w:t>
      </w:r>
      <w:r w:rsidRPr="00DE7B41">
        <w:rPr>
          <w:rFonts w:ascii="Times New Roman" w:hAnsi="Times New Roman" w:cs="Times New Roman"/>
          <w:b/>
          <w:bCs/>
          <w:sz w:val="24"/>
          <w:szCs w:val="24"/>
        </w:rPr>
        <w:t>C</w:t>
      </w:r>
      <w:r w:rsidR="006520B3" w:rsidRPr="00DE7B41">
        <w:rPr>
          <w:rFonts w:ascii="Times New Roman" w:hAnsi="Times New Roman" w:cs="Times New Roman"/>
          <w:b/>
          <w:bCs/>
          <w:sz w:val="24"/>
          <w:szCs w:val="24"/>
        </w:rPr>
        <w:t>ONTRIBUTION</w:t>
      </w:r>
    </w:p>
    <w:p w:rsidR="00BC023C" w:rsidRDefault="00BC023C"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The authors continued to work by acting jointly at each stage of the study.</w:t>
      </w:r>
    </w:p>
    <w:p w:rsidR="00926558" w:rsidRPr="00DE7B41" w:rsidRDefault="00926558" w:rsidP="00DE7B41">
      <w:pPr>
        <w:autoSpaceDE w:val="0"/>
        <w:autoSpaceDN w:val="0"/>
        <w:adjustRightInd w:val="0"/>
        <w:spacing w:after="0" w:line="276" w:lineRule="auto"/>
        <w:jc w:val="both"/>
        <w:rPr>
          <w:rFonts w:ascii="Times New Roman" w:hAnsi="Times New Roman" w:cs="Times New Roman"/>
          <w:sz w:val="24"/>
          <w:szCs w:val="24"/>
        </w:rPr>
      </w:pPr>
    </w:p>
    <w:p w:rsidR="006520B3" w:rsidRPr="00926558" w:rsidRDefault="00DD6130"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A</w:t>
      </w:r>
      <w:r w:rsidR="006520B3" w:rsidRPr="00DE7B41">
        <w:rPr>
          <w:rFonts w:ascii="Times New Roman" w:hAnsi="Times New Roman" w:cs="Times New Roman"/>
          <w:b/>
          <w:bCs/>
          <w:sz w:val="24"/>
          <w:szCs w:val="24"/>
        </w:rPr>
        <w:t xml:space="preserve">CKNOWLEDGEMENTS </w:t>
      </w:r>
    </w:p>
    <w:p w:rsidR="00692E3F" w:rsidRDefault="00BC023C"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We would like to thank SüleymanDemirel University Institute of Natural Sciences for enabling such a study to be carried out.</w:t>
      </w:r>
    </w:p>
    <w:p w:rsidR="00926558" w:rsidRPr="00DE7B41" w:rsidRDefault="00926558" w:rsidP="00DE7B41">
      <w:pPr>
        <w:autoSpaceDE w:val="0"/>
        <w:autoSpaceDN w:val="0"/>
        <w:adjustRightInd w:val="0"/>
        <w:spacing w:after="0" w:line="276" w:lineRule="auto"/>
        <w:jc w:val="both"/>
        <w:rPr>
          <w:rFonts w:ascii="Times New Roman" w:hAnsi="Times New Roman" w:cs="Times New Roman"/>
          <w:sz w:val="24"/>
          <w:szCs w:val="24"/>
        </w:rPr>
      </w:pPr>
    </w:p>
    <w:p w:rsidR="00346CA0" w:rsidRPr="00DE7B41" w:rsidRDefault="00692E3F" w:rsidP="00DE7B41">
      <w:pPr>
        <w:autoSpaceDE w:val="0"/>
        <w:autoSpaceDN w:val="0"/>
        <w:adjustRightInd w:val="0"/>
        <w:spacing w:after="0" w:line="276" w:lineRule="auto"/>
        <w:jc w:val="both"/>
        <w:rPr>
          <w:rFonts w:ascii="Times New Roman" w:hAnsi="Times New Roman" w:cs="Times New Roman"/>
          <w:b/>
          <w:bCs/>
          <w:sz w:val="24"/>
          <w:szCs w:val="24"/>
        </w:rPr>
      </w:pPr>
      <w:commentRangeStart w:id="33"/>
      <w:r w:rsidRPr="00DE7B41">
        <w:rPr>
          <w:rFonts w:ascii="Times New Roman" w:hAnsi="Times New Roman" w:cs="Times New Roman"/>
          <w:b/>
          <w:bCs/>
          <w:sz w:val="24"/>
          <w:szCs w:val="24"/>
        </w:rPr>
        <w:t>R</w:t>
      </w:r>
      <w:r w:rsidR="00CA247E" w:rsidRPr="00DE7B41">
        <w:rPr>
          <w:rFonts w:ascii="Times New Roman" w:hAnsi="Times New Roman" w:cs="Times New Roman"/>
          <w:b/>
          <w:bCs/>
          <w:sz w:val="24"/>
          <w:szCs w:val="24"/>
        </w:rPr>
        <w:t>EFERE</w:t>
      </w:r>
      <w:commentRangeStart w:id="34"/>
      <w:r w:rsidR="00CA247E" w:rsidRPr="00DE7B41">
        <w:rPr>
          <w:rFonts w:ascii="Times New Roman" w:hAnsi="Times New Roman" w:cs="Times New Roman"/>
          <w:b/>
          <w:bCs/>
          <w:sz w:val="24"/>
          <w:szCs w:val="24"/>
        </w:rPr>
        <w:t>NC</w:t>
      </w:r>
      <w:commentRangeEnd w:id="34"/>
      <w:r w:rsidR="00845BC2">
        <w:rPr>
          <w:rStyle w:val="CommentReference"/>
        </w:rPr>
        <w:commentReference w:id="34"/>
      </w:r>
      <w:r w:rsidR="00CA247E" w:rsidRPr="00DE7B41">
        <w:rPr>
          <w:rFonts w:ascii="Times New Roman" w:hAnsi="Times New Roman" w:cs="Times New Roman"/>
          <w:b/>
          <w:bCs/>
          <w:sz w:val="24"/>
          <w:szCs w:val="24"/>
        </w:rPr>
        <w:t>ES</w:t>
      </w:r>
      <w:commentRangeEnd w:id="33"/>
      <w:r w:rsidR="00845BC2">
        <w:rPr>
          <w:rStyle w:val="CommentReference"/>
        </w:rPr>
        <w:commentReference w:id="33"/>
      </w:r>
    </w:p>
    <w:p w:rsidR="00E73448" w:rsidRPr="00DE7B41" w:rsidRDefault="00E73448"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1. Tiris G, Mehmandoust M, Lotfy HM, Erk N, Joo SW, Dragoi EN, Vasseghian Y. Simultaneous determination of hydrochlorothiazide, amlodipine, and telmisartan with spectrophotometric and HPLC green chemistry applications. Chemosphere. 2022; 303: 135074. </w:t>
      </w:r>
      <w:hyperlink w:history="1">
        <w:r w:rsidRPr="00DE7B41">
          <w:rPr>
            <w:rStyle w:val="Hyperlink"/>
            <w:rFonts w:ascii="Times New Roman" w:hAnsi="Times New Roman" w:cs="Times New Roman"/>
            <w:i/>
            <w:iCs/>
            <w:color w:val="auto"/>
            <w:sz w:val="24"/>
            <w:szCs w:val="24"/>
            <w:u w:val="none"/>
          </w:rPr>
          <w:t>https:// doi.org/ 10.1016/ j.chemosphere.2022.135074</w:t>
        </w:r>
      </w:hyperlink>
    </w:p>
    <w:p w:rsidR="00E73448" w:rsidRPr="00926558" w:rsidRDefault="00241A0A" w:rsidP="00DE7B41">
      <w:pPr>
        <w:autoSpaceDE w:val="0"/>
        <w:autoSpaceDN w:val="0"/>
        <w:adjustRightInd w:val="0"/>
        <w:spacing w:after="0" w:line="276" w:lineRule="auto"/>
        <w:jc w:val="both"/>
        <w:rPr>
          <w:rFonts w:ascii="Times New Roman" w:hAnsi="Times New Roman" w:cs="Times New Roman"/>
          <w:i/>
          <w:iCs/>
          <w:sz w:val="24"/>
          <w:szCs w:val="24"/>
        </w:rPr>
      </w:pPr>
      <w:r w:rsidRPr="00DE7B41">
        <w:rPr>
          <w:rFonts w:ascii="Times New Roman" w:hAnsi="Times New Roman" w:cs="Times New Roman"/>
          <w:sz w:val="24"/>
          <w:szCs w:val="24"/>
          <w:lang w:val="tr-TR"/>
        </w:rPr>
        <w:t xml:space="preserve">2.  Salama I. </w:t>
      </w:r>
      <w:r w:rsidRPr="00DE7B41">
        <w:rPr>
          <w:rFonts w:ascii="Times New Roman" w:hAnsi="Times New Roman" w:cs="Times New Roman"/>
          <w:sz w:val="24"/>
          <w:szCs w:val="24"/>
        </w:rPr>
        <w:t>Simultaneous HPLC–UV analysis of telmisartanand hydrochlorothiazide in human plasma. Bulletin of Faculty of Pharmacy, Cairo University. 2011; 49: 19-24</w:t>
      </w:r>
      <w:r w:rsidRPr="00DE7B41">
        <w:rPr>
          <w:rFonts w:ascii="Times New Roman" w:hAnsi="Times New Roman" w:cs="Times New Roman"/>
          <w:i/>
          <w:iCs/>
          <w:sz w:val="24"/>
          <w:szCs w:val="24"/>
        </w:rPr>
        <w:t xml:space="preserve">. </w:t>
      </w:r>
      <w:hyperlink w:history="1">
        <w:r w:rsidR="00BC5E93" w:rsidRPr="00DE7B41">
          <w:rPr>
            <w:rStyle w:val="Hyperlink"/>
            <w:rFonts w:ascii="Times New Roman" w:hAnsi="Times New Roman" w:cs="Times New Roman"/>
            <w:i/>
            <w:iCs/>
            <w:color w:val="auto"/>
            <w:sz w:val="24"/>
            <w:szCs w:val="24"/>
            <w:u w:val="none"/>
          </w:rPr>
          <w:t>https://doi.org /10.1016/ j.bfopcu.2011.07.005</w:t>
        </w:r>
      </w:hyperlink>
      <w:r w:rsidR="00BC5E93" w:rsidRPr="00DE7B41">
        <w:rPr>
          <w:rStyle w:val="anchor-text"/>
          <w:rFonts w:ascii="Times New Roman" w:hAnsi="Times New Roman" w:cs="Times New Roman"/>
          <w:i/>
          <w:iCs/>
          <w:sz w:val="24"/>
          <w:szCs w:val="24"/>
        </w:rPr>
        <w:t>.</w:t>
      </w:r>
    </w:p>
    <w:p w:rsidR="00B75AC8" w:rsidRPr="00DE7B41" w:rsidRDefault="00BC5E93"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3. </w:t>
      </w:r>
      <w:r w:rsidR="005E4AB1" w:rsidRPr="00DE7B41">
        <w:rPr>
          <w:rFonts w:ascii="Times New Roman" w:hAnsi="Times New Roman" w:cs="Times New Roman"/>
          <w:sz w:val="24"/>
          <w:szCs w:val="24"/>
        </w:rPr>
        <w:t xml:space="preserve">Mukhopadhyay S, Kadam K, Sawant L, Nachane D, Pandita N. Simultaneous determination of related substances of telmisartan and hydrochlorothiazide in tablet dosage form by using reversed phase high performance liquid chromatographic method, Journal of Pharmacy and Bioallied Sciences July-September 2011; 3(3): 375-383. </w:t>
      </w:r>
      <w:r w:rsidR="00B75AC8" w:rsidRPr="00DE7B41">
        <w:rPr>
          <w:rFonts w:ascii="Times New Roman" w:hAnsi="Times New Roman" w:cs="Times New Roman"/>
          <w:i/>
          <w:iCs/>
          <w:sz w:val="24"/>
          <w:szCs w:val="24"/>
        </w:rPr>
        <w:t>DOI:10.4103/0975-7406.84441</w:t>
      </w:r>
      <w:r w:rsidR="00B75AC8" w:rsidRPr="00DE7B41">
        <w:rPr>
          <w:rFonts w:ascii="Times New Roman" w:hAnsi="Times New Roman" w:cs="Times New Roman"/>
          <w:sz w:val="24"/>
          <w:szCs w:val="24"/>
        </w:rPr>
        <w:t>.</w:t>
      </w:r>
    </w:p>
    <w:p w:rsidR="00E85273" w:rsidRPr="00DE7B41" w:rsidRDefault="00B75AC8"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4. Bhat LR, Godge RK, Vora AT, Damle MC. Validated RP‐HPLC Method for SimultaneousDetermination of Telmisartan andHydrochlorothiazide in Pharmaceutical Formulation. Journal of Liquid Chromatography &amp; RelatedTechnologies, 2007; 30(20): 3059-3067, </w:t>
      </w:r>
      <w:r w:rsidRPr="00DE7B41">
        <w:rPr>
          <w:rFonts w:ascii="Times New Roman" w:hAnsi="Times New Roman" w:cs="Times New Roman"/>
          <w:i/>
          <w:iCs/>
          <w:sz w:val="24"/>
          <w:szCs w:val="24"/>
        </w:rPr>
        <w:t>DOI: 10.1080/10826070701632774.</w:t>
      </w:r>
    </w:p>
    <w:p w:rsidR="002314F1" w:rsidRPr="00DE7B41" w:rsidRDefault="00B75AC8" w:rsidP="00DE7B41">
      <w:pPr>
        <w:autoSpaceDE w:val="0"/>
        <w:autoSpaceDN w:val="0"/>
        <w:adjustRightInd w:val="0"/>
        <w:spacing w:after="0" w:line="276" w:lineRule="auto"/>
        <w:jc w:val="both"/>
        <w:rPr>
          <w:rFonts w:ascii="Times New Roman" w:hAnsi="Times New Roman" w:cs="Times New Roman"/>
          <w:i/>
          <w:iCs/>
          <w:sz w:val="24"/>
          <w:szCs w:val="24"/>
        </w:rPr>
      </w:pPr>
      <w:r w:rsidRPr="00DE7B41">
        <w:rPr>
          <w:rFonts w:ascii="Times New Roman" w:hAnsi="Times New Roman" w:cs="Times New Roman"/>
          <w:sz w:val="24"/>
          <w:szCs w:val="24"/>
        </w:rPr>
        <w:t xml:space="preserve">5. </w:t>
      </w:r>
      <w:r w:rsidR="006E66EC" w:rsidRPr="00DE7B41">
        <w:rPr>
          <w:rFonts w:ascii="Times New Roman" w:hAnsi="Times New Roman" w:cs="Times New Roman"/>
          <w:sz w:val="24"/>
          <w:szCs w:val="24"/>
        </w:rPr>
        <w:t xml:space="preserve">Patıl KR, Shınde DB. Stability-indicating LC method for the simultaneous determination of telmisartan and hydrochlorothiazide in dosage form. J. Chil. Chem. Soc. 2012; 57(1): 1017 </w:t>
      </w:r>
      <w:r w:rsidR="002314F1" w:rsidRPr="00DE7B41">
        <w:rPr>
          <w:rFonts w:ascii="Times New Roman" w:hAnsi="Times New Roman" w:cs="Times New Roman"/>
          <w:sz w:val="24"/>
          <w:szCs w:val="24"/>
        </w:rPr>
        <w:t xml:space="preserve">-1021.  </w:t>
      </w:r>
      <w:hyperlink r:id="rId15" w:history="1">
        <w:r w:rsidR="002314F1" w:rsidRPr="00DE7B41">
          <w:rPr>
            <w:rStyle w:val="Hyperlink"/>
            <w:rFonts w:ascii="Times New Roman" w:hAnsi="Times New Roman" w:cs="Times New Roman"/>
            <w:i/>
            <w:iCs/>
            <w:color w:val="auto"/>
            <w:sz w:val="24"/>
            <w:szCs w:val="24"/>
            <w:u w:val="none"/>
          </w:rPr>
          <w:t>http://dx.doi.org/10.4067/S0717-97072012000100014</w:t>
        </w:r>
      </w:hyperlink>
      <w:r w:rsidR="002314F1" w:rsidRPr="00DE7B41">
        <w:rPr>
          <w:rFonts w:ascii="Times New Roman" w:hAnsi="Times New Roman" w:cs="Times New Roman"/>
          <w:i/>
          <w:iCs/>
          <w:sz w:val="24"/>
          <w:szCs w:val="24"/>
        </w:rPr>
        <w:t>.</w:t>
      </w:r>
    </w:p>
    <w:p w:rsidR="00FA38A7" w:rsidRPr="00DE7B41" w:rsidRDefault="002314F1" w:rsidP="00DE7B41">
      <w:pPr>
        <w:autoSpaceDE w:val="0"/>
        <w:autoSpaceDN w:val="0"/>
        <w:adjustRightInd w:val="0"/>
        <w:spacing w:after="0" w:line="276" w:lineRule="auto"/>
        <w:jc w:val="both"/>
        <w:rPr>
          <w:rFonts w:ascii="Times New Roman" w:hAnsi="Times New Roman" w:cs="Times New Roman"/>
          <w:color w:val="231F20"/>
          <w:sz w:val="24"/>
          <w:szCs w:val="24"/>
        </w:rPr>
      </w:pPr>
      <w:r w:rsidRPr="00DE7B41">
        <w:rPr>
          <w:rFonts w:ascii="Times New Roman" w:hAnsi="Times New Roman" w:cs="Times New Roman"/>
          <w:sz w:val="24"/>
          <w:szCs w:val="24"/>
          <w:lang w:val="tr-TR"/>
        </w:rPr>
        <w:t xml:space="preserve">6. </w:t>
      </w:r>
      <w:r w:rsidR="001E4849" w:rsidRPr="00DE7B41">
        <w:rPr>
          <w:rFonts w:ascii="Times New Roman" w:hAnsi="Times New Roman" w:cs="Times New Roman"/>
          <w:sz w:val="24"/>
          <w:szCs w:val="24"/>
          <w:lang w:val="tr-TR"/>
        </w:rPr>
        <w:t xml:space="preserve">Beliz K, Dinç E, Baleanu D. </w:t>
      </w:r>
      <w:r w:rsidR="001E4849" w:rsidRPr="00DE7B41">
        <w:rPr>
          <w:rFonts w:ascii="Times New Roman" w:hAnsi="Times New Roman" w:cs="Times New Roman"/>
          <w:color w:val="000000"/>
          <w:sz w:val="24"/>
          <w:szCs w:val="24"/>
        </w:rPr>
        <w:t>Chemometric Methods for the Simultaneous Spectrophotometric Determination of Telmisartan and Hydrochlorothiazide in the Commercial Pharmaceuticals.</w:t>
      </w:r>
      <w:r w:rsidR="001E4849" w:rsidRPr="00DE7B41">
        <w:rPr>
          <w:rFonts w:ascii="Times New Roman" w:hAnsi="Times New Roman" w:cs="Times New Roman"/>
          <w:color w:val="231F20"/>
          <w:sz w:val="24"/>
          <w:szCs w:val="24"/>
        </w:rPr>
        <w:t xml:space="preserve">REV. CHIM. 2009;60(6): 544-550. </w:t>
      </w:r>
    </w:p>
    <w:p w:rsidR="00FA38A7" w:rsidRPr="00926558" w:rsidRDefault="00FA38A7" w:rsidP="00DE7B41">
      <w:pPr>
        <w:autoSpaceDE w:val="0"/>
        <w:autoSpaceDN w:val="0"/>
        <w:adjustRightInd w:val="0"/>
        <w:spacing w:after="0" w:line="276" w:lineRule="auto"/>
        <w:jc w:val="both"/>
        <w:rPr>
          <w:rFonts w:ascii="Times New Roman" w:hAnsi="Times New Roman" w:cs="Times New Roman"/>
          <w:i/>
          <w:iCs/>
          <w:sz w:val="24"/>
          <w:szCs w:val="24"/>
        </w:rPr>
      </w:pPr>
      <w:r w:rsidRPr="00DE7B41">
        <w:rPr>
          <w:rFonts w:ascii="Times New Roman" w:hAnsi="Times New Roman" w:cs="Times New Roman"/>
          <w:color w:val="231F20"/>
          <w:sz w:val="24"/>
          <w:szCs w:val="24"/>
        </w:rPr>
        <w:t xml:space="preserve">7. </w:t>
      </w:r>
      <w:r w:rsidRPr="00DE7B41">
        <w:rPr>
          <w:rFonts w:ascii="Times New Roman" w:hAnsi="Times New Roman" w:cs="Times New Roman"/>
          <w:sz w:val="24"/>
          <w:szCs w:val="24"/>
        </w:rPr>
        <w:t xml:space="preserve">Lakshmi KS, Lakshmi S.  Design and Optimization of a Chemometric-Assisted Spectrophotometric Determination of Telmisartan and Hydrochlorothiazide in Pharmaceutical Dosage Form. </w:t>
      </w:r>
      <w:r w:rsidRPr="00DE7B41">
        <w:rPr>
          <w:rFonts w:ascii="Times New Roman" w:hAnsi="Times New Roman" w:cs="Times New Roman"/>
          <w:i/>
          <w:iCs/>
          <w:sz w:val="24"/>
          <w:szCs w:val="24"/>
        </w:rPr>
        <w:t xml:space="preserve">J Young Pharm. 2010;2(1): 85-89. </w:t>
      </w:r>
      <w:r w:rsidRPr="00DE7B41">
        <w:rPr>
          <w:rFonts w:ascii="Times New Roman" w:hAnsi="Times New Roman" w:cs="Times New Roman"/>
          <w:i/>
          <w:iCs/>
          <w:sz w:val="24"/>
          <w:szCs w:val="24"/>
          <w:shd w:val="clear" w:color="auto" w:fill="FFFFFF"/>
        </w:rPr>
        <w:t>DOI: </w:t>
      </w:r>
      <w:hyperlink r:id="rId16" w:tgtFrame="_blank" w:history="1">
        <w:r w:rsidRPr="00DE7B41">
          <w:rPr>
            <w:rStyle w:val="Hyperlink"/>
            <w:rFonts w:ascii="Times New Roman" w:hAnsi="Times New Roman" w:cs="Times New Roman"/>
            <w:i/>
            <w:iCs/>
            <w:color w:val="auto"/>
            <w:sz w:val="24"/>
            <w:szCs w:val="24"/>
            <w:u w:val="none"/>
            <w:shd w:val="clear" w:color="auto" w:fill="FFFFFF"/>
          </w:rPr>
          <w:t>10.4103/0975-1483.62224</w:t>
        </w:r>
      </w:hyperlink>
      <w:r w:rsidRPr="00DE7B41">
        <w:rPr>
          <w:rFonts w:ascii="Times New Roman" w:hAnsi="Times New Roman" w:cs="Times New Roman"/>
          <w:i/>
          <w:iCs/>
          <w:sz w:val="24"/>
          <w:szCs w:val="24"/>
        </w:rPr>
        <w:t>.</w:t>
      </w:r>
    </w:p>
    <w:p w:rsidR="002314F1" w:rsidRPr="00DE7B41" w:rsidRDefault="00FA38A7"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8. Gangola R, Singh N, Gaurav A, Maithani M, Singh R. Spectrophotometric simultaneous determination hydrochlorothiazide and telmisartan in combined dosage form by dual wavelength method. PharmacieGlobale (IJCP). 2011; 2(04): 1-4. </w:t>
      </w:r>
    </w:p>
    <w:p w:rsidR="004F3C1D" w:rsidRPr="00926558" w:rsidRDefault="00AE19BE"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9. </w:t>
      </w:r>
      <w:r w:rsidRPr="00DE7B41">
        <w:rPr>
          <w:rFonts w:ascii="Times New Roman" w:hAnsi="Times New Roman" w:cs="Times New Roman"/>
          <w:color w:val="000000"/>
          <w:sz w:val="24"/>
          <w:szCs w:val="24"/>
          <w:lang w:val="tr-TR"/>
        </w:rPr>
        <w:t xml:space="preserve">Tingting Y, Hao LA, Lili D, Yingjie G,Weisong Y, Fawcett JP, </w:t>
      </w:r>
      <w:r w:rsidRPr="00DE7B41">
        <w:rPr>
          <w:rFonts w:ascii="Times New Roman" w:hAnsi="Times New Roman" w:cs="Times New Roman"/>
          <w:sz w:val="24"/>
          <w:szCs w:val="24"/>
        </w:rPr>
        <w:t xml:space="preserve">Dan Z, Yimin C, Jingkai G. </w:t>
      </w:r>
      <w:r w:rsidRPr="00DE7B41">
        <w:rPr>
          <w:rFonts w:ascii="Times New Roman" w:hAnsi="Times New Roman" w:cs="Times New Roman"/>
          <w:color w:val="000000"/>
          <w:sz w:val="24"/>
          <w:szCs w:val="24"/>
        </w:rPr>
        <w:t xml:space="preserve">Liquid chromatographic–tandem mass spectrometric methodfor the simultaneous quantitation of telmisartan and hydrochlorothiazidein human plasma, </w:t>
      </w:r>
      <w:r w:rsidRPr="00DE7B41">
        <w:rPr>
          <w:rFonts w:ascii="Times New Roman" w:hAnsi="Times New Roman" w:cs="Times New Roman"/>
          <w:sz w:val="24"/>
          <w:szCs w:val="24"/>
        </w:rPr>
        <w:t xml:space="preserve">Journal of Pharmaceutical and Biomedical Analysis 48 (2008) 1225–1229. </w:t>
      </w:r>
      <w:r w:rsidR="004F3C1D" w:rsidRPr="00DE7B41">
        <w:rPr>
          <w:rFonts w:ascii="Times New Roman" w:hAnsi="Times New Roman" w:cs="Times New Roman"/>
          <w:i/>
          <w:iCs/>
          <w:sz w:val="24"/>
          <w:szCs w:val="24"/>
        </w:rPr>
        <w:t>DOI: 10.1016/j.jpba.2008.08.021.</w:t>
      </w:r>
    </w:p>
    <w:p w:rsidR="004F3C1D" w:rsidRPr="00DE7B41" w:rsidRDefault="004F3C1D" w:rsidP="00DE7B41">
      <w:pPr>
        <w:spacing w:after="0" w:line="276" w:lineRule="auto"/>
        <w:jc w:val="both"/>
        <w:rPr>
          <w:rFonts w:ascii="Times New Roman" w:hAnsi="Times New Roman" w:cs="Times New Roman"/>
          <w:i/>
          <w:iCs/>
          <w:sz w:val="24"/>
          <w:szCs w:val="24"/>
        </w:rPr>
      </w:pPr>
      <w:r w:rsidRPr="00DE7B41">
        <w:rPr>
          <w:rFonts w:ascii="Times New Roman" w:hAnsi="Times New Roman" w:cs="Times New Roman"/>
          <w:sz w:val="24"/>
          <w:szCs w:val="24"/>
        </w:rPr>
        <w:lastRenderedPageBreak/>
        <w:t xml:space="preserve">10. Lories IB, Samah SA, Laila AF, Heba HR. Application of first-derivative, ratio derivative spectrophotometry, TLC-densitometry and spectrofluorimetry for the simultaneous determination of telmisartan and hydrochlorothiazide in pharmaceutical dosage forms and plasma, Il Farmaco. 2005; 60: 859–867. </w:t>
      </w:r>
      <w:r w:rsidR="004514B7" w:rsidRPr="00DE7B41">
        <w:rPr>
          <w:rFonts w:ascii="Times New Roman" w:hAnsi="Times New Roman" w:cs="Times New Roman"/>
          <w:i/>
          <w:iCs/>
          <w:sz w:val="24"/>
          <w:szCs w:val="24"/>
        </w:rPr>
        <w:t>DOI: 10.1016/j.farmac.2005.06.009.</w:t>
      </w:r>
    </w:p>
    <w:p w:rsidR="00165E22" w:rsidRPr="00DE7B41" w:rsidRDefault="004514B7" w:rsidP="00DE7B41">
      <w:pPr>
        <w:autoSpaceDE w:val="0"/>
        <w:autoSpaceDN w:val="0"/>
        <w:adjustRightInd w:val="0"/>
        <w:spacing w:after="0" w:line="276" w:lineRule="auto"/>
        <w:jc w:val="both"/>
        <w:rPr>
          <w:rFonts w:ascii="Times New Roman" w:hAnsi="Times New Roman" w:cs="Times New Roman"/>
          <w:i/>
          <w:iCs/>
          <w:color w:val="292526"/>
          <w:sz w:val="24"/>
          <w:szCs w:val="24"/>
        </w:rPr>
      </w:pPr>
      <w:r w:rsidRPr="00DE7B41">
        <w:rPr>
          <w:rFonts w:ascii="Times New Roman" w:eastAsia="Times New Roman" w:hAnsi="Times New Roman" w:cs="Times New Roman"/>
          <w:sz w:val="24"/>
          <w:szCs w:val="24"/>
          <w:lang w:val="tr-TR" w:eastAsia="tr-TR"/>
        </w:rPr>
        <w:t xml:space="preserve">11. </w:t>
      </w:r>
      <w:r w:rsidRPr="00DE7B41">
        <w:rPr>
          <w:rFonts w:ascii="Times New Roman" w:hAnsi="Times New Roman" w:cs="Times New Roman"/>
          <w:color w:val="292526"/>
          <w:sz w:val="24"/>
          <w:szCs w:val="24"/>
        </w:rPr>
        <w:t>Shah NJ, Suhagıa BN, Shah RR, Shah PB. Development and Validation of a HPTLC Method for the Simultaneous Estimation of Telmisartan andHydrochlorothiazide in Tablet Dosage Form, Indian Journal of Pharmaceutical Sciences. 2007; 202-205.</w:t>
      </w:r>
      <w:r w:rsidR="00165E22" w:rsidRPr="00DE7B41">
        <w:rPr>
          <w:rFonts w:ascii="Times New Roman" w:hAnsi="Times New Roman" w:cs="Times New Roman"/>
          <w:i/>
          <w:iCs/>
          <w:color w:val="292526"/>
          <w:sz w:val="24"/>
          <w:szCs w:val="24"/>
        </w:rPr>
        <w:t>DOI: 10.4103/0250-474X.33150.</w:t>
      </w:r>
    </w:p>
    <w:p w:rsidR="001B5A8C" w:rsidRPr="00926558" w:rsidRDefault="001B5A8C" w:rsidP="00926558">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12. Berzas NJJ, Lemus GJM, Castenada PG</w:t>
      </w:r>
      <w:r w:rsidRPr="00DE7B41">
        <w:rPr>
          <w:rFonts w:ascii="Times New Roman" w:hAnsi="Times New Roman" w:cs="Times New Roman"/>
          <w:b/>
          <w:bCs/>
          <w:sz w:val="24"/>
          <w:szCs w:val="24"/>
        </w:rPr>
        <w:t xml:space="preserve">. </w:t>
      </w:r>
      <w:r w:rsidRPr="00DE7B41">
        <w:rPr>
          <w:rFonts w:ascii="Times New Roman" w:hAnsi="Times New Roman" w:cs="Times New Roman"/>
          <w:sz w:val="24"/>
          <w:szCs w:val="24"/>
        </w:rPr>
        <w:t xml:space="preserve">Spectra ratioderivative spectrophotometricdetermination of sulphaquinoxaline pyrimethamine inveterinary formulation. J. Pharm. Biomed. Anal. 1993; 11: 601-607. </w:t>
      </w:r>
    </w:p>
    <w:p w:rsidR="004514B7" w:rsidRPr="00926558" w:rsidRDefault="001B5A8C"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13. Berzas NJJ, Rodrigeuez FJ, Moreno PML. Determination ofsulphamethizole in the presence of nitrofurantoine by derivative spectrophotometry andratio spectra derivative. Talanta,1991; 38:  1261-1264. </w:t>
      </w:r>
    </w:p>
    <w:p w:rsidR="002D496E" w:rsidRPr="00DE7B41" w:rsidRDefault="001B5A8C"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eastAsia="Times New Roman" w:hAnsi="Times New Roman" w:cs="Times New Roman"/>
          <w:sz w:val="24"/>
          <w:szCs w:val="24"/>
          <w:lang w:val="tr-TR" w:eastAsia="tr-TR"/>
        </w:rPr>
        <w:t xml:space="preserve">14. </w:t>
      </w:r>
      <w:r w:rsidRPr="00DE7B41">
        <w:rPr>
          <w:rFonts w:ascii="Times New Roman" w:hAnsi="Times New Roman" w:cs="Times New Roman"/>
          <w:sz w:val="24"/>
          <w:szCs w:val="24"/>
        </w:rPr>
        <w:t xml:space="preserve">Dinç E.  Onur F. Application of the ratio spectra derivative spectrophotometric andVierordt's's method to quantitative analysis of paracetamol and metamizol in apharmaceutical formulation. Sci.Pharm., 1999; </w:t>
      </w:r>
      <w:r w:rsidRPr="00DE7B41">
        <w:rPr>
          <w:rFonts w:ascii="Times New Roman" w:hAnsi="Times New Roman" w:cs="Times New Roman"/>
          <w:i/>
          <w:iCs/>
          <w:sz w:val="24"/>
          <w:szCs w:val="24"/>
        </w:rPr>
        <w:t>67</w:t>
      </w:r>
      <w:r w:rsidRPr="00DE7B41">
        <w:rPr>
          <w:rFonts w:ascii="Times New Roman" w:hAnsi="Times New Roman" w:cs="Times New Roman"/>
          <w:sz w:val="24"/>
          <w:szCs w:val="24"/>
        </w:rPr>
        <w:t>:  57 – 68.</w:t>
      </w:r>
    </w:p>
    <w:p w:rsidR="002D496E" w:rsidRPr="00DE7B41" w:rsidRDefault="002D496E" w:rsidP="00DE7B41">
      <w:pPr>
        <w:autoSpaceDE w:val="0"/>
        <w:autoSpaceDN w:val="0"/>
        <w:adjustRightInd w:val="0"/>
        <w:spacing w:after="0" w:line="276" w:lineRule="auto"/>
        <w:jc w:val="both"/>
        <w:rPr>
          <w:rFonts w:ascii="Times New Roman" w:eastAsia="Times New Roman" w:hAnsi="Times New Roman" w:cs="Times New Roman"/>
          <w:sz w:val="24"/>
          <w:szCs w:val="24"/>
          <w:lang w:eastAsia="tr-TR"/>
        </w:rPr>
      </w:pPr>
      <w:r w:rsidRPr="00DE7B41">
        <w:rPr>
          <w:rFonts w:ascii="Times New Roman" w:hAnsi="Times New Roman" w:cs="Times New Roman"/>
          <w:sz w:val="24"/>
          <w:szCs w:val="24"/>
        </w:rPr>
        <w:t>15. Dinç E, Onur F.Application of derivative and ratio derivative spectrophotometryfor determination of pseudoephedrine and acrivastine. Anal.Lett. 1997; 30(6): 1179-1191.</w:t>
      </w:r>
    </w:p>
    <w:sectPr w:rsidR="002D496E" w:rsidRPr="00DE7B41" w:rsidSect="00926558">
      <w:headerReference w:type="even" r:id="rId17"/>
      <w:headerReference w:type="default" r:id="rId18"/>
      <w:footerReference w:type="even" r:id="rId19"/>
      <w:footerReference w:type="default" r:id="rId20"/>
      <w:headerReference w:type="first" r:id="rId21"/>
      <w:footerReference w:type="first" r:id="rId22"/>
      <w:pgSz w:w="11906" w:h="16838"/>
      <w:pgMar w:top="426" w:right="1417" w:bottom="567" w:left="1417" w:header="284" w:footer="271"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4-21T12:06:00Z" w:initials="DKK">
    <w:p w:rsidR="00947464" w:rsidRDefault="00947464" w:rsidP="0094746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947464" w:rsidRPr="00B07E1A" w:rsidRDefault="00947464" w:rsidP="00947464">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color w:val="auto"/>
          </w:rPr>
          <w:t>Turnitin</w:t>
        </w:r>
      </w:hyperlink>
      <w:r w:rsidRPr="00502FAD">
        <w:rPr>
          <w:rFonts w:ascii="Bookman Old Style" w:hAnsi="Bookman Old Style" w:cs="Times New Roman"/>
          <w:highlight w:val="green"/>
        </w:rPr>
        <w:t>=</w:t>
      </w:r>
      <w:r w:rsidRPr="00947464">
        <w:rPr>
          <w:rFonts w:ascii="Bookman Old Style" w:hAnsi="Bookman Old Style" w:cs="Times New Roman"/>
          <w:highlight w:val="green"/>
        </w:rPr>
        <w:t>15</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947464" w:rsidRPr="00E41274" w:rsidRDefault="00947464" w:rsidP="00947464">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947464" w:rsidRDefault="00947464">
      <w:pPr>
        <w:pStyle w:val="CommentText"/>
      </w:pPr>
    </w:p>
  </w:comment>
  <w:comment w:id="1" w:author="Dr. Kapil Kumar" w:date="2023-04-21T12:27:00Z" w:initials="DKK">
    <w:p w:rsidR="002D4874" w:rsidRDefault="002D4874">
      <w:pPr>
        <w:pStyle w:val="CommentText"/>
      </w:pPr>
      <w:r>
        <w:rPr>
          <w:rStyle w:val="CommentReference"/>
        </w:rPr>
        <w:annotationRef/>
      </w:r>
      <w:r w:rsidRPr="00CD65E4">
        <w:rPr>
          <w:rFonts w:ascii="Calibri" w:eastAsia="Calibri" w:hAnsi="Calibri" w:cs="Times New Roman"/>
        </w:rPr>
        <w:t xml:space="preserve">The  </w:t>
      </w:r>
      <w:r w:rsidRPr="00CD65E4">
        <w:rPr>
          <w:rFonts w:ascii="Calibri" w:eastAsia="MS Mincho" w:hAnsi="Calibri" w:cs="Times New Roman"/>
        </w:rPr>
        <w:t xml:space="preserve">manuscript has several grammatical errors. The paper should be thoroughly edited. </w:t>
      </w:r>
      <w:r w:rsidRPr="00CD65E4">
        <w:rPr>
          <w:rFonts w:ascii="Calibri" w:eastAsia="Calibri" w:hAnsi="Calibri" w:cs="Times New Roman"/>
          <w:sz w:val="22"/>
          <w:szCs w:val="22"/>
        </w:rPr>
        <w:t xml:space="preserve"> In the Abstract, major findings of the study should be reported as part of the Results of the Study.</w:t>
      </w:r>
    </w:p>
  </w:comment>
  <w:comment w:id="2" w:author="Dr. Kapil Kumar" w:date="2023-04-22T12:35:00Z" w:initials="DKK">
    <w:p w:rsidR="009950BF" w:rsidRDefault="009950BF">
      <w:pPr>
        <w:pStyle w:val="CommentText"/>
      </w:pPr>
      <w:r>
        <w:rPr>
          <w:rStyle w:val="CommentReference"/>
        </w:rPr>
        <w:annotationRef/>
      </w:r>
      <w:r>
        <w:t>This study aims</w:t>
      </w:r>
    </w:p>
  </w:comment>
  <w:comment w:id="3" w:author="Dr. Kapil Kumar" w:date="2023-04-22T12:35:00Z" w:initials="DKK">
    <w:p w:rsidR="009950BF" w:rsidRDefault="009950BF" w:rsidP="009950BF">
      <w:pPr>
        <w:pStyle w:val="CommentText"/>
      </w:pPr>
      <w:r>
        <w:rPr>
          <w:rStyle w:val="CommentReference"/>
        </w:rPr>
        <w:annotationRef/>
      </w:r>
      <w:r>
        <w:t>The method is a general need to elaborate more about it</w:t>
      </w:r>
    </w:p>
    <w:p w:rsidR="009950BF" w:rsidRDefault="009950BF">
      <w:pPr>
        <w:pStyle w:val="CommentText"/>
      </w:pPr>
    </w:p>
  </w:comment>
  <w:comment w:id="4" w:author="Dr. Kapil Kumar" w:date="2023-04-22T12:36:00Z" w:initials="DKK">
    <w:p w:rsidR="009950BF" w:rsidRDefault="009950BF" w:rsidP="009950BF">
      <w:pPr>
        <w:pStyle w:val="CommentText"/>
      </w:pPr>
      <w:r>
        <w:rPr>
          <w:rStyle w:val="CommentReference"/>
        </w:rPr>
        <w:annotationRef/>
      </w:r>
      <w:r>
        <w:t xml:space="preserve">The result is general, add more </w:t>
      </w:r>
    </w:p>
    <w:p w:rsidR="009950BF" w:rsidRDefault="009950BF">
      <w:pPr>
        <w:pStyle w:val="CommentText"/>
      </w:pPr>
    </w:p>
  </w:comment>
  <w:comment w:id="5" w:author="Dr. Kapil Kumar" w:date="2023-04-21T12:07:00Z" w:initials="DKK">
    <w:p w:rsidR="00947464" w:rsidRDefault="00947464">
      <w:pPr>
        <w:pStyle w:val="CommentText"/>
      </w:pPr>
      <w:r>
        <w:rPr>
          <w:rStyle w:val="CommentReference"/>
        </w:rPr>
        <w:annotationRef/>
      </w:r>
      <w:r>
        <w:t>Some information are missing in this section</w:t>
      </w:r>
    </w:p>
  </w:comment>
  <w:comment w:id="6" w:author="Dr. Kapil Kumar" w:date="2023-04-21T12:08:00Z" w:initials="DKK">
    <w:p w:rsidR="00947464" w:rsidRDefault="00947464">
      <w:pPr>
        <w:pStyle w:val="CommentText"/>
      </w:pPr>
      <w:r>
        <w:rPr>
          <w:rStyle w:val="CommentReference"/>
        </w:rPr>
        <w:annotationRef/>
      </w:r>
      <w:r>
        <w:t>Arrange alphabetically</w:t>
      </w:r>
    </w:p>
  </w:comment>
  <w:comment w:id="7" w:author="Dr. Kapil Kumar" w:date="2023-04-21T12:08:00Z" w:initials="DKK">
    <w:p w:rsidR="00947464" w:rsidRDefault="00947464">
      <w:pPr>
        <w:pStyle w:val="CommentText"/>
      </w:pPr>
      <w:r>
        <w:rPr>
          <w:rStyle w:val="CommentReference"/>
        </w:rPr>
        <w:annotationRef/>
      </w:r>
      <w:r>
        <w:t>Author should add some more content to Introduction section. Scanty</w:t>
      </w:r>
    </w:p>
  </w:comment>
  <w:comment w:id="8" w:author="Dr. Kapil Kumar" w:date="2023-04-22T12:36:00Z" w:initials="DKK">
    <w:p w:rsidR="009950BF" w:rsidRDefault="009950BF">
      <w:pPr>
        <w:pStyle w:val="CommentText"/>
      </w:pPr>
      <w:r>
        <w:rPr>
          <w:rStyle w:val="CommentReference"/>
        </w:rPr>
        <w:annotationRef/>
      </w:r>
      <w:r>
        <w:t>It indicates for what? It is a starting sentence</w:t>
      </w:r>
    </w:p>
  </w:comment>
  <w:comment w:id="10" w:author="Dr. Kapil Kumar" w:date="2023-04-22T12:37:00Z" w:initials="DKK">
    <w:p w:rsidR="009950BF" w:rsidRDefault="009950BF">
      <w:pPr>
        <w:pStyle w:val="CommentText"/>
      </w:pPr>
      <w:r>
        <w:rPr>
          <w:rStyle w:val="CommentReference"/>
        </w:rPr>
        <w:annotationRef/>
      </w:r>
      <w:r>
        <w:t>Remove the</w:t>
      </w:r>
    </w:p>
  </w:comment>
  <w:comment w:id="9" w:author="Dr. Kapil Kumar" w:date="2023-04-21T12:28:00Z" w:initials="DKK">
    <w:p w:rsidR="002D4874" w:rsidRDefault="002D4874">
      <w:pPr>
        <w:pStyle w:val="CommentText"/>
      </w:pPr>
      <w:r>
        <w:rPr>
          <w:rStyle w:val="CommentReference"/>
        </w:rPr>
        <w:annotationRef/>
      </w:r>
      <w:r w:rsidRPr="00CD65E4">
        <w:rPr>
          <w:rFonts w:ascii="Calibri" w:eastAsia="Calibri" w:hAnsi="Calibri" w:cs="Times New Roman"/>
        </w:rPr>
        <w:t>In the Introduction, the authors should provide a justification for developing a new method for analysis of both drugs in combination when there are already good existing methods</w:t>
      </w:r>
      <w:r w:rsidRPr="00CD65E4">
        <w:rPr>
          <w:rFonts w:ascii="Calibri" w:eastAsia="Calibri" w:hAnsi="Calibri" w:cs="Times New Roman"/>
          <w:sz w:val="22"/>
          <w:szCs w:val="22"/>
        </w:rPr>
        <w:t>.</w:t>
      </w:r>
    </w:p>
  </w:comment>
  <w:comment w:id="11" w:author="Dr. Kapil Kumar" w:date="2023-04-22T12:37:00Z" w:initials="DKK">
    <w:p w:rsidR="009950BF" w:rsidRDefault="009950BF">
      <w:pPr>
        <w:pStyle w:val="CommentText"/>
      </w:pPr>
      <w:r>
        <w:rPr>
          <w:rStyle w:val="CommentReference"/>
        </w:rPr>
        <w:annotationRef/>
      </w:r>
      <w:r>
        <w:t>Reference is missed</w:t>
      </w:r>
    </w:p>
  </w:comment>
  <w:comment w:id="12" w:author="Dr. Kapil Kumar" w:date="2023-04-21T12:25:00Z" w:initials="DKK">
    <w:p w:rsidR="002D4874" w:rsidRPr="002D4874" w:rsidRDefault="002D4874">
      <w:pPr>
        <w:pStyle w:val="CommentText"/>
        <w:rPr>
          <w:i/>
        </w:rPr>
      </w:pPr>
      <w:r>
        <w:rPr>
          <w:rStyle w:val="CommentReference"/>
        </w:rPr>
        <w:annotationRef/>
      </w:r>
      <w:r w:rsidRPr="002D4874">
        <w:rPr>
          <w:i/>
        </w:rPr>
        <w:t>et al</w:t>
      </w:r>
    </w:p>
  </w:comment>
  <w:comment w:id="14" w:author="Dr. Kapil Kumar" w:date="2023-04-21T12:28:00Z" w:initials="DKK">
    <w:p w:rsidR="002D4874" w:rsidRPr="00CD65E4" w:rsidRDefault="002D4874" w:rsidP="002D4874">
      <w:pPr>
        <w:jc w:val="both"/>
        <w:rPr>
          <w:rFonts w:ascii="Arial" w:eastAsia="Calibri" w:hAnsi="Arial" w:cs="Arial"/>
        </w:rPr>
      </w:pPr>
      <w:r>
        <w:rPr>
          <w:rStyle w:val="CommentReference"/>
        </w:rPr>
        <w:annotationRef/>
      </w:r>
      <w:r w:rsidRPr="00CD65E4">
        <w:rPr>
          <w:rFonts w:ascii="Arial" w:eastAsia="Calibri" w:hAnsi="Arial" w:cs="Arial"/>
        </w:rPr>
        <w:t>The Methods section is too brief and a reader cannot comprehend the steps carried out in the process of analysis of the drugs. This should be more comprehensive.</w:t>
      </w:r>
    </w:p>
    <w:p w:rsidR="002D4874" w:rsidRDefault="002D4874">
      <w:pPr>
        <w:pStyle w:val="CommentText"/>
      </w:pPr>
    </w:p>
  </w:comment>
  <w:comment w:id="13" w:author="Dr. Kapil Kumar" w:date="2023-04-21T12:10:00Z" w:initials="DKK">
    <w:p w:rsidR="00947464" w:rsidRDefault="00947464">
      <w:pPr>
        <w:pStyle w:val="CommentText"/>
      </w:pPr>
      <w:r>
        <w:rPr>
          <w:rStyle w:val="CommentReference"/>
        </w:rPr>
        <w:annotationRef/>
      </w:r>
      <w:r>
        <w:t>Author should elaborate used Methodology in details. It appears missing of many steps/procedure</w:t>
      </w:r>
    </w:p>
  </w:comment>
  <w:comment w:id="15" w:author="Dr. Kapil Kumar" w:date="2023-04-22T12:39:00Z" w:initials="DKK">
    <w:p w:rsidR="009950BF" w:rsidRDefault="009950BF" w:rsidP="009950BF">
      <w:pPr>
        <w:pStyle w:val="CommentText"/>
        <w:rPr>
          <w:rtl/>
          <w:lang w:bidi="ar-YE"/>
        </w:rPr>
      </w:pPr>
      <w:r>
        <w:rPr>
          <w:rStyle w:val="CommentReference"/>
        </w:rPr>
        <w:annotationRef/>
      </w:r>
      <w:r>
        <w:t xml:space="preserve">Wave length should be added </w:t>
      </w:r>
    </w:p>
    <w:p w:rsidR="009950BF" w:rsidRDefault="009950BF">
      <w:pPr>
        <w:pStyle w:val="CommentText"/>
      </w:pPr>
    </w:p>
  </w:comment>
  <w:comment w:id="16" w:author="Dr. Kapil Kumar" w:date="2023-04-22T12:39:00Z" w:initials="DKK">
    <w:p w:rsidR="009950BF" w:rsidRDefault="009950BF">
      <w:pPr>
        <w:pStyle w:val="CommentText"/>
      </w:pPr>
      <w:r>
        <w:rPr>
          <w:rStyle w:val="CommentReference"/>
        </w:rPr>
        <w:annotationRef/>
      </w:r>
      <w:r>
        <w:t>Reference is required</w:t>
      </w:r>
    </w:p>
  </w:comment>
  <w:comment w:id="17" w:author="Dr. Kapil Kumar" w:date="2023-04-21T12:28:00Z" w:initials="DKK">
    <w:p w:rsidR="002D4874" w:rsidRDefault="002D4874">
      <w:pPr>
        <w:pStyle w:val="CommentText"/>
      </w:pPr>
      <w:r>
        <w:rPr>
          <w:rStyle w:val="CommentReference"/>
        </w:rPr>
        <w:annotationRef/>
      </w:r>
      <w:r w:rsidRPr="00CD65E4">
        <w:rPr>
          <w:rFonts w:ascii="Arial" w:eastAsia="Calibri" w:hAnsi="Arial" w:cs="Arial"/>
        </w:rPr>
        <w:t>The Results lack clarity</w:t>
      </w:r>
    </w:p>
  </w:comment>
  <w:comment w:id="18" w:author="Dr. Kapil Kumar" w:date="2023-04-21T12:13:00Z" w:initials="DKK">
    <w:p w:rsidR="00947464" w:rsidRDefault="00947464" w:rsidP="00947464">
      <w:pPr>
        <w:pStyle w:val="CommentText"/>
      </w:pPr>
      <w:r>
        <w:rPr>
          <w:rStyle w:val="CommentReference"/>
        </w:rPr>
        <w:annotationRef/>
      </w:r>
      <w:r>
        <w:t>There should be 2 separate section</w:t>
      </w:r>
    </w:p>
    <w:p w:rsidR="00947464" w:rsidRDefault="00947464" w:rsidP="00947464">
      <w:pPr>
        <w:pStyle w:val="CommentText"/>
      </w:pPr>
      <w:r>
        <w:t>RESULTS</w:t>
      </w:r>
    </w:p>
    <w:p w:rsidR="00947464" w:rsidRDefault="00947464" w:rsidP="00947464">
      <w:pPr>
        <w:pStyle w:val="CommentText"/>
      </w:pPr>
    </w:p>
    <w:p w:rsidR="00947464" w:rsidRDefault="00947464" w:rsidP="00947464">
      <w:pPr>
        <w:pStyle w:val="CommentText"/>
      </w:pPr>
      <w:r>
        <w:t>DISCUSSION</w:t>
      </w:r>
    </w:p>
    <w:p w:rsidR="00947464" w:rsidRDefault="00947464" w:rsidP="00947464">
      <w:pPr>
        <w:pStyle w:val="CommentText"/>
      </w:pPr>
    </w:p>
    <w:p w:rsidR="00947464" w:rsidRDefault="00947464" w:rsidP="00947464">
      <w:pPr>
        <w:pStyle w:val="CommentText"/>
      </w:pPr>
      <w:r>
        <w:t>It should not be jointly as RESULTS AND DISCUSSION</w:t>
      </w:r>
    </w:p>
  </w:comment>
  <w:comment w:id="19" w:author="Dr. Kapil Kumar" w:date="2023-04-21T12:28:00Z" w:initials="DKK">
    <w:p w:rsidR="002D4874" w:rsidRDefault="002D4874">
      <w:pPr>
        <w:pStyle w:val="CommentText"/>
      </w:pPr>
      <w:r>
        <w:rPr>
          <w:rStyle w:val="CommentReference"/>
        </w:rPr>
        <w:annotationRef/>
      </w:r>
      <w:r w:rsidRPr="00CD65E4">
        <w:rPr>
          <w:rFonts w:ascii="Arial" w:eastAsia="Calibri" w:hAnsi="Arial" w:cs="Arial"/>
        </w:rPr>
        <w:t>The Discussion is very poor</w:t>
      </w:r>
    </w:p>
  </w:comment>
  <w:comment w:id="20" w:author="Dr. Kapil Kumar" w:date="2023-04-21T12:13:00Z" w:initials="DKK">
    <w:p w:rsidR="00947464" w:rsidRDefault="00947464" w:rsidP="00947464">
      <w:pPr>
        <w:spacing w:after="0"/>
        <w:jc w:val="both"/>
        <w:rPr>
          <w:rFonts w:ascii="Bookman Old Style" w:eastAsia="Times New Roman" w:hAnsi="Bookman Old Style" w:cs="Times New Roman"/>
        </w:rPr>
      </w:pPr>
      <w:r>
        <w:rPr>
          <w:rStyle w:val="CommentReference"/>
        </w:rPr>
        <w:annotationRef/>
      </w:r>
      <w:r w:rsidRPr="00CB09B1">
        <w:rPr>
          <w:rFonts w:ascii="Bookman Old Style" w:eastAsia="Times New Roman" w:hAnsi="Bookman Old Style" w:cs="Times New Roman"/>
        </w:rPr>
        <w:t xml:space="preserve">The authors did not provide any robust discussion of the results. They should read, as a guide, articles on similar studies published in reputable journals, to enable them discuss these results appropriately. </w:t>
      </w:r>
    </w:p>
    <w:p w:rsidR="00947464" w:rsidRDefault="00947464">
      <w:pPr>
        <w:pStyle w:val="CommentText"/>
      </w:pPr>
    </w:p>
  </w:comment>
  <w:comment w:id="21" w:author="Dr. Kapil Kumar" w:date="2023-04-22T12:40:00Z" w:initials="DKK">
    <w:p w:rsidR="009950BF" w:rsidRPr="009950BF" w:rsidRDefault="009950BF">
      <w:pPr>
        <w:pStyle w:val="CommentText"/>
        <w:rPr>
          <w:b/>
        </w:rPr>
      </w:pPr>
      <w:r>
        <w:rPr>
          <w:rStyle w:val="CommentReference"/>
        </w:rPr>
        <w:annotationRef/>
      </w:r>
      <w:r>
        <w:t>Change from to in</w:t>
      </w:r>
    </w:p>
  </w:comment>
  <w:comment w:id="22" w:author="Dr. Kapil Kumar" w:date="2023-04-21T12:14:00Z" w:initials="DKK">
    <w:p w:rsidR="00947464" w:rsidRDefault="00947464">
      <w:pPr>
        <w:pStyle w:val="CommentText"/>
      </w:pPr>
      <w:r>
        <w:rPr>
          <w:rStyle w:val="CommentReference"/>
        </w:rPr>
        <w:annotationRef/>
      </w:r>
      <w:r>
        <w:rPr>
          <w:rFonts w:ascii="Times New Roman" w:hAnsi="Times New Roman" w:cs="Times New Roman"/>
          <w:sz w:val="24"/>
          <w:szCs w:val="24"/>
        </w:rPr>
        <w:t xml:space="preserve">Figure </w:t>
      </w:r>
      <w:r w:rsidRPr="00DE7B41">
        <w:rPr>
          <w:rFonts w:ascii="Times New Roman" w:hAnsi="Times New Roman" w:cs="Times New Roman"/>
          <w:sz w:val="24"/>
          <w:szCs w:val="24"/>
        </w:rPr>
        <w:t>2a and</w:t>
      </w:r>
      <w:r>
        <w:rPr>
          <w:rFonts w:ascii="Times New Roman" w:hAnsi="Times New Roman" w:cs="Times New Roman"/>
          <w:sz w:val="24"/>
          <w:szCs w:val="24"/>
        </w:rPr>
        <w:t xml:space="preserve"> Figure </w:t>
      </w:r>
      <w:r w:rsidRPr="00DE7B41">
        <w:rPr>
          <w:rFonts w:ascii="Times New Roman" w:hAnsi="Times New Roman" w:cs="Times New Roman"/>
          <w:sz w:val="24"/>
          <w:szCs w:val="24"/>
        </w:rPr>
        <w:t xml:space="preserve"> 2b</w:t>
      </w:r>
    </w:p>
  </w:comment>
  <w:comment w:id="23" w:author="Dr. Kapil Kumar" w:date="2023-04-21T12:11:00Z" w:initials="DKK">
    <w:p w:rsidR="00947464" w:rsidRDefault="00947464">
      <w:pPr>
        <w:pStyle w:val="CommentText"/>
      </w:pPr>
      <w:r>
        <w:rPr>
          <w:rStyle w:val="CommentReference"/>
        </w:rPr>
        <w:annotationRef/>
      </w:r>
      <w:r>
        <w:t>Table</w:t>
      </w:r>
    </w:p>
  </w:comment>
  <w:comment w:id="24" w:author="Dr. Kapil Kumar" w:date="2023-04-21T12:16:00Z" w:initials="DKK">
    <w:p w:rsidR="00845BC2" w:rsidRDefault="00845BC2">
      <w:pPr>
        <w:pStyle w:val="CommentText"/>
      </w:pPr>
      <w:r>
        <w:rPr>
          <w:rStyle w:val="CommentReference"/>
        </w:rPr>
        <w:annotationRef/>
      </w:r>
      <w:r>
        <w:rPr>
          <w:rFonts w:ascii="Times New Roman" w:hAnsi="Times New Roman" w:cs="Times New Roman"/>
          <w:sz w:val="24"/>
          <w:szCs w:val="24"/>
        </w:rPr>
        <w:t>Figure 3</w:t>
      </w:r>
      <w:r w:rsidRPr="00DE7B41">
        <w:rPr>
          <w:rFonts w:ascii="Times New Roman" w:hAnsi="Times New Roman" w:cs="Times New Roman"/>
          <w:sz w:val="24"/>
          <w:szCs w:val="24"/>
        </w:rPr>
        <w:t>a</w:t>
      </w:r>
    </w:p>
  </w:comment>
  <w:comment w:id="25" w:author="Dr. Kapil Kumar" w:date="2023-04-21T12:16:00Z" w:initials="DKK">
    <w:p w:rsidR="00845BC2" w:rsidRPr="00712EAB" w:rsidRDefault="00845BC2" w:rsidP="00845BC2">
      <w:pPr>
        <w:pStyle w:val="NormalWeb"/>
        <w:spacing w:before="0" w:beforeAutospacing="0" w:after="0" w:afterAutospacing="0"/>
        <w:rPr>
          <w:rFonts w:ascii="Bookman Old Style" w:hAnsi="Bookman Old Style"/>
          <w:sz w:val="22"/>
          <w:szCs w:val="22"/>
          <w:lang w:val="en-US" w:eastAsia="en-US"/>
        </w:rPr>
      </w:pPr>
      <w:r>
        <w:rPr>
          <w:rStyle w:val="CommentReference"/>
        </w:rPr>
        <w:annotationRef/>
      </w:r>
      <w:r w:rsidRPr="00712EAB">
        <w:rPr>
          <w:rFonts w:ascii="Bookman Old Style" w:hAnsi="Bookman Old Style"/>
          <w:sz w:val="22"/>
          <w:szCs w:val="22"/>
          <w:lang w:val="en-US" w:eastAsia="en-US"/>
        </w:rPr>
        <w:t xml:space="preserve">Avoid using personal pronouns in the text. </w:t>
      </w:r>
    </w:p>
    <w:p w:rsidR="00845BC2" w:rsidRDefault="00845BC2">
      <w:pPr>
        <w:pStyle w:val="CommentText"/>
      </w:pPr>
    </w:p>
  </w:comment>
  <w:comment w:id="26" w:author="Dr. Kapil Kumar" w:date="2023-04-21T12:17:00Z" w:initials="DKK">
    <w:p w:rsidR="00845BC2" w:rsidRDefault="00845BC2" w:rsidP="00845BC2">
      <w:pPr>
        <w:pStyle w:val="CommentText"/>
      </w:pPr>
      <w:r>
        <w:rPr>
          <w:rStyle w:val="CommentReference"/>
        </w:rPr>
        <w:annotationRef/>
      </w:r>
      <w:r>
        <w:rPr>
          <w:rFonts w:ascii="Times New Roman" w:hAnsi="Times New Roman" w:cs="Times New Roman"/>
          <w:sz w:val="24"/>
          <w:szCs w:val="24"/>
        </w:rPr>
        <w:t>Figure 4</w:t>
      </w:r>
      <w:r w:rsidRPr="00DE7B41">
        <w:rPr>
          <w:rFonts w:ascii="Times New Roman" w:hAnsi="Times New Roman" w:cs="Times New Roman"/>
          <w:sz w:val="24"/>
          <w:szCs w:val="24"/>
        </w:rPr>
        <w:t>a and</w:t>
      </w:r>
      <w:r>
        <w:rPr>
          <w:rFonts w:ascii="Times New Roman" w:hAnsi="Times New Roman" w:cs="Times New Roman"/>
          <w:sz w:val="24"/>
          <w:szCs w:val="24"/>
        </w:rPr>
        <w:t xml:space="preserve"> Figure </w:t>
      </w:r>
      <w:r w:rsidRPr="00DE7B41">
        <w:rPr>
          <w:rFonts w:ascii="Times New Roman" w:hAnsi="Times New Roman" w:cs="Times New Roman"/>
          <w:sz w:val="24"/>
          <w:szCs w:val="24"/>
        </w:rPr>
        <w:t xml:space="preserve"> </w:t>
      </w:r>
      <w:r>
        <w:rPr>
          <w:rFonts w:ascii="Times New Roman" w:hAnsi="Times New Roman" w:cs="Times New Roman"/>
          <w:sz w:val="24"/>
          <w:szCs w:val="24"/>
        </w:rPr>
        <w:t>4</w:t>
      </w:r>
      <w:r w:rsidRPr="00DE7B41">
        <w:rPr>
          <w:rFonts w:ascii="Times New Roman" w:hAnsi="Times New Roman" w:cs="Times New Roman"/>
          <w:sz w:val="24"/>
          <w:szCs w:val="24"/>
        </w:rPr>
        <w:t>b</w:t>
      </w:r>
    </w:p>
    <w:p w:rsidR="00845BC2" w:rsidRDefault="00845BC2">
      <w:pPr>
        <w:pStyle w:val="CommentText"/>
      </w:pPr>
    </w:p>
  </w:comment>
  <w:comment w:id="28" w:author="Dr. Kapil Kumar" w:date="2023-04-22T12:40:00Z" w:initials="DKK">
    <w:p w:rsidR="009950BF" w:rsidRDefault="009950BF">
      <w:pPr>
        <w:pStyle w:val="CommentText"/>
      </w:pPr>
      <w:r>
        <w:rPr>
          <w:rStyle w:val="CommentReference"/>
        </w:rPr>
        <w:annotationRef/>
      </w:r>
      <w:r>
        <w:t>, and</w:t>
      </w:r>
    </w:p>
  </w:comment>
  <w:comment w:id="27" w:author="Dr. Kapil Kumar" w:date="2023-05-13T22:58:00Z" w:initials="DKK">
    <w:p w:rsidR="00815A75" w:rsidRDefault="00815A75" w:rsidP="00815A75">
      <w:pPr>
        <w:spacing w:after="0"/>
        <w:jc w:val="both"/>
        <w:rPr>
          <w:rFonts w:ascii="Bookman Old Style" w:hAnsi="Bookman Old Style" w:cs="Times New Roman"/>
        </w:rPr>
      </w:pPr>
      <w:r>
        <w:rPr>
          <w:rStyle w:val="CommentReference"/>
        </w:rPr>
        <w:annotationRef/>
      </w:r>
      <w:r w:rsidRPr="00C11042">
        <w:rPr>
          <w:rFonts w:ascii="Bookman Old Style" w:hAnsi="Bookman Old Style" w:cs="Times New Roman"/>
        </w:rPr>
        <w:t xml:space="preserve">The results of the research are relevant to the </w:t>
      </w:r>
      <w:r>
        <w:rPr>
          <w:rFonts w:ascii="Bookman Old Style" w:hAnsi="Bookman Old Style" w:cs="Times New Roman"/>
        </w:rPr>
        <w:t xml:space="preserve">objectives and the central idea </w:t>
      </w:r>
      <w:r w:rsidRPr="00C11042">
        <w:rPr>
          <w:rFonts w:ascii="Bookman Old Style" w:hAnsi="Bookman Old Style" w:cs="Times New Roman"/>
        </w:rPr>
        <w:t>established from the title of the work. The results allow establishing the conclusions of the investigation.</w:t>
      </w:r>
    </w:p>
    <w:p w:rsidR="00815A75" w:rsidRDefault="00815A75">
      <w:pPr>
        <w:pStyle w:val="CommentText"/>
      </w:pPr>
    </w:p>
  </w:comment>
  <w:comment w:id="30" w:author="Dr. Kapil Kumar" w:date="2023-04-22T12:41:00Z" w:initials="DKK">
    <w:p w:rsidR="009950BF" w:rsidRDefault="009950BF">
      <w:pPr>
        <w:pStyle w:val="CommentText"/>
      </w:pPr>
      <w:r>
        <w:rPr>
          <w:rStyle w:val="CommentReference"/>
        </w:rPr>
        <w:annotationRef/>
      </w:r>
      <w:r>
        <w:t>Study not studies</w:t>
      </w:r>
    </w:p>
  </w:comment>
  <w:comment w:id="29" w:author="Dr. Kapil Kumar" w:date="2023-05-13T23:01:00Z" w:initials="DKK">
    <w:p w:rsidR="00815A75" w:rsidRDefault="00815A75" w:rsidP="00815A75">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815A75" w:rsidRDefault="00815A75">
      <w:pPr>
        <w:pStyle w:val="CommentText"/>
      </w:pPr>
    </w:p>
  </w:comment>
  <w:comment w:id="31" w:author="Kapil" w:date="2023-04-21T12:18:00Z" w:initials="K">
    <w:p w:rsidR="00845BC2" w:rsidRDefault="00845BC2" w:rsidP="00845BC2">
      <w:pPr>
        <w:pStyle w:val="CommentText"/>
      </w:pPr>
      <w:r>
        <w:rPr>
          <w:rStyle w:val="CommentReference"/>
        </w:rPr>
        <w:annotationRef/>
      </w:r>
      <w:r w:rsidRPr="008E2CB3">
        <w:rPr>
          <w:rFonts w:ascii="Bookman Old Style" w:hAnsi="Bookman Old Style" w:cs="Times New Roman"/>
        </w:rPr>
        <w:t>Please add this section</w:t>
      </w:r>
    </w:p>
  </w:comment>
  <w:comment w:id="32" w:author="Dr. Kapil Kumar" w:date="2023-04-22T12:41:00Z" w:initials="DKK">
    <w:p w:rsidR="009950BF" w:rsidRDefault="009950BF">
      <w:pPr>
        <w:pStyle w:val="CommentText"/>
      </w:pPr>
      <w:r>
        <w:rPr>
          <w:rStyle w:val="CommentReference"/>
        </w:rPr>
        <w:annotationRef/>
      </w:r>
      <w:r>
        <w:t>Discussion of results with other studies to be added</w:t>
      </w:r>
    </w:p>
  </w:comment>
  <w:comment w:id="34" w:author="Dr. Kapil Kumar" w:date="2023-04-21T12:20:00Z" w:initials="DKK">
    <w:p w:rsidR="00845BC2" w:rsidRDefault="00845BC2" w:rsidP="00845BC2">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Mostly are old references. </w:t>
      </w:r>
      <w:r w:rsidRPr="00E44C05">
        <w:rPr>
          <w:rFonts w:ascii="Bookman Old Style" w:hAnsi="Bookman Old Style" w:cs="Times New Roman"/>
        </w:rPr>
        <w:t>There s</w:t>
      </w:r>
      <w:r>
        <w:rPr>
          <w:rFonts w:ascii="Bookman Old Style" w:hAnsi="Bookman Old Style" w:cs="Times New Roman"/>
        </w:rPr>
        <w:t>hould be some latest references of 2011-2022.</w:t>
      </w:r>
    </w:p>
    <w:p w:rsidR="00845BC2" w:rsidRDefault="00845BC2">
      <w:pPr>
        <w:pStyle w:val="CommentText"/>
      </w:pPr>
    </w:p>
  </w:comment>
  <w:comment w:id="33" w:author="Dr. Kapil Kumar" w:date="2023-04-21T12:18:00Z" w:initials="DKK">
    <w:p w:rsidR="00845BC2" w:rsidRPr="006212BC" w:rsidRDefault="00845BC2" w:rsidP="00845BC2">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845BC2" w:rsidRDefault="00845BC2" w:rsidP="00845BC2">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845BC2" w:rsidRDefault="00845BC2" w:rsidP="00845BC2">
      <w:pPr>
        <w:spacing w:after="0"/>
        <w:rPr>
          <w:rFonts w:ascii="Bookman Old Style" w:hAnsi="Bookman Old Style" w:cs="Times New Roman"/>
          <w:b/>
          <w:color w:val="00B050"/>
        </w:rPr>
      </w:pPr>
    </w:p>
    <w:p w:rsidR="00845BC2" w:rsidRDefault="00845BC2" w:rsidP="00845BC2">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845BC2" w:rsidRPr="00100B8B" w:rsidRDefault="00845BC2" w:rsidP="00845BC2">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845BC2" w:rsidRDefault="00845BC2">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EC6" w:rsidRDefault="006E7EC6" w:rsidP="00692E3F">
      <w:pPr>
        <w:spacing w:after="0" w:line="240" w:lineRule="auto"/>
      </w:pPr>
      <w:r>
        <w:separator/>
      </w:r>
    </w:p>
  </w:endnote>
  <w:endnote w:type="continuationSeparator" w:id="1">
    <w:p w:rsidR="006E7EC6" w:rsidRDefault="006E7EC6" w:rsidP="00692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64" w:rsidRDefault="009474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64" w:rsidRDefault="009474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64" w:rsidRDefault="009474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EC6" w:rsidRDefault="006E7EC6" w:rsidP="00692E3F">
      <w:pPr>
        <w:spacing w:after="0" w:line="240" w:lineRule="auto"/>
      </w:pPr>
      <w:r>
        <w:separator/>
      </w:r>
    </w:p>
  </w:footnote>
  <w:footnote w:type="continuationSeparator" w:id="1">
    <w:p w:rsidR="006E7EC6" w:rsidRDefault="006E7EC6" w:rsidP="00692E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558" w:rsidRDefault="004929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219391" o:spid="_x0000_s2050"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558" w:rsidRDefault="004929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219392" o:spid="_x0000_s2051"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558" w:rsidRDefault="004929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219390" o:spid="_x0000_s2049"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96757"/>
    <w:multiLevelType w:val="multilevel"/>
    <w:tmpl w:val="91E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0658D"/>
    <w:multiLevelType w:val="multilevel"/>
    <w:tmpl w:val="27AA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643BE"/>
    <w:multiLevelType w:val="multilevel"/>
    <w:tmpl w:val="05E4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E5641D"/>
    <w:multiLevelType w:val="multilevel"/>
    <w:tmpl w:val="DCA4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8D3F8A"/>
    <w:multiLevelType w:val="multilevel"/>
    <w:tmpl w:val="C784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037AB7"/>
    <w:multiLevelType w:val="multilevel"/>
    <w:tmpl w:val="4274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9C11F9"/>
    <w:multiLevelType w:val="multilevel"/>
    <w:tmpl w:val="73FE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8F630C"/>
    <w:multiLevelType w:val="multilevel"/>
    <w:tmpl w:val="1404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40199C"/>
    <w:multiLevelType w:val="hybridMultilevel"/>
    <w:tmpl w:val="0470B2DA"/>
    <w:lvl w:ilvl="0" w:tplc="ADDC81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EF4274"/>
    <w:multiLevelType w:val="multilevel"/>
    <w:tmpl w:val="5810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7845DF"/>
    <w:multiLevelType w:val="multilevel"/>
    <w:tmpl w:val="6644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BB1F7D"/>
    <w:multiLevelType w:val="hybridMultilevel"/>
    <w:tmpl w:val="B2760D16"/>
    <w:lvl w:ilvl="0" w:tplc="51BAA9F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3"/>
  </w:num>
  <w:num w:numId="5">
    <w:abstractNumId w:val="1"/>
  </w:num>
  <w:num w:numId="6">
    <w:abstractNumId w:val="10"/>
  </w:num>
  <w:num w:numId="7">
    <w:abstractNumId w:val="7"/>
  </w:num>
  <w:num w:numId="8">
    <w:abstractNumId w:val="11"/>
  </w:num>
  <w:num w:numId="9">
    <w:abstractNumId w:val="5"/>
  </w:num>
  <w:num w:numId="10">
    <w:abstractNumId w:val="4"/>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686B86"/>
    <w:rsid w:val="00015E80"/>
    <w:rsid w:val="000268ED"/>
    <w:rsid w:val="00042D85"/>
    <w:rsid w:val="000460B9"/>
    <w:rsid w:val="0006094C"/>
    <w:rsid w:val="00074982"/>
    <w:rsid w:val="000C5E8B"/>
    <w:rsid w:val="00101859"/>
    <w:rsid w:val="001053FC"/>
    <w:rsid w:val="00105F9F"/>
    <w:rsid w:val="00120694"/>
    <w:rsid w:val="00121990"/>
    <w:rsid w:val="00137F1B"/>
    <w:rsid w:val="00140B86"/>
    <w:rsid w:val="001502CC"/>
    <w:rsid w:val="00151429"/>
    <w:rsid w:val="001630A9"/>
    <w:rsid w:val="00165E22"/>
    <w:rsid w:val="0017352B"/>
    <w:rsid w:val="00196D28"/>
    <w:rsid w:val="001B5A8C"/>
    <w:rsid w:val="001C6B81"/>
    <w:rsid w:val="001D062A"/>
    <w:rsid w:val="001D1A24"/>
    <w:rsid w:val="001D7501"/>
    <w:rsid w:val="001E4849"/>
    <w:rsid w:val="001E4B49"/>
    <w:rsid w:val="0020724F"/>
    <w:rsid w:val="0021557C"/>
    <w:rsid w:val="00223382"/>
    <w:rsid w:val="002314F1"/>
    <w:rsid w:val="00241A0A"/>
    <w:rsid w:val="00274D1E"/>
    <w:rsid w:val="002A0C39"/>
    <w:rsid w:val="002D4874"/>
    <w:rsid w:val="002D496E"/>
    <w:rsid w:val="002D74E7"/>
    <w:rsid w:val="00302C0E"/>
    <w:rsid w:val="00303145"/>
    <w:rsid w:val="00316B81"/>
    <w:rsid w:val="0033074F"/>
    <w:rsid w:val="00332E56"/>
    <w:rsid w:val="00346CA0"/>
    <w:rsid w:val="00351D9F"/>
    <w:rsid w:val="00366620"/>
    <w:rsid w:val="00373674"/>
    <w:rsid w:val="00381D26"/>
    <w:rsid w:val="003833E7"/>
    <w:rsid w:val="00391180"/>
    <w:rsid w:val="003A488B"/>
    <w:rsid w:val="003C7DD2"/>
    <w:rsid w:val="003D21A8"/>
    <w:rsid w:val="003E5601"/>
    <w:rsid w:val="003F5941"/>
    <w:rsid w:val="003F5A53"/>
    <w:rsid w:val="0040080A"/>
    <w:rsid w:val="00400A7E"/>
    <w:rsid w:val="0043135D"/>
    <w:rsid w:val="004426E5"/>
    <w:rsid w:val="004514B7"/>
    <w:rsid w:val="0047483C"/>
    <w:rsid w:val="00482915"/>
    <w:rsid w:val="004929E0"/>
    <w:rsid w:val="004A0526"/>
    <w:rsid w:val="004B5CB1"/>
    <w:rsid w:val="004C23ED"/>
    <w:rsid w:val="004C5E3C"/>
    <w:rsid w:val="004E5A3C"/>
    <w:rsid w:val="004F3C1D"/>
    <w:rsid w:val="004F4741"/>
    <w:rsid w:val="005068B9"/>
    <w:rsid w:val="005074B1"/>
    <w:rsid w:val="00571F9E"/>
    <w:rsid w:val="00574BEC"/>
    <w:rsid w:val="00575BA1"/>
    <w:rsid w:val="0058497B"/>
    <w:rsid w:val="005928EB"/>
    <w:rsid w:val="005A3F6D"/>
    <w:rsid w:val="005C6D19"/>
    <w:rsid w:val="005D7626"/>
    <w:rsid w:val="005E369C"/>
    <w:rsid w:val="005E4AB1"/>
    <w:rsid w:val="005F137D"/>
    <w:rsid w:val="006229CF"/>
    <w:rsid w:val="00626496"/>
    <w:rsid w:val="006520B3"/>
    <w:rsid w:val="00666805"/>
    <w:rsid w:val="00672B73"/>
    <w:rsid w:val="0068226E"/>
    <w:rsid w:val="00686B86"/>
    <w:rsid w:val="00692E3F"/>
    <w:rsid w:val="006A3ADD"/>
    <w:rsid w:val="006C128A"/>
    <w:rsid w:val="006E66EC"/>
    <w:rsid w:val="006E7EC6"/>
    <w:rsid w:val="006F712A"/>
    <w:rsid w:val="00710AD5"/>
    <w:rsid w:val="00712BDE"/>
    <w:rsid w:val="00725A4C"/>
    <w:rsid w:val="0074317E"/>
    <w:rsid w:val="007640D1"/>
    <w:rsid w:val="00765F88"/>
    <w:rsid w:val="00772B5E"/>
    <w:rsid w:val="00774BA7"/>
    <w:rsid w:val="00781302"/>
    <w:rsid w:val="00782119"/>
    <w:rsid w:val="00785964"/>
    <w:rsid w:val="00787D55"/>
    <w:rsid w:val="007A5353"/>
    <w:rsid w:val="007D04E4"/>
    <w:rsid w:val="007D3BAD"/>
    <w:rsid w:val="007F5E12"/>
    <w:rsid w:val="00815A75"/>
    <w:rsid w:val="00827DCD"/>
    <w:rsid w:val="00845BC2"/>
    <w:rsid w:val="008511ED"/>
    <w:rsid w:val="00854CF0"/>
    <w:rsid w:val="00876282"/>
    <w:rsid w:val="00892AA3"/>
    <w:rsid w:val="00896CD6"/>
    <w:rsid w:val="008C2BCB"/>
    <w:rsid w:val="008C78CA"/>
    <w:rsid w:val="008E0A23"/>
    <w:rsid w:val="009130DE"/>
    <w:rsid w:val="00926558"/>
    <w:rsid w:val="009331BD"/>
    <w:rsid w:val="0094270F"/>
    <w:rsid w:val="00947464"/>
    <w:rsid w:val="00955414"/>
    <w:rsid w:val="009763BF"/>
    <w:rsid w:val="009866FC"/>
    <w:rsid w:val="0099069A"/>
    <w:rsid w:val="009950BF"/>
    <w:rsid w:val="00996910"/>
    <w:rsid w:val="009A38C2"/>
    <w:rsid w:val="009C2EA1"/>
    <w:rsid w:val="009D1619"/>
    <w:rsid w:val="009D7C9F"/>
    <w:rsid w:val="009E3FC5"/>
    <w:rsid w:val="009F46B9"/>
    <w:rsid w:val="00A12906"/>
    <w:rsid w:val="00A250C2"/>
    <w:rsid w:val="00A41FF7"/>
    <w:rsid w:val="00A42BE8"/>
    <w:rsid w:val="00A46BFF"/>
    <w:rsid w:val="00A61519"/>
    <w:rsid w:val="00A63F22"/>
    <w:rsid w:val="00A67D00"/>
    <w:rsid w:val="00A760E3"/>
    <w:rsid w:val="00A8166C"/>
    <w:rsid w:val="00A96F9D"/>
    <w:rsid w:val="00A975BD"/>
    <w:rsid w:val="00AD2619"/>
    <w:rsid w:val="00AE137B"/>
    <w:rsid w:val="00AE19BE"/>
    <w:rsid w:val="00B01E73"/>
    <w:rsid w:val="00B02306"/>
    <w:rsid w:val="00B41CC5"/>
    <w:rsid w:val="00B41ED8"/>
    <w:rsid w:val="00B66474"/>
    <w:rsid w:val="00B672F0"/>
    <w:rsid w:val="00B715FE"/>
    <w:rsid w:val="00B75AC8"/>
    <w:rsid w:val="00B93E59"/>
    <w:rsid w:val="00B955EB"/>
    <w:rsid w:val="00BB22BF"/>
    <w:rsid w:val="00BC023C"/>
    <w:rsid w:val="00BC5E93"/>
    <w:rsid w:val="00BE1B91"/>
    <w:rsid w:val="00BF04D0"/>
    <w:rsid w:val="00BF4BB0"/>
    <w:rsid w:val="00C05ABE"/>
    <w:rsid w:val="00C35A29"/>
    <w:rsid w:val="00C64F31"/>
    <w:rsid w:val="00CA247E"/>
    <w:rsid w:val="00CB1FB4"/>
    <w:rsid w:val="00CB3BFD"/>
    <w:rsid w:val="00D00FAF"/>
    <w:rsid w:val="00D06E1C"/>
    <w:rsid w:val="00D10CB2"/>
    <w:rsid w:val="00D13AAA"/>
    <w:rsid w:val="00D3383E"/>
    <w:rsid w:val="00D828A1"/>
    <w:rsid w:val="00D85F49"/>
    <w:rsid w:val="00D92723"/>
    <w:rsid w:val="00DA4026"/>
    <w:rsid w:val="00DB33E7"/>
    <w:rsid w:val="00DB5B12"/>
    <w:rsid w:val="00DD3378"/>
    <w:rsid w:val="00DD6130"/>
    <w:rsid w:val="00DE7B41"/>
    <w:rsid w:val="00DF40E7"/>
    <w:rsid w:val="00E12BFF"/>
    <w:rsid w:val="00E17740"/>
    <w:rsid w:val="00E73448"/>
    <w:rsid w:val="00E85273"/>
    <w:rsid w:val="00E94310"/>
    <w:rsid w:val="00E948EC"/>
    <w:rsid w:val="00EE2E11"/>
    <w:rsid w:val="00EE5423"/>
    <w:rsid w:val="00F1757E"/>
    <w:rsid w:val="00F21D6D"/>
    <w:rsid w:val="00F4086B"/>
    <w:rsid w:val="00F7604C"/>
    <w:rsid w:val="00F770D4"/>
    <w:rsid w:val="00F93640"/>
    <w:rsid w:val="00FA38A7"/>
    <w:rsid w:val="00FD6FA5"/>
    <w:rsid w:val="00FF00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414"/>
    <w:rPr>
      <w:lang w:val="en-US"/>
    </w:rPr>
  </w:style>
  <w:style w:type="paragraph" w:styleId="Heading1">
    <w:name w:val="heading 1"/>
    <w:basedOn w:val="Normal"/>
    <w:link w:val="Heading1Char"/>
    <w:uiPriority w:val="9"/>
    <w:qFormat/>
    <w:rsid w:val="00E948EC"/>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Heading2">
    <w:name w:val="heading 2"/>
    <w:basedOn w:val="Normal"/>
    <w:next w:val="Normal"/>
    <w:link w:val="Heading2Char"/>
    <w:uiPriority w:val="9"/>
    <w:semiHidden/>
    <w:unhideWhenUsed/>
    <w:qFormat/>
    <w:rsid w:val="008762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314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B86"/>
    <w:pPr>
      <w:ind w:left="720"/>
      <w:contextualSpacing/>
    </w:pPr>
  </w:style>
  <w:style w:type="character" w:styleId="Hyperlink">
    <w:name w:val="Hyperlink"/>
    <w:basedOn w:val="DefaultParagraphFont"/>
    <w:unhideWhenUsed/>
    <w:rsid w:val="0006094C"/>
    <w:rPr>
      <w:color w:val="0563C1" w:themeColor="hyperlink"/>
      <w:u w:val="single"/>
    </w:rPr>
  </w:style>
  <w:style w:type="character" w:customStyle="1" w:styleId="UnresolvedMention">
    <w:name w:val="Unresolved Mention"/>
    <w:basedOn w:val="DefaultParagraphFont"/>
    <w:uiPriority w:val="99"/>
    <w:semiHidden/>
    <w:unhideWhenUsed/>
    <w:rsid w:val="0006094C"/>
    <w:rPr>
      <w:color w:val="605E5C"/>
      <w:shd w:val="clear" w:color="auto" w:fill="E1DFDD"/>
    </w:rPr>
  </w:style>
  <w:style w:type="paragraph" w:styleId="Header">
    <w:name w:val="header"/>
    <w:basedOn w:val="Normal"/>
    <w:link w:val="HeaderChar"/>
    <w:uiPriority w:val="99"/>
    <w:unhideWhenUsed/>
    <w:rsid w:val="00692E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2E3F"/>
    <w:rPr>
      <w:lang w:val="en-US"/>
    </w:rPr>
  </w:style>
  <w:style w:type="paragraph" w:styleId="Footer">
    <w:name w:val="footer"/>
    <w:basedOn w:val="Normal"/>
    <w:link w:val="FooterChar"/>
    <w:uiPriority w:val="99"/>
    <w:unhideWhenUsed/>
    <w:rsid w:val="00692E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2E3F"/>
    <w:rPr>
      <w:lang w:val="en-US"/>
    </w:rPr>
  </w:style>
  <w:style w:type="table" w:styleId="TableGrid">
    <w:name w:val="Table Grid"/>
    <w:basedOn w:val="TableNormal"/>
    <w:uiPriority w:val="59"/>
    <w:rsid w:val="009A3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948EC"/>
    <w:rPr>
      <w:rFonts w:ascii="Times New Roman" w:eastAsia="Times New Roman" w:hAnsi="Times New Roman" w:cs="Times New Roman"/>
      <w:b/>
      <w:bCs/>
      <w:kern w:val="36"/>
      <w:sz w:val="48"/>
      <w:szCs w:val="48"/>
      <w:lang w:eastAsia="tr-TR"/>
    </w:rPr>
  </w:style>
  <w:style w:type="character" w:customStyle="1" w:styleId="js-article-title">
    <w:name w:val="js-article-title"/>
    <w:basedOn w:val="DefaultParagraphFont"/>
    <w:rsid w:val="00DB5B12"/>
  </w:style>
  <w:style w:type="character" w:customStyle="1" w:styleId="identifier">
    <w:name w:val="identifier"/>
    <w:basedOn w:val="DefaultParagraphFont"/>
    <w:rsid w:val="00373674"/>
  </w:style>
  <w:style w:type="character" w:customStyle="1" w:styleId="id-label">
    <w:name w:val="id-label"/>
    <w:basedOn w:val="DefaultParagraphFont"/>
    <w:rsid w:val="00373674"/>
  </w:style>
  <w:style w:type="character" w:customStyle="1" w:styleId="title-text">
    <w:name w:val="title-text"/>
    <w:basedOn w:val="DefaultParagraphFont"/>
    <w:rsid w:val="00896CD6"/>
  </w:style>
  <w:style w:type="character" w:customStyle="1" w:styleId="Heading2Char">
    <w:name w:val="Heading 2 Char"/>
    <w:basedOn w:val="DefaultParagraphFont"/>
    <w:link w:val="Heading2"/>
    <w:uiPriority w:val="9"/>
    <w:semiHidden/>
    <w:rsid w:val="00876282"/>
    <w:rPr>
      <w:rFonts w:asciiTheme="majorHAnsi" w:eastAsiaTheme="majorEastAsia" w:hAnsiTheme="majorHAnsi" w:cstheme="majorBidi"/>
      <w:color w:val="2F5496" w:themeColor="accent1" w:themeShade="BF"/>
      <w:sz w:val="26"/>
      <w:szCs w:val="26"/>
      <w:lang w:val="en-US"/>
    </w:rPr>
  </w:style>
  <w:style w:type="character" w:customStyle="1" w:styleId="ztplmc">
    <w:name w:val="ztplmc"/>
    <w:basedOn w:val="DefaultParagraphFont"/>
    <w:rsid w:val="00876282"/>
  </w:style>
  <w:style w:type="character" w:customStyle="1" w:styleId="material-icons-extended">
    <w:name w:val="material-icons-extended"/>
    <w:basedOn w:val="DefaultParagraphFont"/>
    <w:rsid w:val="00876282"/>
  </w:style>
  <w:style w:type="character" w:customStyle="1" w:styleId="q4iawc">
    <w:name w:val="q4iawc"/>
    <w:basedOn w:val="DefaultParagraphFont"/>
    <w:rsid w:val="00876282"/>
  </w:style>
  <w:style w:type="paragraph" w:styleId="NoSpacing">
    <w:name w:val="No Spacing"/>
    <w:uiPriority w:val="99"/>
    <w:qFormat/>
    <w:rsid w:val="0021557C"/>
    <w:pPr>
      <w:spacing w:after="0" w:line="240" w:lineRule="auto"/>
    </w:pPr>
    <w:rPr>
      <w:rFonts w:ascii="Calibri" w:eastAsia="Calibri" w:hAnsi="Calibri" w:cs="Arial"/>
    </w:rPr>
  </w:style>
  <w:style w:type="character" w:styleId="PlaceholderText">
    <w:name w:val="Placeholder Text"/>
    <w:basedOn w:val="DefaultParagraphFont"/>
    <w:uiPriority w:val="99"/>
    <w:semiHidden/>
    <w:rsid w:val="00FD6FA5"/>
    <w:rPr>
      <w:color w:val="808080"/>
    </w:rPr>
  </w:style>
  <w:style w:type="character" w:customStyle="1" w:styleId="anchor-text">
    <w:name w:val="anchor-text"/>
    <w:basedOn w:val="DefaultParagraphFont"/>
    <w:rsid w:val="00E73448"/>
  </w:style>
  <w:style w:type="character" w:customStyle="1" w:styleId="doilabel">
    <w:name w:val="doi__label"/>
    <w:basedOn w:val="DefaultParagraphFont"/>
    <w:rsid w:val="00B75AC8"/>
  </w:style>
  <w:style w:type="character" w:customStyle="1" w:styleId="Heading4Char">
    <w:name w:val="Heading 4 Char"/>
    <w:basedOn w:val="DefaultParagraphFont"/>
    <w:link w:val="Heading4"/>
    <w:uiPriority w:val="9"/>
    <w:semiHidden/>
    <w:rsid w:val="002314F1"/>
    <w:rPr>
      <w:rFonts w:asciiTheme="majorHAnsi" w:eastAsiaTheme="majorEastAsia" w:hAnsiTheme="majorHAnsi" w:cstheme="majorBidi"/>
      <w:i/>
      <w:iCs/>
      <w:color w:val="2F5496" w:themeColor="accent1" w:themeShade="BF"/>
      <w:lang w:val="en-US"/>
    </w:rPr>
  </w:style>
  <w:style w:type="paragraph" w:customStyle="1" w:styleId="Default">
    <w:name w:val="Default"/>
    <w:rsid w:val="00AE19BE"/>
    <w:pPr>
      <w:autoSpaceDE w:val="0"/>
      <w:autoSpaceDN w:val="0"/>
      <w:adjustRightInd w:val="0"/>
      <w:spacing w:after="0" w:line="240" w:lineRule="auto"/>
    </w:pPr>
    <w:rPr>
      <w:rFonts w:ascii="Charis SIL" w:hAnsi="Charis SIL" w:cs="Charis SIL"/>
      <w:color w:val="000000"/>
      <w:sz w:val="24"/>
      <w:szCs w:val="24"/>
    </w:rPr>
  </w:style>
  <w:style w:type="paragraph" w:customStyle="1" w:styleId="nova-legacy-e-listitem">
    <w:name w:val="nova-legacy-e-list__item"/>
    <w:basedOn w:val="Normal"/>
    <w:rsid w:val="00165E2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BalloonText">
    <w:name w:val="Balloon Text"/>
    <w:basedOn w:val="Normal"/>
    <w:link w:val="BalloonTextChar"/>
    <w:uiPriority w:val="99"/>
    <w:semiHidden/>
    <w:unhideWhenUsed/>
    <w:rsid w:val="00DE7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B41"/>
    <w:rPr>
      <w:rFonts w:ascii="Tahoma" w:hAnsi="Tahoma" w:cs="Tahoma"/>
      <w:sz w:val="16"/>
      <w:szCs w:val="16"/>
      <w:lang w:val="en-US"/>
    </w:rPr>
  </w:style>
  <w:style w:type="character" w:styleId="CommentReference">
    <w:name w:val="annotation reference"/>
    <w:basedOn w:val="DefaultParagraphFont"/>
    <w:uiPriority w:val="99"/>
    <w:unhideWhenUsed/>
    <w:rsid w:val="00947464"/>
    <w:rPr>
      <w:sz w:val="16"/>
      <w:szCs w:val="16"/>
    </w:rPr>
  </w:style>
  <w:style w:type="paragraph" w:styleId="CommentText">
    <w:name w:val="annotation text"/>
    <w:basedOn w:val="Normal"/>
    <w:link w:val="CommentTextChar"/>
    <w:uiPriority w:val="99"/>
    <w:unhideWhenUsed/>
    <w:rsid w:val="00947464"/>
    <w:pPr>
      <w:spacing w:line="240" w:lineRule="auto"/>
    </w:pPr>
    <w:rPr>
      <w:sz w:val="20"/>
      <w:szCs w:val="20"/>
    </w:rPr>
  </w:style>
  <w:style w:type="character" w:customStyle="1" w:styleId="CommentTextChar">
    <w:name w:val="Comment Text Char"/>
    <w:basedOn w:val="DefaultParagraphFont"/>
    <w:link w:val="CommentText"/>
    <w:uiPriority w:val="99"/>
    <w:rsid w:val="00947464"/>
    <w:rPr>
      <w:sz w:val="20"/>
      <w:szCs w:val="20"/>
      <w:lang w:val="en-US"/>
    </w:rPr>
  </w:style>
  <w:style w:type="paragraph" w:styleId="CommentSubject">
    <w:name w:val="annotation subject"/>
    <w:basedOn w:val="CommentText"/>
    <w:next w:val="CommentText"/>
    <w:link w:val="CommentSubjectChar"/>
    <w:uiPriority w:val="99"/>
    <w:semiHidden/>
    <w:unhideWhenUsed/>
    <w:rsid w:val="00947464"/>
    <w:rPr>
      <w:b/>
      <w:bCs/>
    </w:rPr>
  </w:style>
  <w:style w:type="character" w:customStyle="1" w:styleId="CommentSubjectChar">
    <w:name w:val="Comment Subject Char"/>
    <w:basedOn w:val="CommentTextChar"/>
    <w:link w:val="CommentSubject"/>
    <w:uiPriority w:val="99"/>
    <w:semiHidden/>
    <w:rsid w:val="00947464"/>
    <w:rPr>
      <w:b/>
      <w:bCs/>
    </w:rPr>
  </w:style>
  <w:style w:type="paragraph" w:styleId="NormalWeb">
    <w:name w:val="Normal (Web)"/>
    <w:basedOn w:val="Normal"/>
    <w:unhideWhenUsed/>
    <w:qFormat/>
    <w:rsid w:val="00845BC2"/>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06585943">
      <w:bodyDiv w:val="1"/>
      <w:marLeft w:val="0"/>
      <w:marRight w:val="0"/>
      <w:marTop w:val="0"/>
      <w:marBottom w:val="0"/>
      <w:divBdr>
        <w:top w:val="none" w:sz="0" w:space="0" w:color="auto"/>
        <w:left w:val="none" w:sz="0" w:space="0" w:color="auto"/>
        <w:bottom w:val="none" w:sz="0" w:space="0" w:color="auto"/>
        <w:right w:val="none" w:sz="0" w:space="0" w:color="auto"/>
      </w:divBdr>
    </w:div>
    <w:div w:id="233206487">
      <w:bodyDiv w:val="1"/>
      <w:marLeft w:val="0"/>
      <w:marRight w:val="0"/>
      <w:marTop w:val="0"/>
      <w:marBottom w:val="0"/>
      <w:divBdr>
        <w:top w:val="none" w:sz="0" w:space="0" w:color="auto"/>
        <w:left w:val="none" w:sz="0" w:space="0" w:color="auto"/>
        <w:bottom w:val="none" w:sz="0" w:space="0" w:color="auto"/>
        <w:right w:val="none" w:sz="0" w:space="0" w:color="auto"/>
      </w:divBdr>
    </w:div>
    <w:div w:id="255067095">
      <w:bodyDiv w:val="1"/>
      <w:marLeft w:val="0"/>
      <w:marRight w:val="0"/>
      <w:marTop w:val="0"/>
      <w:marBottom w:val="0"/>
      <w:divBdr>
        <w:top w:val="none" w:sz="0" w:space="0" w:color="auto"/>
        <w:left w:val="none" w:sz="0" w:space="0" w:color="auto"/>
        <w:bottom w:val="none" w:sz="0" w:space="0" w:color="auto"/>
        <w:right w:val="none" w:sz="0" w:space="0" w:color="auto"/>
      </w:divBdr>
    </w:div>
    <w:div w:id="323709700">
      <w:bodyDiv w:val="1"/>
      <w:marLeft w:val="0"/>
      <w:marRight w:val="0"/>
      <w:marTop w:val="0"/>
      <w:marBottom w:val="0"/>
      <w:divBdr>
        <w:top w:val="none" w:sz="0" w:space="0" w:color="auto"/>
        <w:left w:val="none" w:sz="0" w:space="0" w:color="auto"/>
        <w:bottom w:val="none" w:sz="0" w:space="0" w:color="auto"/>
        <w:right w:val="none" w:sz="0" w:space="0" w:color="auto"/>
      </w:divBdr>
    </w:div>
    <w:div w:id="437795319">
      <w:bodyDiv w:val="1"/>
      <w:marLeft w:val="0"/>
      <w:marRight w:val="0"/>
      <w:marTop w:val="0"/>
      <w:marBottom w:val="0"/>
      <w:divBdr>
        <w:top w:val="none" w:sz="0" w:space="0" w:color="auto"/>
        <w:left w:val="none" w:sz="0" w:space="0" w:color="auto"/>
        <w:bottom w:val="none" w:sz="0" w:space="0" w:color="auto"/>
        <w:right w:val="none" w:sz="0" w:space="0" w:color="auto"/>
      </w:divBdr>
    </w:div>
    <w:div w:id="525141406">
      <w:bodyDiv w:val="1"/>
      <w:marLeft w:val="0"/>
      <w:marRight w:val="0"/>
      <w:marTop w:val="0"/>
      <w:marBottom w:val="0"/>
      <w:divBdr>
        <w:top w:val="none" w:sz="0" w:space="0" w:color="auto"/>
        <w:left w:val="none" w:sz="0" w:space="0" w:color="auto"/>
        <w:bottom w:val="none" w:sz="0" w:space="0" w:color="auto"/>
        <w:right w:val="none" w:sz="0" w:space="0" w:color="auto"/>
      </w:divBdr>
    </w:div>
    <w:div w:id="606305362">
      <w:bodyDiv w:val="1"/>
      <w:marLeft w:val="0"/>
      <w:marRight w:val="0"/>
      <w:marTop w:val="0"/>
      <w:marBottom w:val="0"/>
      <w:divBdr>
        <w:top w:val="none" w:sz="0" w:space="0" w:color="auto"/>
        <w:left w:val="none" w:sz="0" w:space="0" w:color="auto"/>
        <w:bottom w:val="none" w:sz="0" w:space="0" w:color="auto"/>
        <w:right w:val="none" w:sz="0" w:space="0" w:color="auto"/>
      </w:divBdr>
    </w:div>
    <w:div w:id="617640438">
      <w:bodyDiv w:val="1"/>
      <w:marLeft w:val="0"/>
      <w:marRight w:val="0"/>
      <w:marTop w:val="0"/>
      <w:marBottom w:val="0"/>
      <w:divBdr>
        <w:top w:val="none" w:sz="0" w:space="0" w:color="auto"/>
        <w:left w:val="none" w:sz="0" w:space="0" w:color="auto"/>
        <w:bottom w:val="none" w:sz="0" w:space="0" w:color="auto"/>
        <w:right w:val="none" w:sz="0" w:space="0" w:color="auto"/>
      </w:divBdr>
      <w:divsChild>
        <w:div w:id="779639486">
          <w:marLeft w:val="0"/>
          <w:marRight w:val="0"/>
          <w:marTop w:val="100"/>
          <w:marBottom w:val="0"/>
          <w:divBdr>
            <w:top w:val="none" w:sz="0" w:space="0" w:color="auto"/>
            <w:left w:val="none" w:sz="0" w:space="0" w:color="auto"/>
            <w:bottom w:val="none" w:sz="0" w:space="0" w:color="auto"/>
            <w:right w:val="none" w:sz="0" w:space="0" w:color="auto"/>
          </w:divBdr>
        </w:div>
        <w:div w:id="1817912208">
          <w:marLeft w:val="0"/>
          <w:marRight w:val="0"/>
          <w:marTop w:val="0"/>
          <w:marBottom w:val="0"/>
          <w:divBdr>
            <w:top w:val="none" w:sz="0" w:space="0" w:color="auto"/>
            <w:left w:val="none" w:sz="0" w:space="0" w:color="auto"/>
            <w:bottom w:val="none" w:sz="0" w:space="0" w:color="auto"/>
            <w:right w:val="none" w:sz="0" w:space="0" w:color="auto"/>
          </w:divBdr>
          <w:divsChild>
            <w:div w:id="839466762">
              <w:marLeft w:val="0"/>
              <w:marRight w:val="0"/>
              <w:marTop w:val="0"/>
              <w:marBottom w:val="0"/>
              <w:divBdr>
                <w:top w:val="none" w:sz="0" w:space="0" w:color="auto"/>
                <w:left w:val="none" w:sz="0" w:space="0" w:color="auto"/>
                <w:bottom w:val="none" w:sz="0" w:space="0" w:color="auto"/>
                <w:right w:val="none" w:sz="0" w:space="0" w:color="auto"/>
              </w:divBdr>
              <w:divsChild>
                <w:div w:id="2039158854">
                  <w:marLeft w:val="0"/>
                  <w:marRight w:val="0"/>
                  <w:marTop w:val="0"/>
                  <w:marBottom w:val="0"/>
                  <w:divBdr>
                    <w:top w:val="none" w:sz="0" w:space="0" w:color="auto"/>
                    <w:left w:val="none" w:sz="0" w:space="0" w:color="auto"/>
                    <w:bottom w:val="none" w:sz="0" w:space="0" w:color="auto"/>
                    <w:right w:val="none" w:sz="0" w:space="0" w:color="auto"/>
                  </w:divBdr>
                  <w:divsChild>
                    <w:div w:id="14205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81639">
          <w:marLeft w:val="0"/>
          <w:marRight w:val="0"/>
          <w:marTop w:val="0"/>
          <w:marBottom w:val="0"/>
          <w:divBdr>
            <w:top w:val="none" w:sz="0" w:space="0" w:color="auto"/>
            <w:left w:val="none" w:sz="0" w:space="0" w:color="auto"/>
            <w:bottom w:val="none" w:sz="0" w:space="0" w:color="auto"/>
            <w:right w:val="none" w:sz="0" w:space="0" w:color="auto"/>
          </w:divBdr>
          <w:divsChild>
            <w:div w:id="1682974261">
              <w:marLeft w:val="0"/>
              <w:marRight w:val="0"/>
              <w:marTop w:val="0"/>
              <w:marBottom w:val="0"/>
              <w:divBdr>
                <w:top w:val="none" w:sz="0" w:space="0" w:color="auto"/>
                <w:left w:val="none" w:sz="0" w:space="0" w:color="auto"/>
                <w:bottom w:val="none" w:sz="0" w:space="0" w:color="auto"/>
                <w:right w:val="none" w:sz="0" w:space="0" w:color="auto"/>
              </w:divBdr>
              <w:divsChild>
                <w:div w:id="17257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5041">
      <w:bodyDiv w:val="1"/>
      <w:marLeft w:val="0"/>
      <w:marRight w:val="0"/>
      <w:marTop w:val="0"/>
      <w:marBottom w:val="0"/>
      <w:divBdr>
        <w:top w:val="none" w:sz="0" w:space="0" w:color="auto"/>
        <w:left w:val="none" w:sz="0" w:space="0" w:color="auto"/>
        <w:bottom w:val="none" w:sz="0" w:space="0" w:color="auto"/>
        <w:right w:val="none" w:sz="0" w:space="0" w:color="auto"/>
      </w:divBdr>
    </w:div>
    <w:div w:id="803734298">
      <w:bodyDiv w:val="1"/>
      <w:marLeft w:val="0"/>
      <w:marRight w:val="0"/>
      <w:marTop w:val="0"/>
      <w:marBottom w:val="0"/>
      <w:divBdr>
        <w:top w:val="none" w:sz="0" w:space="0" w:color="auto"/>
        <w:left w:val="none" w:sz="0" w:space="0" w:color="auto"/>
        <w:bottom w:val="none" w:sz="0" w:space="0" w:color="auto"/>
        <w:right w:val="none" w:sz="0" w:space="0" w:color="auto"/>
      </w:divBdr>
    </w:div>
    <w:div w:id="858545877">
      <w:bodyDiv w:val="1"/>
      <w:marLeft w:val="0"/>
      <w:marRight w:val="0"/>
      <w:marTop w:val="0"/>
      <w:marBottom w:val="0"/>
      <w:divBdr>
        <w:top w:val="none" w:sz="0" w:space="0" w:color="auto"/>
        <w:left w:val="none" w:sz="0" w:space="0" w:color="auto"/>
        <w:bottom w:val="none" w:sz="0" w:space="0" w:color="auto"/>
        <w:right w:val="none" w:sz="0" w:space="0" w:color="auto"/>
      </w:divBdr>
    </w:div>
    <w:div w:id="912739748">
      <w:bodyDiv w:val="1"/>
      <w:marLeft w:val="0"/>
      <w:marRight w:val="0"/>
      <w:marTop w:val="0"/>
      <w:marBottom w:val="0"/>
      <w:divBdr>
        <w:top w:val="none" w:sz="0" w:space="0" w:color="auto"/>
        <w:left w:val="none" w:sz="0" w:space="0" w:color="auto"/>
        <w:bottom w:val="none" w:sz="0" w:space="0" w:color="auto"/>
        <w:right w:val="none" w:sz="0" w:space="0" w:color="auto"/>
      </w:divBdr>
    </w:div>
    <w:div w:id="926766829">
      <w:bodyDiv w:val="1"/>
      <w:marLeft w:val="0"/>
      <w:marRight w:val="0"/>
      <w:marTop w:val="0"/>
      <w:marBottom w:val="0"/>
      <w:divBdr>
        <w:top w:val="none" w:sz="0" w:space="0" w:color="auto"/>
        <w:left w:val="none" w:sz="0" w:space="0" w:color="auto"/>
        <w:bottom w:val="none" w:sz="0" w:space="0" w:color="auto"/>
        <w:right w:val="none" w:sz="0" w:space="0" w:color="auto"/>
      </w:divBdr>
    </w:div>
    <w:div w:id="947813117">
      <w:bodyDiv w:val="1"/>
      <w:marLeft w:val="0"/>
      <w:marRight w:val="0"/>
      <w:marTop w:val="0"/>
      <w:marBottom w:val="0"/>
      <w:divBdr>
        <w:top w:val="none" w:sz="0" w:space="0" w:color="auto"/>
        <w:left w:val="none" w:sz="0" w:space="0" w:color="auto"/>
        <w:bottom w:val="none" w:sz="0" w:space="0" w:color="auto"/>
        <w:right w:val="none" w:sz="0" w:space="0" w:color="auto"/>
      </w:divBdr>
    </w:div>
    <w:div w:id="1024863052">
      <w:bodyDiv w:val="1"/>
      <w:marLeft w:val="0"/>
      <w:marRight w:val="0"/>
      <w:marTop w:val="0"/>
      <w:marBottom w:val="0"/>
      <w:divBdr>
        <w:top w:val="none" w:sz="0" w:space="0" w:color="auto"/>
        <w:left w:val="none" w:sz="0" w:space="0" w:color="auto"/>
        <w:bottom w:val="none" w:sz="0" w:space="0" w:color="auto"/>
        <w:right w:val="none" w:sz="0" w:space="0" w:color="auto"/>
      </w:divBdr>
    </w:div>
    <w:div w:id="1036614039">
      <w:bodyDiv w:val="1"/>
      <w:marLeft w:val="0"/>
      <w:marRight w:val="0"/>
      <w:marTop w:val="0"/>
      <w:marBottom w:val="0"/>
      <w:divBdr>
        <w:top w:val="none" w:sz="0" w:space="0" w:color="auto"/>
        <w:left w:val="none" w:sz="0" w:space="0" w:color="auto"/>
        <w:bottom w:val="none" w:sz="0" w:space="0" w:color="auto"/>
        <w:right w:val="none" w:sz="0" w:space="0" w:color="auto"/>
      </w:divBdr>
    </w:div>
    <w:div w:id="1046830645">
      <w:bodyDiv w:val="1"/>
      <w:marLeft w:val="0"/>
      <w:marRight w:val="0"/>
      <w:marTop w:val="0"/>
      <w:marBottom w:val="0"/>
      <w:divBdr>
        <w:top w:val="none" w:sz="0" w:space="0" w:color="auto"/>
        <w:left w:val="none" w:sz="0" w:space="0" w:color="auto"/>
        <w:bottom w:val="none" w:sz="0" w:space="0" w:color="auto"/>
        <w:right w:val="none" w:sz="0" w:space="0" w:color="auto"/>
      </w:divBdr>
    </w:div>
    <w:div w:id="1111510971">
      <w:bodyDiv w:val="1"/>
      <w:marLeft w:val="0"/>
      <w:marRight w:val="0"/>
      <w:marTop w:val="0"/>
      <w:marBottom w:val="0"/>
      <w:divBdr>
        <w:top w:val="none" w:sz="0" w:space="0" w:color="auto"/>
        <w:left w:val="none" w:sz="0" w:space="0" w:color="auto"/>
        <w:bottom w:val="none" w:sz="0" w:space="0" w:color="auto"/>
        <w:right w:val="none" w:sz="0" w:space="0" w:color="auto"/>
      </w:divBdr>
    </w:div>
    <w:div w:id="1309945197">
      <w:bodyDiv w:val="1"/>
      <w:marLeft w:val="0"/>
      <w:marRight w:val="0"/>
      <w:marTop w:val="0"/>
      <w:marBottom w:val="0"/>
      <w:divBdr>
        <w:top w:val="none" w:sz="0" w:space="0" w:color="auto"/>
        <w:left w:val="none" w:sz="0" w:space="0" w:color="auto"/>
        <w:bottom w:val="none" w:sz="0" w:space="0" w:color="auto"/>
        <w:right w:val="none" w:sz="0" w:space="0" w:color="auto"/>
      </w:divBdr>
    </w:div>
    <w:div w:id="1424453708">
      <w:bodyDiv w:val="1"/>
      <w:marLeft w:val="0"/>
      <w:marRight w:val="0"/>
      <w:marTop w:val="0"/>
      <w:marBottom w:val="0"/>
      <w:divBdr>
        <w:top w:val="none" w:sz="0" w:space="0" w:color="auto"/>
        <w:left w:val="none" w:sz="0" w:space="0" w:color="auto"/>
        <w:bottom w:val="none" w:sz="0" w:space="0" w:color="auto"/>
        <w:right w:val="none" w:sz="0" w:space="0" w:color="auto"/>
      </w:divBdr>
    </w:div>
    <w:div w:id="1446734802">
      <w:bodyDiv w:val="1"/>
      <w:marLeft w:val="0"/>
      <w:marRight w:val="0"/>
      <w:marTop w:val="0"/>
      <w:marBottom w:val="0"/>
      <w:divBdr>
        <w:top w:val="none" w:sz="0" w:space="0" w:color="auto"/>
        <w:left w:val="none" w:sz="0" w:space="0" w:color="auto"/>
        <w:bottom w:val="none" w:sz="0" w:space="0" w:color="auto"/>
        <w:right w:val="none" w:sz="0" w:space="0" w:color="auto"/>
      </w:divBdr>
    </w:div>
    <w:div w:id="1494030425">
      <w:bodyDiv w:val="1"/>
      <w:marLeft w:val="0"/>
      <w:marRight w:val="0"/>
      <w:marTop w:val="0"/>
      <w:marBottom w:val="0"/>
      <w:divBdr>
        <w:top w:val="none" w:sz="0" w:space="0" w:color="auto"/>
        <w:left w:val="none" w:sz="0" w:space="0" w:color="auto"/>
        <w:bottom w:val="none" w:sz="0" w:space="0" w:color="auto"/>
        <w:right w:val="none" w:sz="0" w:space="0" w:color="auto"/>
      </w:divBdr>
    </w:div>
    <w:div w:id="1634367356">
      <w:bodyDiv w:val="1"/>
      <w:marLeft w:val="0"/>
      <w:marRight w:val="0"/>
      <w:marTop w:val="0"/>
      <w:marBottom w:val="0"/>
      <w:divBdr>
        <w:top w:val="none" w:sz="0" w:space="0" w:color="auto"/>
        <w:left w:val="none" w:sz="0" w:space="0" w:color="auto"/>
        <w:bottom w:val="none" w:sz="0" w:space="0" w:color="auto"/>
        <w:right w:val="none" w:sz="0" w:space="0" w:color="auto"/>
      </w:divBdr>
    </w:div>
    <w:div w:id="1705979999">
      <w:bodyDiv w:val="1"/>
      <w:marLeft w:val="0"/>
      <w:marRight w:val="0"/>
      <w:marTop w:val="0"/>
      <w:marBottom w:val="0"/>
      <w:divBdr>
        <w:top w:val="none" w:sz="0" w:space="0" w:color="auto"/>
        <w:left w:val="none" w:sz="0" w:space="0" w:color="auto"/>
        <w:bottom w:val="none" w:sz="0" w:space="0" w:color="auto"/>
        <w:right w:val="none" w:sz="0" w:space="0" w:color="auto"/>
      </w:divBdr>
    </w:div>
    <w:div w:id="1714772229">
      <w:bodyDiv w:val="1"/>
      <w:marLeft w:val="0"/>
      <w:marRight w:val="0"/>
      <w:marTop w:val="0"/>
      <w:marBottom w:val="0"/>
      <w:divBdr>
        <w:top w:val="none" w:sz="0" w:space="0" w:color="auto"/>
        <w:left w:val="none" w:sz="0" w:space="0" w:color="auto"/>
        <w:bottom w:val="none" w:sz="0" w:space="0" w:color="auto"/>
        <w:right w:val="none" w:sz="0" w:space="0" w:color="auto"/>
      </w:divBdr>
    </w:div>
    <w:div w:id="1736583612">
      <w:bodyDiv w:val="1"/>
      <w:marLeft w:val="0"/>
      <w:marRight w:val="0"/>
      <w:marTop w:val="0"/>
      <w:marBottom w:val="0"/>
      <w:divBdr>
        <w:top w:val="none" w:sz="0" w:space="0" w:color="auto"/>
        <w:left w:val="none" w:sz="0" w:space="0" w:color="auto"/>
        <w:bottom w:val="none" w:sz="0" w:space="0" w:color="auto"/>
        <w:right w:val="none" w:sz="0" w:space="0" w:color="auto"/>
      </w:divBdr>
    </w:div>
    <w:div w:id="1741445417">
      <w:bodyDiv w:val="1"/>
      <w:marLeft w:val="0"/>
      <w:marRight w:val="0"/>
      <w:marTop w:val="0"/>
      <w:marBottom w:val="0"/>
      <w:divBdr>
        <w:top w:val="none" w:sz="0" w:space="0" w:color="auto"/>
        <w:left w:val="none" w:sz="0" w:space="0" w:color="auto"/>
        <w:bottom w:val="none" w:sz="0" w:space="0" w:color="auto"/>
        <w:right w:val="none" w:sz="0" w:space="0" w:color="auto"/>
      </w:divBdr>
    </w:div>
    <w:div w:id="1875463275">
      <w:bodyDiv w:val="1"/>
      <w:marLeft w:val="0"/>
      <w:marRight w:val="0"/>
      <w:marTop w:val="0"/>
      <w:marBottom w:val="0"/>
      <w:divBdr>
        <w:top w:val="none" w:sz="0" w:space="0" w:color="auto"/>
        <w:left w:val="none" w:sz="0" w:space="0" w:color="auto"/>
        <w:bottom w:val="none" w:sz="0" w:space="0" w:color="auto"/>
        <w:right w:val="none" w:sz="0" w:space="0" w:color="auto"/>
      </w:divBdr>
    </w:div>
    <w:div w:id="1888377448">
      <w:bodyDiv w:val="1"/>
      <w:marLeft w:val="0"/>
      <w:marRight w:val="0"/>
      <w:marTop w:val="0"/>
      <w:marBottom w:val="0"/>
      <w:divBdr>
        <w:top w:val="none" w:sz="0" w:space="0" w:color="auto"/>
        <w:left w:val="none" w:sz="0" w:space="0" w:color="auto"/>
        <w:bottom w:val="none" w:sz="0" w:space="0" w:color="auto"/>
        <w:right w:val="none" w:sz="0" w:space="0" w:color="auto"/>
      </w:divBdr>
    </w:div>
    <w:div w:id="1930575075">
      <w:bodyDiv w:val="1"/>
      <w:marLeft w:val="0"/>
      <w:marRight w:val="0"/>
      <w:marTop w:val="0"/>
      <w:marBottom w:val="0"/>
      <w:divBdr>
        <w:top w:val="none" w:sz="0" w:space="0" w:color="auto"/>
        <w:left w:val="none" w:sz="0" w:space="0" w:color="auto"/>
        <w:bottom w:val="none" w:sz="0" w:space="0" w:color="auto"/>
        <w:right w:val="none" w:sz="0" w:space="0" w:color="auto"/>
      </w:divBdr>
    </w:div>
    <w:div w:id="2039352050">
      <w:bodyDiv w:val="1"/>
      <w:marLeft w:val="0"/>
      <w:marRight w:val="0"/>
      <w:marTop w:val="0"/>
      <w:marBottom w:val="0"/>
      <w:divBdr>
        <w:top w:val="none" w:sz="0" w:space="0" w:color="auto"/>
        <w:left w:val="none" w:sz="0" w:space="0" w:color="auto"/>
        <w:bottom w:val="none" w:sz="0" w:space="0" w:color="auto"/>
        <w:right w:val="none" w:sz="0" w:space="0" w:color="auto"/>
      </w:divBdr>
    </w:div>
    <w:div w:id="2070035523">
      <w:bodyDiv w:val="1"/>
      <w:marLeft w:val="0"/>
      <w:marRight w:val="0"/>
      <w:marTop w:val="0"/>
      <w:marBottom w:val="0"/>
      <w:divBdr>
        <w:top w:val="none" w:sz="0" w:space="0" w:color="auto"/>
        <w:left w:val="none" w:sz="0" w:space="0" w:color="auto"/>
        <w:bottom w:val="none" w:sz="0" w:space="0" w:color="auto"/>
        <w:right w:val="none" w:sz="0" w:space="0" w:color="auto"/>
      </w:divBdr>
    </w:div>
    <w:div w:id="20863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4103%2F0975-1483.6222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x.doi.org/10.4067/S0717-97072012000100014"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2024</Words>
  <Characters>11539</Characters>
  <Application>Microsoft Office Word</Application>
  <DocSecurity>0</DocSecurity>
  <Lines>96</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A.Hakan Aktaş</dc:creator>
  <cp:keywords/>
  <dc:description/>
  <cp:lastModifiedBy>Dr. Kapil Kumar</cp:lastModifiedBy>
  <cp:revision>16</cp:revision>
  <cp:lastPrinted>2022-08-22T10:43:00Z</cp:lastPrinted>
  <dcterms:created xsi:type="dcterms:W3CDTF">2023-04-14T06:26:00Z</dcterms:created>
  <dcterms:modified xsi:type="dcterms:W3CDTF">2023-05-13T17:31:00Z</dcterms:modified>
</cp:coreProperties>
</file>