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77" w:rsidRPr="007824F8" w:rsidRDefault="00104177" w:rsidP="00104177">
      <w:pPr>
        <w:shd w:val="clear" w:color="auto" w:fill="00B050"/>
        <w:spacing w:after="0"/>
        <w:ind w:left="429"/>
        <w:jc w:val="center"/>
        <w:rPr>
          <w:rFonts w:ascii="Times New Roman" w:hAnsi="Times New Roman" w:cs="Times New Roman"/>
          <w:b/>
          <w:bCs/>
          <w:color w:val="FFFFFF"/>
          <w:sz w:val="32"/>
          <w:szCs w:val="32"/>
        </w:rPr>
      </w:pPr>
      <w:r w:rsidRPr="007824F8">
        <w:rPr>
          <w:rFonts w:ascii="Times New Roman" w:hAnsi="Times New Roman" w:cs="Times New Roman"/>
          <w:b/>
          <w:bCs/>
          <w:color w:val="FFFFFF"/>
          <w:sz w:val="32"/>
          <w:szCs w:val="32"/>
        </w:rPr>
        <w:t>Original Research Article</w:t>
      </w:r>
    </w:p>
    <w:p w:rsidR="00A02D4C" w:rsidRPr="00236798" w:rsidRDefault="00A02D4C" w:rsidP="00104177">
      <w:pPr>
        <w:autoSpaceDE w:val="0"/>
        <w:autoSpaceDN w:val="0"/>
        <w:bidi w:val="0"/>
        <w:adjustRightInd w:val="0"/>
        <w:spacing w:after="0"/>
        <w:jc w:val="both"/>
        <w:rPr>
          <w:rFonts w:ascii="Times New Roman" w:hAnsi="Times New Roman" w:cs="Times New Roman"/>
          <w:color w:val="000000"/>
          <w:sz w:val="24"/>
          <w:szCs w:val="24"/>
        </w:rPr>
      </w:pPr>
    </w:p>
    <w:p w:rsidR="00A02D4C" w:rsidRPr="00236798" w:rsidRDefault="00104177" w:rsidP="00104177">
      <w:pPr>
        <w:bidi w:val="0"/>
        <w:jc w:val="center"/>
        <w:rPr>
          <w:rFonts w:asciiTheme="majorBidi" w:hAnsiTheme="majorBidi" w:cstheme="majorBidi"/>
          <w:b/>
          <w:bCs/>
          <w:color w:val="000000"/>
          <w:sz w:val="20"/>
          <w:szCs w:val="20"/>
        </w:rPr>
      </w:pPr>
      <w:r w:rsidRPr="00236798">
        <w:rPr>
          <w:rFonts w:asciiTheme="majorBidi" w:hAnsiTheme="majorBidi" w:cstheme="majorBidi"/>
          <w:b/>
          <w:bCs/>
          <w:color w:val="000000"/>
          <w:sz w:val="20"/>
          <w:szCs w:val="20"/>
        </w:rPr>
        <w:t xml:space="preserve">PREVALENCE OF INTESTINAL PROTOZOA, HELMINTHES, AND </w:t>
      </w:r>
      <w:r w:rsidRPr="00236798">
        <w:rPr>
          <w:rFonts w:asciiTheme="majorBidi" w:hAnsiTheme="majorBidi" w:cstheme="majorBidi"/>
          <w:b/>
          <w:bCs/>
          <w:sz w:val="20"/>
          <w:szCs w:val="20"/>
        </w:rPr>
        <w:t xml:space="preserve">COCCIDIAN </w:t>
      </w:r>
      <w:r w:rsidRPr="00236798">
        <w:rPr>
          <w:rFonts w:asciiTheme="majorBidi" w:hAnsiTheme="majorBidi" w:cstheme="majorBidi"/>
          <w:b/>
          <w:bCs/>
          <w:color w:val="000000"/>
          <w:sz w:val="20"/>
          <w:szCs w:val="20"/>
        </w:rPr>
        <w:t>INFECTIONS AMONG PRIMARY SCHOOL CHILDREN IN THALA’A DISTRICT AT AMRAN GOVERNORATE, YEMEN</w:t>
      </w:r>
    </w:p>
    <w:p w:rsidR="0007709C" w:rsidRPr="00236798" w:rsidRDefault="0007709C" w:rsidP="00104177">
      <w:pPr>
        <w:autoSpaceDE w:val="0"/>
        <w:autoSpaceDN w:val="0"/>
        <w:bidi w:val="0"/>
        <w:adjustRightInd w:val="0"/>
        <w:spacing w:after="0"/>
        <w:jc w:val="both"/>
        <w:rPr>
          <w:rFonts w:asciiTheme="majorBidi" w:hAnsiTheme="majorBidi" w:cstheme="majorBidi"/>
          <w:sz w:val="20"/>
          <w:szCs w:val="20"/>
          <w:shd w:val="clear" w:color="auto" w:fill="FFFFFF"/>
        </w:rPr>
      </w:pPr>
    </w:p>
    <w:p w:rsidR="00B724A4" w:rsidRPr="00236798" w:rsidRDefault="001B3E3C" w:rsidP="00104177">
      <w:pPr>
        <w:bidi w:val="0"/>
        <w:jc w:val="both"/>
        <w:rPr>
          <w:rFonts w:asciiTheme="majorBidi" w:hAnsiTheme="majorBidi" w:cstheme="majorBidi"/>
          <w:b/>
          <w:bCs/>
          <w:sz w:val="20"/>
          <w:szCs w:val="20"/>
        </w:rPr>
      </w:pPr>
      <w:r w:rsidRPr="00236798">
        <w:rPr>
          <w:rFonts w:asciiTheme="majorBidi" w:hAnsiTheme="majorBidi" w:cstheme="majorBidi"/>
          <w:b/>
          <w:bCs/>
          <w:sz w:val="20"/>
          <w:szCs w:val="20"/>
        </w:rPr>
        <w:t>ABSTRACT</w:t>
      </w:r>
    </w:p>
    <w:p w:rsidR="00F609D5" w:rsidRPr="00236798" w:rsidRDefault="00B724A4" w:rsidP="00104177">
      <w:pPr>
        <w:pStyle w:val="Default"/>
        <w:spacing w:line="276" w:lineRule="auto"/>
        <w:jc w:val="both"/>
        <w:rPr>
          <w:rFonts w:asciiTheme="majorBidi" w:hAnsiTheme="majorBidi" w:cstheme="majorBidi"/>
          <w:color w:val="auto"/>
          <w:sz w:val="20"/>
          <w:szCs w:val="20"/>
        </w:rPr>
      </w:pPr>
      <w:r w:rsidRPr="00236798">
        <w:rPr>
          <w:rFonts w:asciiTheme="majorBidi" w:eastAsia="Times New Roman" w:hAnsiTheme="majorBidi" w:cstheme="majorBidi"/>
          <w:b/>
          <w:bCs/>
          <w:sz w:val="20"/>
          <w:szCs w:val="20"/>
        </w:rPr>
        <w:t>Background</w:t>
      </w:r>
      <w:r w:rsidRPr="00236798">
        <w:rPr>
          <w:rFonts w:asciiTheme="majorBidi" w:hAnsiTheme="majorBidi" w:cstheme="majorBidi"/>
          <w:b/>
          <w:bCs/>
          <w:sz w:val="20"/>
          <w:szCs w:val="20"/>
        </w:rPr>
        <w:t xml:space="preserve"> and objectives</w:t>
      </w:r>
      <w:r w:rsidRPr="00236798">
        <w:rPr>
          <w:rFonts w:asciiTheme="majorBidi" w:eastAsia="Times New Roman" w:hAnsiTheme="majorBidi" w:cstheme="majorBidi"/>
          <w:b/>
          <w:bCs/>
          <w:sz w:val="20"/>
          <w:szCs w:val="20"/>
        </w:rPr>
        <w:t xml:space="preserve">: </w:t>
      </w:r>
      <w:r w:rsidR="0000095F" w:rsidRPr="00236798">
        <w:rPr>
          <w:rFonts w:asciiTheme="majorBidi" w:hAnsiTheme="majorBidi" w:cstheme="majorBidi"/>
          <w:sz w:val="20"/>
          <w:szCs w:val="20"/>
        </w:rPr>
        <w:t xml:space="preserve"> </w:t>
      </w:r>
      <w:r w:rsidR="00460509" w:rsidRPr="00236798">
        <w:rPr>
          <w:rFonts w:asciiTheme="majorBidi" w:hAnsiTheme="majorBidi" w:cstheme="majorBidi"/>
          <w:color w:val="auto"/>
          <w:sz w:val="20"/>
          <w:szCs w:val="20"/>
        </w:rPr>
        <w:t xml:space="preserve">The </w:t>
      </w:r>
      <w:r w:rsidR="00460509" w:rsidRPr="00236798">
        <w:rPr>
          <w:rStyle w:val="y2iqfc"/>
          <w:rFonts w:asciiTheme="majorBidi" w:hAnsiTheme="majorBidi" w:cstheme="majorBidi"/>
          <w:color w:val="auto"/>
          <w:sz w:val="20"/>
          <w:szCs w:val="20"/>
        </w:rPr>
        <w:t>prevalence</w:t>
      </w:r>
      <w:r w:rsidR="00F609D5" w:rsidRPr="00236798">
        <w:rPr>
          <w:rStyle w:val="y2iqfc"/>
          <w:rFonts w:asciiTheme="majorBidi" w:hAnsiTheme="majorBidi" w:cstheme="majorBidi"/>
          <w:color w:val="auto"/>
          <w:sz w:val="20"/>
          <w:szCs w:val="20"/>
        </w:rPr>
        <w:t xml:space="preserve"> </w:t>
      </w:r>
      <w:r w:rsidR="00F609D5" w:rsidRPr="00236798">
        <w:rPr>
          <w:rFonts w:asciiTheme="majorBidi" w:hAnsiTheme="majorBidi" w:cstheme="majorBidi"/>
          <w:color w:val="auto"/>
          <w:sz w:val="20"/>
          <w:szCs w:val="20"/>
        </w:rPr>
        <w:t xml:space="preserve">of intestinal parasite infection, which can range between 18% and 90%, is one of the most frequently reported diseases in Yemen and poses a serious health issue for schoolchildren. In Thala’a District, Amran Governorate, Yemen, the study's main goal was to ascertain the </w:t>
      </w:r>
      <w:r w:rsidR="00F609D5" w:rsidRPr="00236798">
        <w:rPr>
          <w:rStyle w:val="y2iqfc"/>
          <w:rFonts w:asciiTheme="majorBidi" w:hAnsiTheme="majorBidi" w:cstheme="majorBidi"/>
          <w:color w:val="auto"/>
          <w:sz w:val="20"/>
          <w:szCs w:val="20"/>
        </w:rPr>
        <w:t xml:space="preserve">prevalence </w:t>
      </w:r>
      <w:r w:rsidR="00F609D5" w:rsidRPr="00236798">
        <w:rPr>
          <w:rFonts w:asciiTheme="majorBidi" w:hAnsiTheme="majorBidi" w:cstheme="majorBidi"/>
          <w:color w:val="auto"/>
          <w:sz w:val="20"/>
          <w:szCs w:val="20"/>
        </w:rPr>
        <w:t>of intestinal parasite infection among primary school students.</w:t>
      </w:r>
    </w:p>
    <w:p w:rsidR="00F609D5" w:rsidRPr="00236798" w:rsidRDefault="00B724A4" w:rsidP="00104177">
      <w:pPr>
        <w:pStyle w:val="Default"/>
        <w:spacing w:line="276" w:lineRule="auto"/>
        <w:jc w:val="both"/>
        <w:rPr>
          <w:rFonts w:asciiTheme="majorBidi" w:eastAsia="Times New Roman" w:hAnsiTheme="majorBidi" w:cstheme="majorBidi"/>
          <w:sz w:val="20"/>
          <w:szCs w:val="20"/>
        </w:rPr>
      </w:pPr>
      <w:r w:rsidRPr="00236798">
        <w:rPr>
          <w:rFonts w:asciiTheme="majorBidi" w:eastAsia="Times New Roman" w:hAnsiTheme="majorBidi" w:cstheme="majorBidi"/>
          <w:b/>
          <w:bCs/>
          <w:sz w:val="20"/>
          <w:szCs w:val="20"/>
        </w:rPr>
        <w:t xml:space="preserve"> </w:t>
      </w:r>
      <w:r w:rsidR="00F82DBC" w:rsidRPr="00236798">
        <w:rPr>
          <w:rFonts w:asciiTheme="majorBidi" w:hAnsiTheme="majorBidi" w:cstheme="majorBidi"/>
          <w:b/>
          <w:bCs/>
          <w:sz w:val="20"/>
          <w:szCs w:val="20"/>
        </w:rPr>
        <w:t>Subjects and m</w:t>
      </w:r>
      <w:r w:rsidRPr="00236798">
        <w:rPr>
          <w:rFonts w:asciiTheme="majorBidi" w:eastAsia="Times New Roman" w:hAnsiTheme="majorBidi" w:cstheme="majorBidi"/>
          <w:b/>
          <w:bCs/>
          <w:sz w:val="20"/>
          <w:szCs w:val="20"/>
        </w:rPr>
        <w:t xml:space="preserve">ethods: </w:t>
      </w:r>
      <w:r w:rsidR="00F609D5" w:rsidRPr="00236798">
        <w:rPr>
          <w:rStyle w:val="y2iqfc"/>
          <w:rFonts w:asciiTheme="majorBidi" w:hAnsiTheme="majorBidi" w:cstheme="majorBidi"/>
          <w:color w:val="auto"/>
          <w:sz w:val="20"/>
          <w:szCs w:val="20"/>
        </w:rPr>
        <w:t>A cross-sectional survey was conducted from January to April 2022 among 400 schoolchildren, in the age groups 7-12 years. All the children were residents of the city of Thala’a. A pre-tested structured questionnaire was used to collect data. Stool samples were examined for intestinal parasites according to standard laboratory methods.</w:t>
      </w:r>
    </w:p>
    <w:p w:rsidR="0088342F" w:rsidRPr="00236798" w:rsidRDefault="00B724A4" w:rsidP="00104177">
      <w:pPr>
        <w:autoSpaceDE w:val="0"/>
        <w:autoSpaceDN w:val="0"/>
        <w:bidi w:val="0"/>
        <w:adjustRightInd w:val="0"/>
        <w:jc w:val="both"/>
        <w:rPr>
          <w:rFonts w:asciiTheme="majorBidi" w:eastAsia="Times New Roman" w:hAnsiTheme="majorBidi" w:cstheme="majorBidi"/>
          <w:b/>
          <w:bCs/>
          <w:sz w:val="20"/>
          <w:szCs w:val="20"/>
        </w:rPr>
      </w:pPr>
      <w:r w:rsidRPr="00236798">
        <w:rPr>
          <w:rFonts w:asciiTheme="majorBidi" w:eastAsia="Times New Roman" w:hAnsiTheme="majorBidi" w:cstheme="majorBidi"/>
          <w:b/>
          <w:bCs/>
          <w:sz w:val="20"/>
          <w:szCs w:val="20"/>
        </w:rPr>
        <w:t>Results:</w:t>
      </w:r>
      <w:r w:rsidR="001B7664" w:rsidRPr="00236798">
        <w:rPr>
          <w:rFonts w:asciiTheme="majorBidi" w:eastAsia="Times New Roman" w:hAnsiTheme="majorBidi" w:cstheme="majorBidi"/>
          <w:b/>
          <w:bCs/>
          <w:sz w:val="20"/>
          <w:szCs w:val="20"/>
        </w:rPr>
        <w:t xml:space="preserve"> </w:t>
      </w:r>
      <w:r w:rsidR="00CB21F6" w:rsidRPr="00236798">
        <w:rPr>
          <w:rStyle w:val="y2iqfc"/>
          <w:rFonts w:asciiTheme="majorBidi" w:hAnsiTheme="majorBidi" w:cstheme="majorBidi"/>
          <w:sz w:val="20"/>
          <w:szCs w:val="20"/>
        </w:rPr>
        <w:t xml:space="preserve">The children's ages ranged from 7 to 12 years, with a mean ± SD of 9.52 ± 2.9 years. The results showed that 136/400 (34%) of the tested children were positive for intestinal parasite infection with a higher prevalence of specific intestinal worms (50.4%) than protozoa (33.3%) and </w:t>
      </w:r>
      <w:r w:rsidR="0088342F" w:rsidRPr="00236798">
        <w:rPr>
          <w:rFonts w:asciiTheme="majorBidi" w:hAnsiTheme="majorBidi" w:cstheme="majorBidi"/>
          <w:color w:val="000000"/>
          <w:sz w:val="20"/>
          <w:szCs w:val="20"/>
        </w:rPr>
        <w:t>coccidian</w:t>
      </w:r>
      <w:r w:rsidR="0088342F" w:rsidRPr="00236798">
        <w:rPr>
          <w:rStyle w:val="y2iqfc"/>
          <w:rFonts w:asciiTheme="majorBidi" w:hAnsiTheme="majorBidi" w:cstheme="majorBidi"/>
          <w:sz w:val="20"/>
          <w:szCs w:val="20"/>
        </w:rPr>
        <w:t xml:space="preserve"> </w:t>
      </w:r>
      <w:r w:rsidR="00CB21F6" w:rsidRPr="00236798">
        <w:rPr>
          <w:rStyle w:val="y2iqfc"/>
          <w:rFonts w:asciiTheme="majorBidi" w:hAnsiTheme="majorBidi" w:cstheme="majorBidi"/>
          <w:sz w:val="20"/>
          <w:szCs w:val="20"/>
        </w:rPr>
        <w:t>infection (16.3%). The rate of infection alone was also higher than that of multiple parasitic infections (19.3% vs. 14.8%).</w:t>
      </w:r>
      <w:r w:rsidR="0088342F" w:rsidRPr="00236798">
        <w:rPr>
          <w:rFonts w:asciiTheme="majorBidi" w:eastAsia="Times New Roman" w:hAnsiTheme="majorBidi" w:cstheme="majorBidi"/>
          <w:b/>
          <w:bCs/>
          <w:sz w:val="20"/>
          <w:szCs w:val="20"/>
        </w:rPr>
        <w:t xml:space="preserve"> </w:t>
      </w:r>
      <w:r w:rsidR="0088342F" w:rsidRPr="00236798">
        <w:rPr>
          <w:rStyle w:val="y2iqfc"/>
          <w:rFonts w:asciiTheme="majorBidi" w:hAnsiTheme="majorBidi" w:cstheme="majorBidi"/>
          <w:sz w:val="20"/>
          <w:szCs w:val="20"/>
        </w:rPr>
        <w:t xml:space="preserve">The highest number of intestinal parasites was 50/400 (12.5%) for </w:t>
      </w:r>
      <w:r w:rsidR="0088342F" w:rsidRPr="00236798">
        <w:rPr>
          <w:rStyle w:val="y2iqfc"/>
          <w:rFonts w:asciiTheme="majorBidi" w:hAnsiTheme="majorBidi" w:cstheme="majorBidi"/>
          <w:i/>
          <w:iCs/>
          <w:sz w:val="20"/>
          <w:szCs w:val="20"/>
        </w:rPr>
        <w:t>Ascaris lumbricoides</w:t>
      </w:r>
      <w:r w:rsidR="0088342F" w:rsidRPr="00236798">
        <w:rPr>
          <w:rStyle w:val="y2iqfc"/>
          <w:rFonts w:asciiTheme="majorBidi" w:hAnsiTheme="majorBidi" w:cstheme="majorBidi"/>
          <w:sz w:val="20"/>
          <w:szCs w:val="20"/>
        </w:rPr>
        <w:t xml:space="preserve">, and 49/400 (12.25%) for </w:t>
      </w:r>
      <w:r w:rsidR="0088342F" w:rsidRPr="00236798">
        <w:rPr>
          <w:rStyle w:val="y2iqfc"/>
          <w:rFonts w:asciiTheme="majorBidi" w:hAnsiTheme="majorBidi" w:cstheme="majorBidi"/>
          <w:i/>
          <w:iCs/>
          <w:sz w:val="20"/>
          <w:szCs w:val="20"/>
        </w:rPr>
        <w:t>Entameba histolytica</w:t>
      </w:r>
      <w:r w:rsidR="0088342F" w:rsidRPr="00236798">
        <w:rPr>
          <w:rStyle w:val="y2iqfc"/>
          <w:rFonts w:asciiTheme="majorBidi" w:hAnsiTheme="majorBidi" w:cstheme="majorBidi"/>
          <w:sz w:val="20"/>
          <w:szCs w:val="20"/>
        </w:rPr>
        <w:t xml:space="preserve"> followed by 9.8% for </w:t>
      </w:r>
      <w:r w:rsidR="0088342F" w:rsidRPr="00236798">
        <w:rPr>
          <w:rStyle w:val="y2iqfc"/>
          <w:rFonts w:asciiTheme="majorBidi" w:hAnsiTheme="majorBidi" w:cstheme="majorBidi"/>
          <w:i/>
          <w:iCs/>
          <w:sz w:val="20"/>
          <w:szCs w:val="20"/>
        </w:rPr>
        <w:t>Giardia lamblia</w:t>
      </w:r>
      <w:r w:rsidR="0088342F" w:rsidRPr="00236798">
        <w:rPr>
          <w:rStyle w:val="y2iqfc"/>
          <w:rFonts w:asciiTheme="majorBidi" w:hAnsiTheme="majorBidi" w:cstheme="majorBidi"/>
          <w:sz w:val="20"/>
          <w:szCs w:val="20"/>
        </w:rPr>
        <w:t xml:space="preserve">, 11.5% for </w:t>
      </w:r>
      <w:r w:rsidR="0088342F" w:rsidRPr="00236798">
        <w:rPr>
          <w:rStyle w:val="y2iqfc"/>
          <w:rFonts w:asciiTheme="majorBidi" w:hAnsiTheme="majorBidi" w:cstheme="majorBidi"/>
          <w:i/>
          <w:iCs/>
          <w:sz w:val="20"/>
          <w:szCs w:val="20"/>
        </w:rPr>
        <w:t>Entrobius vermicularis</w:t>
      </w:r>
      <w:r w:rsidR="0088342F" w:rsidRPr="00236798">
        <w:rPr>
          <w:rStyle w:val="y2iqfc"/>
          <w:rFonts w:asciiTheme="majorBidi" w:hAnsiTheme="majorBidi" w:cstheme="majorBidi"/>
          <w:sz w:val="20"/>
          <w:szCs w:val="20"/>
        </w:rPr>
        <w:t xml:space="preserve">, 6.5% for </w:t>
      </w:r>
      <w:r w:rsidR="0088342F" w:rsidRPr="00236798">
        <w:rPr>
          <w:rStyle w:val="y2iqfc"/>
          <w:rFonts w:asciiTheme="majorBidi" w:hAnsiTheme="majorBidi" w:cstheme="majorBidi"/>
          <w:i/>
          <w:iCs/>
          <w:sz w:val="20"/>
          <w:szCs w:val="20"/>
        </w:rPr>
        <w:t xml:space="preserve">Cryptosporidium </w:t>
      </w:r>
      <w:r w:rsidR="0088342F" w:rsidRPr="00236798">
        <w:rPr>
          <w:rStyle w:val="y2iqfc"/>
          <w:rFonts w:asciiTheme="majorBidi" w:hAnsiTheme="majorBidi" w:cstheme="majorBidi"/>
          <w:sz w:val="20"/>
          <w:szCs w:val="20"/>
        </w:rPr>
        <w:t xml:space="preserve">species, 6.5%. % for </w:t>
      </w:r>
      <w:r w:rsidR="0088342F" w:rsidRPr="00236798">
        <w:rPr>
          <w:rStyle w:val="y2iqfc"/>
          <w:rFonts w:asciiTheme="majorBidi" w:hAnsiTheme="majorBidi" w:cstheme="majorBidi"/>
          <w:i/>
          <w:iCs/>
          <w:sz w:val="20"/>
          <w:szCs w:val="20"/>
        </w:rPr>
        <w:t>Hymenolepis nana</w:t>
      </w:r>
      <w:r w:rsidR="0088342F" w:rsidRPr="00236798">
        <w:rPr>
          <w:rStyle w:val="y2iqfc"/>
          <w:rFonts w:asciiTheme="majorBidi" w:hAnsiTheme="majorBidi" w:cstheme="majorBidi"/>
          <w:sz w:val="20"/>
          <w:szCs w:val="20"/>
        </w:rPr>
        <w:t xml:space="preserve">, 2% for </w:t>
      </w:r>
      <w:r w:rsidR="0088342F" w:rsidRPr="00236798">
        <w:rPr>
          <w:rStyle w:val="y2iqfc"/>
          <w:rFonts w:asciiTheme="majorBidi" w:hAnsiTheme="majorBidi" w:cstheme="majorBidi"/>
          <w:i/>
          <w:iCs/>
          <w:sz w:val="20"/>
          <w:szCs w:val="20"/>
        </w:rPr>
        <w:t>Schistosoma manso</w:t>
      </w:r>
      <w:r w:rsidR="0088342F" w:rsidRPr="00236798">
        <w:rPr>
          <w:rStyle w:val="y2iqfc"/>
          <w:rFonts w:asciiTheme="majorBidi" w:hAnsiTheme="majorBidi" w:cstheme="majorBidi"/>
          <w:sz w:val="20"/>
          <w:szCs w:val="20"/>
        </w:rPr>
        <w:t xml:space="preserve">ni, and 0.8% for </w:t>
      </w:r>
      <w:r w:rsidR="0088342F" w:rsidRPr="00236798">
        <w:rPr>
          <w:rStyle w:val="y2iqfc"/>
          <w:rFonts w:asciiTheme="majorBidi" w:hAnsiTheme="majorBidi" w:cstheme="majorBidi"/>
          <w:i/>
          <w:iCs/>
          <w:sz w:val="20"/>
          <w:szCs w:val="20"/>
        </w:rPr>
        <w:t>Trichuris trichiura</w:t>
      </w:r>
      <w:r w:rsidR="0088342F" w:rsidRPr="00236798">
        <w:rPr>
          <w:rStyle w:val="y2iqfc"/>
          <w:rFonts w:asciiTheme="majorBidi" w:hAnsiTheme="majorBidi" w:cstheme="majorBidi"/>
          <w:sz w:val="20"/>
          <w:szCs w:val="20"/>
        </w:rPr>
        <w:t xml:space="preserve">. Considering the associated factors, boys had a higher infection rate than girls (50% </w:t>
      </w:r>
      <w:r w:rsidR="00460509" w:rsidRPr="00236798">
        <w:rPr>
          <w:rStyle w:val="y2iqfc"/>
          <w:rFonts w:asciiTheme="majorBidi" w:hAnsiTheme="majorBidi" w:cstheme="majorBidi"/>
          <w:sz w:val="20"/>
          <w:szCs w:val="20"/>
        </w:rPr>
        <w:t>vs.</w:t>
      </w:r>
      <w:r w:rsidR="0088342F" w:rsidRPr="00236798">
        <w:rPr>
          <w:rStyle w:val="y2iqfc"/>
          <w:rFonts w:asciiTheme="majorBidi" w:hAnsiTheme="majorBidi" w:cstheme="majorBidi"/>
          <w:sz w:val="20"/>
          <w:szCs w:val="20"/>
        </w:rPr>
        <w:t xml:space="preserve"> 24.2%) with an </w:t>
      </w:r>
      <w:r w:rsidR="0088342F" w:rsidRPr="00236798">
        <w:rPr>
          <w:rStyle w:val="y2iqfc"/>
          <w:rFonts w:asciiTheme="majorBidi" w:hAnsiTheme="majorBidi" w:cstheme="majorBidi"/>
          <w:i/>
          <w:iCs/>
          <w:sz w:val="20"/>
          <w:szCs w:val="20"/>
        </w:rPr>
        <w:t>OR</w:t>
      </w:r>
      <w:r w:rsidR="0088342F" w:rsidRPr="00236798">
        <w:rPr>
          <w:rStyle w:val="y2iqfc"/>
          <w:rFonts w:asciiTheme="majorBidi" w:hAnsiTheme="majorBidi" w:cstheme="majorBidi"/>
          <w:sz w:val="20"/>
          <w:szCs w:val="20"/>
        </w:rPr>
        <w:t xml:space="preserve"> of 2.6, </w:t>
      </w:r>
      <w:r w:rsidR="0088342F" w:rsidRPr="00236798">
        <w:rPr>
          <w:rStyle w:val="y2iqfc"/>
          <w:rFonts w:asciiTheme="majorBidi" w:hAnsiTheme="majorBidi" w:cstheme="majorBidi"/>
          <w:i/>
          <w:iCs/>
          <w:sz w:val="20"/>
          <w:szCs w:val="20"/>
        </w:rPr>
        <w:t xml:space="preserve">CI </w:t>
      </w:r>
      <w:r w:rsidR="0088342F" w:rsidRPr="00236798">
        <w:rPr>
          <w:rStyle w:val="y2iqfc"/>
          <w:rFonts w:asciiTheme="majorBidi" w:hAnsiTheme="majorBidi" w:cstheme="majorBidi"/>
          <w:sz w:val="20"/>
          <w:szCs w:val="20"/>
        </w:rPr>
        <w:t>= 1.7–3.9 (p &lt; 0.001). A higher rate was also recorded in older children (41%) with an odds ratio of 1.6 (p = 0.03).</w:t>
      </w:r>
    </w:p>
    <w:p w:rsidR="00956E3E" w:rsidRPr="00236798" w:rsidRDefault="00B724A4" w:rsidP="00104177">
      <w:pPr>
        <w:pStyle w:val="Default"/>
        <w:spacing w:line="276" w:lineRule="auto"/>
        <w:jc w:val="both"/>
        <w:rPr>
          <w:rFonts w:asciiTheme="majorBidi" w:hAnsiTheme="majorBidi" w:cstheme="majorBidi"/>
          <w:color w:val="auto"/>
          <w:sz w:val="20"/>
          <w:szCs w:val="20"/>
        </w:rPr>
      </w:pPr>
      <w:r w:rsidRPr="00236798">
        <w:rPr>
          <w:rFonts w:asciiTheme="majorBidi" w:eastAsia="Times New Roman" w:hAnsiTheme="majorBidi" w:cstheme="majorBidi"/>
          <w:b/>
          <w:bCs/>
          <w:sz w:val="20"/>
          <w:szCs w:val="20"/>
        </w:rPr>
        <w:t xml:space="preserve">Conclusion: </w:t>
      </w:r>
      <w:r w:rsidR="00956E3E" w:rsidRPr="00236798">
        <w:rPr>
          <w:rStyle w:val="y2iqfc"/>
          <w:rFonts w:asciiTheme="majorBidi" w:hAnsiTheme="majorBidi" w:cstheme="majorBidi"/>
          <w:color w:val="auto"/>
          <w:sz w:val="20"/>
          <w:szCs w:val="20"/>
        </w:rPr>
        <w:t>There is a high prevalence of intestinal parasites among school children in T</w:t>
      </w:r>
      <w:r w:rsidR="00380A20" w:rsidRPr="00236798">
        <w:rPr>
          <w:rStyle w:val="y2iqfc"/>
          <w:rFonts w:asciiTheme="majorBidi" w:hAnsiTheme="majorBidi" w:cstheme="majorBidi"/>
          <w:color w:val="auto"/>
          <w:sz w:val="20"/>
          <w:szCs w:val="20"/>
        </w:rPr>
        <w:t>h</w:t>
      </w:r>
      <w:r w:rsidR="00956E3E" w:rsidRPr="00236798">
        <w:rPr>
          <w:rStyle w:val="y2iqfc"/>
          <w:rFonts w:asciiTheme="majorBidi" w:hAnsiTheme="majorBidi" w:cstheme="majorBidi"/>
          <w:color w:val="auto"/>
          <w:sz w:val="20"/>
          <w:szCs w:val="20"/>
        </w:rPr>
        <w:t>ala</w:t>
      </w:r>
      <w:r w:rsidR="00380A20" w:rsidRPr="00236798">
        <w:rPr>
          <w:rStyle w:val="y2iqfc"/>
          <w:rFonts w:asciiTheme="majorBidi" w:hAnsiTheme="majorBidi" w:cstheme="majorBidi"/>
          <w:color w:val="auto"/>
          <w:sz w:val="20"/>
          <w:szCs w:val="20"/>
        </w:rPr>
        <w:t>’a</w:t>
      </w:r>
      <w:r w:rsidR="00956E3E" w:rsidRPr="00236798">
        <w:rPr>
          <w:rStyle w:val="y2iqfc"/>
          <w:rFonts w:asciiTheme="majorBidi" w:hAnsiTheme="majorBidi" w:cstheme="majorBidi"/>
          <w:color w:val="auto"/>
          <w:sz w:val="20"/>
          <w:szCs w:val="20"/>
        </w:rPr>
        <w:t xml:space="preserve"> city, and various control measures are required to control and prevent intestinal parasites among school children.</w:t>
      </w:r>
    </w:p>
    <w:p w:rsidR="00DE08CA" w:rsidRPr="00236798" w:rsidRDefault="00B724A4" w:rsidP="00104177">
      <w:pPr>
        <w:bidi w:val="0"/>
        <w:jc w:val="both"/>
        <w:rPr>
          <w:rFonts w:asciiTheme="majorBidi" w:hAnsiTheme="majorBidi" w:cstheme="majorBidi"/>
          <w:color w:val="000000"/>
          <w:sz w:val="20"/>
          <w:szCs w:val="20"/>
        </w:rPr>
      </w:pPr>
      <w:r w:rsidRPr="00236798">
        <w:rPr>
          <w:rFonts w:asciiTheme="majorBidi" w:eastAsia="Times New Roman" w:hAnsiTheme="majorBidi" w:cstheme="majorBidi"/>
          <w:b/>
          <w:bCs/>
          <w:sz w:val="20"/>
          <w:szCs w:val="20"/>
        </w:rPr>
        <w:t>Keywords</w:t>
      </w:r>
      <w:r w:rsidRPr="00236798">
        <w:rPr>
          <w:rFonts w:asciiTheme="majorBidi" w:eastAsia="Times New Roman" w:hAnsiTheme="majorBidi" w:cstheme="majorBidi"/>
          <w:caps/>
          <w:sz w:val="20"/>
          <w:szCs w:val="20"/>
        </w:rPr>
        <w:t>:</w:t>
      </w:r>
      <w:r w:rsidRPr="00236798">
        <w:rPr>
          <w:rFonts w:asciiTheme="majorBidi" w:eastAsia="Times New Roman" w:hAnsiTheme="majorBidi" w:cstheme="majorBidi"/>
          <w:sz w:val="20"/>
          <w:szCs w:val="20"/>
        </w:rPr>
        <w:t xml:space="preserve"> </w:t>
      </w:r>
      <w:r w:rsidR="00DE08CA" w:rsidRPr="00236798">
        <w:rPr>
          <w:rFonts w:asciiTheme="majorBidi" w:hAnsiTheme="majorBidi" w:cstheme="majorBidi"/>
          <w:color w:val="000000"/>
          <w:sz w:val="20"/>
          <w:szCs w:val="20"/>
        </w:rPr>
        <w:t xml:space="preserve"> Intestinal Parasitic Infections, Prevalence, Schoolchildren</w:t>
      </w:r>
      <w:r w:rsidR="00460509" w:rsidRPr="00236798">
        <w:rPr>
          <w:rFonts w:asciiTheme="majorBidi" w:hAnsiTheme="majorBidi" w:cstheme="majorBidi"/>
          <w:color w:val="000000"/>
          <w:sz w:val="20"/>
          <w:szCs w:val="20"/>
        </w:rPr>
        <w:t>, Thala’a</w:t>
      </w:r>
      <w:r w:rsidR="00DE08CA" w:rsidRPr="00236798">
        <w:rPr>
          <w:rFonts w:asciiTheme="majorBidi" w:hAnsiTheme="majorBidi" w:cstheme="majorBidi"/>
          <w:color w:val="000000"/>
          <w:sz w:val="20"/>
          <w:szCs w:val="20"/>
        </w:rPr>
        <w:t xml:space="preserve"> District, Yemen </w:t>
      </w:r>
    </w:p>
    <w:p w:rsidR="00771D4F" w:rsidRPr="00236798" w:rsidRDefault="006C0715" w:rsidP="00104177">
      <w:pPr>
        <w:autoSpaceDE w:val="0"/>
        <w:autoSpaceDN w:val="0"/>
        <w:bidi w:val="0"/>
        <w:adjustRightInd w:val="0"/>
        <w:ind w:right="-58"/>
        <w:jc w:val="both"/>
        <w:rPr>
          <w:rFonts w:asciiTheme="majorBidi" w:eastAsia="Calibri" w:hAnsiTheme="majorBidi" w:cstheme="majorBidi"/>
          <w:b/>
          <w:bCs/>
          <w:sz w:val="20"/>
          <w:szCs w:val="20"/>
        </w:rPr>
      </w:pPr>
      <w:r w:rsidRPr="00236798">
        <w:rPr>
          <w:rFonts w:asciiTheme="majorBidi" w:eastAsia="Calibri" w:hAnsiTheme="majorBidi" w:cstheme="majorBidi"/>
          <w:b/>
          <w:bCs/>
          <w:sz w:val="20"/>
          <w:szCs w:val="20"/>
        </w:rPr>
        <w:t>INTRODUCTION</w:t>
      </w:r>
    </w:p>
    <w:p w:rsidR="00B22036" w:rsidRPr="00236798" w:rsidRDefault="007E08A5" w:rsidP="00104177">
      <w:pPr>
        <w:autoSpaceDE w:val="0"/>
        <w:autoSpaceDN w:val="0"/>
        <w:bidi w:val="0"/>
        <w:adjustRightInd w:val="0"/>
        <w:spacing w:after="0"/>
        <w:jc w:val="both"/>
        <w:rPr>
          <w:rFonts w:asciiTheme="majorBidi" w:hAnsiTheme="majorBidi" w:cstheme="majorBidi"/>
          <w:sz w:val="20"/>
          <w:szCs w:val="20"/>
        </w:rPr>
      </w:pPr>
      <w:r w:rsidRPr="00236798">
        <w:rPr>
          <w:rFonts w:asciiTheme="majorBidi" w:hAnsiTheme="majorBidi" w:cstheme="majorBidi"/>
          <w:color w:val="000000"/>
          <w:sz w:val="20"/>
          <w:szCs w:val="20"/>
        </w:rPr>
        <w:t>One of the world's major health issues is intestinal parasitic diseases, which can be brought on by both protozoa and helminthes parasites. These infections can affect up to 3.5 billion people worldwide, with 450 million of those cases being directly attributable to intestinal parasites</w:t>
      </w:r>
      <w:r w:rsidRPr="00236798">
        <w:rPr>
          <w:rFonts w:asciiTheme="majorBidi" w:hAnsiTheme="majorBidi" w:cstheme="majorBidi"/>
          <w:color w:val="000000"/>
          <w:sz w:val="20"/>
          <w:szCs w:val="20"/>
          <w:vertAlign w:val="superscript"/>
        </w:rPr>
        <w:t>1</w:t>
      </w:r>
      <w:r w:rsidRPr="00236798">
        <w:rPr>
          <w:rFonts w:asciiTheme="majorBidi" w:hAnsiTheme="majorBidi" w:cstheme="majorBidi"/>
          <w:color w:val="000000"/>
          <w:sz w:val="20"/>
          <w:szCs w:val="20"/>
        </w:rPr>
        <w:t>. According to estimates of up to 50%, parasite infection is highly prevalent in impoverished nations</w:t>
      </w:r>
      <w:r w:rsidRPr="00236798">
        <w:rPr>
          <w:rFonts w:asciiTheme="majorBidi" w:hAnsiTheme="majorBidi" w:cstheme="majorBidi"/>
          <w:color w:val="000000"/>
          <w:sz w:val="20"/>
          <w:szCs w:val="20"/>
          <w:vertAlign w:val="superscript"/>
        </w:rPr>
        <w:t>2</w:t>
      </w:r>
      <w:r w:rsidR="00304ACF" w:rsidRPr="00236798">
        <w:rPr>
          <w:rFonts w:asciiTheme="majorBidi" w:hAnsiTheme="majorBidi" w:cstheme="majorBidi"/>
          <w:color w:val="000000"/>
          <w:sz w:val="20"/>
          <w:szCs w:val="20"/>
          <w:vertAlign w:val="superscript"/>
        </w:rPr>
        <w:t>-</w:t>
      </w:r>
      <w:r w:rsidR="009F6EB8" w:rsidRPr="00236798">
        <w:rPr>
          <w:rFonts w:asciiTheme="majorBidi" w:hAnsiTheme="majorBidi" w:cstheme="majorBidi"/>
          <w:color w:val="000000"/>
          <w:sz w:val="20"/>
          <w:szCs w:val="20"/>
          <w:vertAlign w:val="superscript"/>
        </w:rPr>
        <w:t>5</w:t>
      </w:r>
      <w:r w:rsidRPr="00236798">
        <w:rPr>
          <w:rFonts w:asciiTheme="majorBidi" w:hAnsiTheme="majorBidi" w:cstheme="majorBidi"/>
          <w:color w:val="000000"/>
          <w:sz w:val="20"/>
          <w:szCs w:val="20"/>
        </w:rPr>
        <w:t xml:space="preserve">. In developing nations, a number of conditions, including a lack of drinkable water, poor environmental hygiene, rapid population increase, and low economic status, have a significant influence in the transmission of intestinal parasites </w:t>
      </w:r>
      <w:r w:rsidR="009F6EB8" w:rsidRPr="00236798">
        <w:rPr>
          <w:rFonts w:asciiTheme="majorBidi" w:hAnsiTheme="majorBidi" w:cstheme="majorBidi"/>
          <w:color w:val="000000"/>
          <w:sz w:val="20"/>
          <w:szCs w:val="20"/>
          <w:vertAlign w:val="superscript"/>
        </w:rPr>
        <w:t>6</w:t>
      </w:r>
      <w:r w:rsidR="00460509" w:rsidRPr="00236798">
        <w:rPr>
          <w:rFonts w:asciiTheme="majorBidi" w:hAnsiTheme="majorBidi" w:cstheme="majorBidi"/>
          <w:color w:val="000000"/>
          <w:sz w:val="20"/>
          <w:szCs w:val="20"/>
          <w:vertAlign w:val="superscript"/>
        </w:rPr>
        <w:t>, 7</w:t>
      </w:r>
      <w:r w:rsidRPr="00236798">
        <w:rPr>
          <w:rFonts w:asciiTheme="majorBidi" w:hAnsiTheme="majorBidi" w:cstheme="majorBidi"/>
          <w:color w:val="000000"/>
          <w:sz w:val="20"/>
          <w:szCs w:val="20"/>
        </w:rPr>
        <w:t>.</w:t>
      </w:r>
      <w:r w:rsidR="00B22036" w:rsidRPr="00236798">
        <w:rPr>
          <w:rFonts w:asciiTheme="majorBidi" w:hAnsiTheme="majorBidi" w:cstheme="majorBidi"/>
          <w:color w:val="000000"/>
          <w:sz w:val="20"/>
          <w:szCs w:val="20"/>
        </w:rPr>
        <w:t xml:space="preserve"> </w:t>
      </w:r>
      <w:r w:rsidR="00B22036" w:rsidRPr="00236798">
        <w:rPr>
          <w:rFonts w:asciiTheme="majorBidi" w:hAnsiTheme="majorBidi" w:cstheme="majorBidi"/>
          <w:sz w:val="20"/>
          <w:szCs w:val="20"/>
        </w:rPr>
        <w:t xml:space="preserve">Intestinal parasite infection poses the greatest risk to children in underprivileged areas. </w:t>
      </w:r>
      <w:r w:rsidR="00460509" w:rsidRPr="00236798">
        <w:rPr>
          <w:rFonts w:asciiTheme="majorBidi" w:hAnsiTheme="majorBidi" w:cstheme="majorBidi"/>
          <w:sz w:val="20"/>
          <w:szCs w:val="20"/>
        </w:rPr>
        <w:t>The</w:t>
      </w:r>
      <w:r w:rsidR="00B22036" w:rsidRPr="00236798">
        <w:rPr>
          <w:rFonts w:asciiTheme="majorBidi" w:hAnsiTheme="majorBidi" w:cstheme="majorBidi"/>
          <w:sz w:val="20"/>
          <w:szCs w:val="20"/>
        </w:rPr>
        <w:t xml:space="preserve"> low immune system development and high susceptibility of youngsters to serious infection caused by their increasing nutritional needs. They are more likely to suffer from negative consequences such stunted growth, decreased physical activity, impaired cognitive function, and poor learning ability as a result of morbidity</w:t>
      </w:r>
      <w:r w:rsidR="009F6EB8" w:rsidRPr="00236798">
        <w:rPr>
          <w:rFonts w:asciiTheme="majorBidi" w:hAnsiTheme="majorBidi" w:cstheme="majorBidi"/>
          <w:sz w:val="20"/>
          <w:szCs w:val="20"/>
          <w:vertAlign w:val="superscript"/>
        </w:rPr>
        <w:t>8,9</w:t>
      </w:r>
      <w:r w:rsidR="00B22036" w:rsidRPr="00236798">
        <w:rPr>
          <w:rFonts w:asciiTheme="majorBidi" w:hAnsiTheme="majorBidi" w:cstheme="majorBidi"/>
          <w:sz w:val="20"/>
          <w:szCs w:val="20"/>
        </w:rPr>
        <w:t>. According to estimates, children between the ages of 5 and 14 in underdeveloped nations account for roughly 12% of the world's illness burdens brought on by intestinal parasites</w:t>
      </w:r>
      <w:r w:rsidR="00F22D39" w:rsidRPr="00236798">
        <w:rPr>
          <w:rFonts w:asciiTheme="majorBidi" w:hAnsiTheme="majorBidi" w:cstheme="majorBidi"/>
          <w:sz w:val="20"/>
          <w:szCs w:val="20"/>
          <w:vertAlign w:val="superscript"/>
        </w:rPr>
        <w:t>1</w:t>
      </w:r>
      <w:r w:rsidR="009F6EB8" w:rsidRPr="00236798">
        <w:rPr>
          <w:rFonts w:asciiTheme="majorBidi" w:hAnsiTheme="majorBidi" w:cstheme="majorBidi"/>
          <w:sz w:val="20"/>
          <w:szCs w:val="20"/>
          <w:vertAlign w:val="superscript"/>
        </w:rPr>
        <w:t>0</w:t>
      </w:r>
      <w:r w:rsidR="00B22036" w:rsidRPr="00236798">
        <w:rPr>
          <w:rFonts w:asciiTheme="majorBidi" w:hAnsiTheme="majorBidi" w:cstheme="majorBidi"/>
          <w:sz w:val="20"/>
          <w:szCs w:val="20"/>
        </w:rPr>
        <w:t>.</w:t>
      </w:r>
      <w:r w:rsidR="0022666E" w:rsidRPr="00236798">
        <w:rPr>
          <w:rFonts w:asciiTheme="majorBidi" w:hAnsiTheme="majorBidi" w:cstheme="majorBidi"/>
          <w:sz w:val="20"/>
          <w:szCs w:val="20"/>
        </w:rPr>
        <w:t xml:space="preserve"> Additionally, according to the WHO</w:t>
      </w:r>
      <w:r w:rsidR="00F22D39" w:rsidRPr="00236798">
        <w:rPr>
          <w:rFonts w:asciiTheme="majorBidi" w:hAnsiTheme="majorBidi" w:cstheme="majorBidi"/>
          <w:sz w:val="20"/>
          <w:szCs w:val="20"/>
          <w:vertAlign w:val="superscript"/>
        </w:rPr>
        <w:t>1</w:t>
      </w:r>
      <w:r w:rsidR="009F6EB8" w:rsidRPr="00236798">
        <w:rPr>
          <w:rFonts w:asciiTheme="majorBidi" w:hAnsiTheme="majorBidi" w:cstheme="majorBidi"/>
          <w:sz w:val="20"/>
          <w:szCs w:val="20"/>
          <w:vertAlign w:val="superscript"/>
        </w:rPr>
        <w:t>1</w:t>
      </w:r>
      <w:r w:rsidR="0022666E" w:rsidRPr="00236798">
        <w:rPr>
          <w:rFonts w:asciiTheme="majorBidi" w:hAnsiTheme="majorBidi" w:cstheme="majorBidi"/>
          <w:sz w:val="20"/>
          <w:szCs w:val="20"/>
        </w:rPr>
        <w:t xml:space="preserve">, as many as 270 million and 600 million preschoolers and schoolchildren, respectively, reside in regions with widespread parasite transmission. </w:t>
      </w:r>
      <w:r w:rsidR="0022666E" w:rsidRPr="00236798">
        <w:rPr>
          <w:rFonts w:asciiTheme="majorBidi" w:hAnsiTheme="majorBidi" w:cstheme="majorBidi"/>
          <w:i/>
          <w:iCs/>
          <w:sz w:val="20"/>
          <w:szCs w:val="20"/>
        </w:rPr>
        <w:t>Entameba histolytica</w:t>
      </w:r>
      <w:r w:rsidR="0022666E" w:rsidRPr="00236798">
        <w:rPr>
          <w:rFonts w:asciiTheme="majorBidi" w:hAnsiTheme="majorBidi" w:cstheme="majorBidi"/>
          <w:sz w:val="20"/>
          <w:szCs w:val="20"/>
        </w:rPr>
        <w:t xml:space="preserve">, </w:t>
      </w:r>
      <w:r w:rsidR="0022666E" w:rsidRPr="00236798">
        <w:rPr>
          <w:rFonts w:asciiTheme="majorBidi" w:hAnsiTheme="majorBidi" w:cstheme="majorBidi"/>
          <w:i/>
          <w:iCs/>
          <w:sz w:val="20"/>
          <w:szCs w:val="20"/>
        </w:rPr>
        <w:t>Giardia lamblia</w:t>
      </w:r>
      <w:r w:rsidR="0022666E" w:rsidRPr="00236798">
        <w:rPr>
          <w:rFonts w:asciiTheme="majorBidi" w:hAnsiTheme="majorBidi" w:cstheme="majorBidi"/>
          <w:sz w:val="20"/>
          <w:szCs w:val="20"/>
        </w:rPr>
        <w:t xml:space="preserve">, </w:t>
      </w:r>
      <w:r w:rsidR="0022666E" w:rsidRPr="00236798">
        <w:rPr>
          <w:rFonts w:asciiTheme="majorBidi" w:hAnsiTheme="majorBidi" w:cstheme="majorBidi"/>
          <w:i/>
          <w:iCs/>
          <w:sz w:val="20"/>
          <w:szCs w:val="20"/>
        </w:rPr>
        <w:t>Hymenolepis nana</w:t>
      </w:r>
      <w:r w:rsidR="0022666E" w:rsidRPr="00236798">
        <w:rPr>
          <w:rFonts w:asciiTheme="majorBidi" w:hAnsiTheme="majorBidi" w:cstheme="majorBidi"/>
          <w:sz w:val="20"/>
          <w:szCs w:val="20"/>
        </w:rPr>
        <w:t xml:space="preserve">, and </w:t>
      </w:r>
      <w:r w:rsidR="0022666E" w:rsidRPr="00236798">
        <w:rPr>
          <w:rFonts w:asciiTheme="majorBidi" w:hAnsiTheme="majorBidi" w:cstheme="majorBidi"/>
          <w:i/>
          <w:iCs/>
          <w:sz w:val="20"/>
          <w:szCs w:val="20"/>
        </w:rPr>
        <w:t>Enterobius vermicularis</w:t>
      </w:r>
      <w:r w:rsidR="0022666E" w:rsidRPr="00236798">
        <w:rPr>
          <w:rFonts w:asciiTheme="majorBidi" w:hAnsiTheme="majorBidi" w:cstheme="majorBidi"/>
          <w:sz w:val="20"/>
          <w:szCs w:val="20"/>
        </w:rPr>
        <w:t xml:space="preserve"> are among the intestinal parasites that are disseminated more readily and more frequently among children in underdeveloped nations</w:t>
      </w:r>
      <w:r w:rsidR="00F22D39" w:rsidRPr="00236798">
        <w:rPr>
          <w:rFonts w:asciiTheme="majorBidi" w:hAnsiTheme="majorBidi" w:cstheme="majorBidi"/>
          <w:sz w:val="20"/>
          <w:szCs w:val="20"/>
          <w:vertAlign w:val="superscript"/>
        </w:rPr>
        <w:t>1</w:t>
      </w:r>
      <w:r w:rsidR="00BF1CD7" w:rsidRPr="00236798">
        <w:rPr>
          <w:rFonts w:asciiTheme="majorBidi" w:hAnsiTheme="majorBidi" w:cstheme="majorBidi"/>
          <w:sz w:val="20"/>
          <w:szCs w:val="20"/>
          <w:vertAlign w:val="superscript"/>
        </w:rPr>
        <w:t>2</w:t>
      </w:r>
      <w:r w:rsidR="0022666E" w:rsidRPr="00236798">
        <w:rPr>
          <w:rFonts w:asciiTheme="majorBidi" w:hAnsiTheme="majorBidi" w:cstheme="majorBidi"/>
          <w:sz w:val="20"/>
          <w:szCs w:val="20"/>
        </w:rPr>
        <w:t>.</w:t>
      </w:r>
    </w:p>
    <w:p w:rsidR="009B3FBA" w:rsidRPr="00236798" w:rsidRDefault="00274832" w:rsidP="00104177">
      <w:pPr>
        <w:pStyle w:val="Default"/>
        <w:spacing w:line="276" w:lineRule="auto"/>
        <w:jc w:val="both"/>
        <w:rPr>
          <w:rFonts w:asciiTheme="majorBidi" w:hAnsiTheme="majorBidi" w:cstheme="majorBidi"/>
          <w:sz w:val="20"/>
          <w:szCs w:val="20"/>
        </w:rPr>
      </w:pPr>
      <w:r w:rsidRPr="00236798">
        <w:rPr>
          <w:rFonts w:asciiTheme="majorBidi" w:hAnsiTheme="majorBidi" w:cstheme="majorBidi"/>
          <w:sz w:val="20"/>
          <w:szCs w:val="20"/>
        </w:rPr>
        <w:t xml:space="preserve"> </w:t>
      </w:r>
      <w:r w:rsidR="00B6229E" w:rsidRPr="00236798">
        <w:rPr>
          <w:rFonts w:asciiTheme="majorBidi" w:hAnsiTheme="majorBidi" w:cstheme="majorBidi"/>
          <w:sz w:val="20"/>
          <w:szCs w:val="20"/>
        </w:rPr>
        <w:t xml:space="preserve">   </w:t>
      </w:r>
      <w:r w:rsidR="00460847" w:rsidRPr="00236798">
        <w:rPr>
          <w:rFonts w:asciiTheme="majorBidi" w:hAnsiTheme="majorBidi" w:cstheme="majorBidi"/>
          <w:i/>
          <w:iCs/>
          <w:sz w:val="20"/>
          <w:szCs w:val="20"/>
        </w:rPr>
        <w:t>Coccidian</w:t>
      </w:r>
      <w:r w:rsidR="00EA249D" w:rsidRPr="00236798">
        <w:rPr>
          <w:rStyle w:val="y2iqfc"/>
          <w:rFonts w:asciiTheme="majorBidi" w:hAnsiTheme="majorBidi" w:cstheme="majorBidi"/>
          <w:color w:val="auto"/>
          <w:sz w:val="20"/>
          <w:szCs w:val="20"/>
        </w:rPr>
        <w:t xml:space="preserve"> is an essential microscopic parasite that infects the intestinal tract of most human and animal organisms. These organisms are a major concern for clinicians, especially with the increasing rate of HIV infection and immuno</w:t>
      </w:r>
      <w:r w:rsidR="00460847" w:rsidRPr="00236798">
        <w:rPr>
          <w:rStyle w:val="y2iqfc"/>
          <w:rFonts w:asciiTheme="majorBidi" w:hAnsiTheme="majorBidi" w:cstheme="majorBidi"/>
          <w:color w:val="auto"/>
          <w:sz w:val="20"/>
          <w:szCs w:val="20"/>
        </w:rPr>
        <w:t>-</w:t>
      </w:r>
      <w:r w:rsidR="00EA249D" w:rsidRPr="00236798">
        <w:rPr>
          <w:rStyle w:val="y2iqfc"/>
          <w:rFonts w:asciiTheme="majorBidi" w:hAnsiTheme="majorBidi" w:cstheme="majorBidi"/>
          <w:color w:val="auto"/>
          <w:sz w:val="20"/>
          <w:szCs w:val="20"/>
        </w:rPr>
        <w:t xml:space="preserve">compromised cases. </w:t>
      </w:r>
      <w:r w:rsidR="00460509" w:rsidRPr="00236798">
        <w:rPr>
          <w:rStyle w:val="y2iqfc"/>
          <w:rFonts w:asciiTheme="majorBidi" w:hAnsiTheme="majorBidi" w:cstheme="majorBidi"/>
          <w:i/>
          <w:iCs/>
          <w:color w:val="auto"/>
          <w:sz w:val="20"/>
          <w:szCs w:val="20"/>
        </w:rPr>
        <w:t>Coccidian</w:t>
      </w:r>
      <w:r w:rsidR="00EA249D" w:rsidRPr="00236798">
        <w:rPr>
          <w:rStyle w:val="y2iqfc"/>
          <w:rFonts w:asciiTheme="majorBidi" w:hAnsiTheme="majorBidi" w:cstheme="majorBidi"/>
          <w:color w:val="auto"/>
          <w:sz w:val="20"/>
          <w:szCs w:val="20"/>
        </w:rPr>
        <w:t xml:space="preserve"> parasites (</w:t>
      </w:r>
      <w:r w:rsidR="00EA249D" w:rsidRPr="00236798">
        <w:rPr>
          <w:rStyle w:val="y2iqfc"/>
          <w:rFonts w:asciiTheme="majorBidi" w:hAnsiTheme="majorBidi" w:cstheme="majorBidi"/>
          <w:i/>
          <w:iCs/>
          <w:color w:val="auto"/>
          <w:sz w:val="20"/>
          <w:szCs w:val="20"/>
        </w:rPr>
        <w:t xml:space="preserve">Cryptosporidium </w:t>
      </w:r>
      <w:r w:rsidR="00EA249D" w:rsidRPr="00236798">
        <w:rPr>
          <w:rStyle w:val="y2iqfc"/>
          <w:rFonts w:asciiTheme="majorBidi" w:hAnsiTheme="majorBidi" w:cstheme="majorBidi"/>
          <w:color w:val="auto"/>
          <w:sz w:val="20"/>
          <w:szCs w:val="20"/>
        </w:rPr>
        <w:t xml:space="preserve">spp., </w:t>
      </w:r>
      <w:r w:rsidR="00EA249D" w:rsidRPr="00236798">
        <w:rPr>
          <w:rStyle w:val="y2iqfc"/>
          <w:rFonts w:asciiTheme="majorBidi" w:hAnsiTheme="majorBidi" w:cstheme="majorBidi"/>
          <w:i/>
          <w:iCs/>
          <w:color w:val="auto"/>
          <w:sz w:val="20"/>
          <w:szCs w:val="20"/>
        </w:rPr>
        <w:t>Isospora belli</w:t>
      </w:r>
      <w:r w:rsidR="00EA249D" w:rsidRPr="00236798">
        <w:rPr>
          <w:rStyle w:val="y2iqfc"/>
          <w:rFonts w:asciiTheme="majorBidi" w:hAnsiTheme="majorBidi" w:cstheme="majorBidi"/>
          <w:color w:val="auto"/>
          <w:sz w:val="20"/>
          <w:szCs w:val="20"/>
        </w:rPr>
        <w:t xml:space="preserve">, and </w:t>
      </w:r>
      <w:r w:rsidR="00EA249D" w:rsidRPr="00236798">
        <w:rPr>
          <w:rStyle w:val="y2iqfc"/>
          <w:rFonts w:asciiTheme="majorBidi" w:hAnsiTheme="majorBidi" w:cstheme="majorBidi"/>
          <w:i/>
          <w:iCs/>
          <w:color w:val="auto"/>
          <w:sz w:val="20"/>
          <w:szCs w:val="20"/>
        </w:rPr>
        <w:t xml:space="preserve">Cyclospora </w:t>
      </w:r>
      <w:r w:rsidR="00EA249D" w:rsidRPr="00236798">
        <w:rPr>
          <w:rStyle w:val="y2iqfc"/>
          <w:rFonts w:asciiTheme="majorBidi" w:hAnsiTheme="majorBidi" w:cstheme="majorBidi"/>
          <w:color w:val="auto"/>
          <w:sz w:val="20"/>
          <w:szCs w:val="20"/>
        </w:rPr>
        <w:t>spp.) are the most common intestinal parasites in immunocompromised patients that can usually lead to fatal acute diarrhea while causing mild and limited gastrointestinal disturbances in individuals with a normal immune system</w:t>
      </w:r>
      <w:r w:rsidR="00F22D39" w:rsidRPr="00236798">
        <w:rPr>
          <w:rStyle w:val="y2iqfc"/>
          <w:rFonts w:asciiTheme="majorBidi" w:hAnsiTheme="majorBidi" w:cstheme="majorBidi"/>
          <w:color w:val="auto"/>
          <w:sz w:val="20"/>
          <w:szCs w:val="20"/>
          <w:vertAlign w:val="superscript"/>
        </w:rPr>
        <w:t>1</w:t>
      </w:r>
      <w:r w:rsidR="00BF1CD7" w:rsidRPr="00236798">
        <w:rPr>
          <w:rStyle w:val="y2iqfc"/>
          <w:rFonts w:asciiTheme="majorBidi" w:hAnsiTheme="majorBidi" w:cstheme="majorBidi"/>
          <w:color w:val="auto"/>
          <w:sz w:val="20"/>
          <w:szCs w:val="20"/>
          <w:vertAlign w:val="superscript"/>
        </w:rPr>
        <w:t>3-16</w:t>
      </w:r>
      <w:r w:rsidR="00EA249D" w:rsidRPr="00236798">
        <w:rPr>
          <w:rStyle w:val="y2iqfc"/>
          <w:rFonts w:asciiTheme="majorBidi" w:hAnsiTheme="majorBidi" w:cstheme="majorBidi"/>
          <w:color w:val="auto"/>
          <w:sz w:val="20"/>
          <w:szCs w:val="20"/>
        </w:rPr>
        <w:t>.</w:t>
      </w:r>
      <w:r w:rsidR="004E1D82" w:rsidRPr="00236798">
        <w:rPr>
          <w:rFonts w:asciiTheme="majorBidi" w:hAnsiTheme="majorBidi" w:cstheme="majorBidi"/>
          <w:sz w:val="20"/>
          <w:szCs w:val="20"/>
        </w:rPr>
        <w:t xml:space="preserve"> </w:t>
      </w:r>
      <w:r w:rsidR="002561B2" w:rsidRPr="00236798">
        <w:rPr>
          <w:rStyle w:val="y2iqfc"/>
          <w:rFonts w:asciiTheme="majorBidi" w:hAnsiTheme="majorBidi" w:cstheme="majorBidi"/>
          <w:color w:val="auto"/>
          <w:sz w:val="20"/>
          <w:szCs w:val="20"/>
        </w:rPr>
        <w:t xml:space="preserve">The above-mentioned variables contribute to the underestimating of the significance of this illness because it is consistently viewed as a </w:t>
      </w:r>
      <w:r w:rsidR="002561B2" w:rsidRPr="00236798">
        <w:rPr>
          <w:rStyle w:val="y2iqfc"/>
          <w:rFonts w:asciiTheme="majorBidi" w:hAnsiTheme="majorBidi" w:cstheme="majorBidi"/>
          <w:color w:val="auto"/>
          <w:sz w:val="20"/>
          <w:szCs w:val="20"/>
        </w:rPr>
        <w:lastRenderedPageBreak/>
        <w:t>parasite that is neglected and there aren't enough investigations, particularly in Yemen</w:t>
      </w:r>
      <w:r w:rsidR="00F22D39" w:rsidRPr="00236798">
        <w:rPr>
          <w:rStyle w:val="y2iqfc"/>
          <w:rFonts w:asciiTheme="majorBidi" w:hAnsiTheme="majorBidi" w:cstheme="majorBidi"/>
          <w:color w:val="auto"/>
          <w:sz w:val="20"/>
          <w:szCs w:val="20"/>
          <w:vertAlign w:val="superscript"/>
        </w:rPr>
        <w:t>1</w:t>
      </w:r>
      <w:r w:rsidR="00BF1CD7" w:rsidRPr="00236798">
        <w:rPr>
          <w:rStyle w:val="y2iqfc"/>
          <w:rFonts w:asciiTheme="majorBidi" w:hAnsiTheme="majorBidi" w:cstheme="majorBidi"/>
          <w:color w:val="auto"/>
          <w:sz w:val="20"/>
          <w:szCs w:val="20"/>
          <w:vertAlign w:val="superscript"/>
        </w:rPr>
        <w:t>7</w:t>
      </w:r>
      <w:r w:rsidR="002561B2" w:rsidRPr="00236798">
        <w:rPr>
          <w:rStyle w:val="y2iqfc"/>
          <w:rFonts w:asciiTheme="majorBidi" w:hAnsiTheme="majorBidi" w:cstheme="majorBidi"/>
          <w:color w:val="auto"/>
          <w:sz w:val="20"/>
          <w:szCs w:val="20"/>
        </w:rPr>
        <w:t xml:space="preserve">. Globally and in Yemen, a number of risk factors for coccidian parasites have been documented, including the use of tainted drinking water, contact with animals, a lack of sanitation, and poverty. Children are also at risk for contracting this </w:t>
      </w:r>
      <w:r w:rsidR="004E1D82" w:rsidRPr="00236798">
        <w:rPr>
          <w:rStyle w:val="y2iqfc"/>
          <w:rFonts w:asciiTheme="majorBidi" w:hAnsiTheme="majorBidi" w:cstheme="majorBidi"/>
          <w:color w:val="auto"/>
          <w:sz w:val="20"/>
          <w:szCs w:val="20"/>
        </w:rPr>
        <w:t>infection</w:t>
      </w:r>
      <w:r w:rsidR="001C285D" w:rsidRPr="00236798">
        <w:rPr>
          <w:rStyle w:val="y2iqfc"/>
          <w:rFonts w:asciiTheme="majorBidi" w:hAnsiTheme="majorBidi" w:cstheme="majorBidi"/>
          <w:color w:val="auto"/>
          <w:sz w:val="20"/>
          <w:szCs w:val="20"/>
          <w:vertAlign w:val="superscript"/>
        </w:rPr>
        <w:t>18</w:t>
      </w:r>
      <w:r w:rsidR="002561B2" w:rsidRPr="00236798">
        <w:rPr>
          <w:rStyle w:val="y2iqfc"/>
          <w:rFonts w:asciiTheme="majorBidi" w:hAnsiTheme="majorBidi" w:cstheme="majorBidi"/>
          <w:color w:val="auto"/>
          <w:sz w:val="20"/>
          <w:szCs w:val="20"/>
        </w:rPr>
        <w:t>.</w:t>
      </w:r>
      <w:r w:rsidR="00FE4D03" w:rsidRPr="00236798">
        <w:rPr>
          <w:rFonts w:asciiTheme="majorBidi" w:hAnsiTheme="majorBidi" w:cstheme="majorBidi"/>
          <w:sz w:val="20"/>
          <w:szCs w:val="20"/>
        </w:rPr>
        <w:t xml:space="preserve"> </w:t>
      </w:r>
      <w:r w:rsidR="009B3FBA" w:rsidRPr="00236798">
        <w:rPr>
          <w:rStyle w:val="y2iqfc"/>
          <w:rFonts w:asciiTheme="majorBidi" w:hAnsiTheme="majorBidi" w:cstheme="majorBidi"/>
          <w:color w:val="auto"/>
          <w:sz w:val="20"/>
          <w:szCs w:val="20"/>
        </w:rPr>
        <w:t>Yemen is a developing country that lacks programming strategies to eliminate or control the transmission of parasitic infections in the population. The prevalence of intestinal parasitic infection among children in different regions of Yemen has been recorded in several reports and at a high rate</w:t>
      </w:r>
      <w:r w:rsidR="00FE4D03" w:rsidRPr="00236798">
        <w:rPr>
          <w:rStyle w:val="y2iqfc"/>
          <w:rFonts w:asciiTheme="majorBidi" w:hAnsiTheme="majorBidi" w:cstheme="majorBidi"/>
          <w:color w:val="auto"/>
          <w:sz w:val="20"/>
          <w:szCs w:val="20"/>
        </w:rPr>
        <w:t xml:space="preserve"> </w:t>
      </w:r>
      <w:r w:rsidR="00F22D39" w:rsidRPr="00236798">
        <w:rPr>
          <w:rStyle w:val="y2iqfc"/>
          <w:rFonts w:asciiTheme="majorBidi" w:hAnsiTheme="majorBidi" w:cstheme="majorBidi"/>
          <w:color w:val="auto"/>
          <w:sz w:val="20"/>
          <w:szCs w:val="20"/>
          <w:vertAlign w:val="superscript"/>
        </w:rPr>
        <w:t>3-</w:t>
      </w:r>
      <w:r w:rsidR="001C285D" w:rsidRPr="00236798">
        <w:rPr>
          <w:rStyle w:val="y2iqfc"/>
          <w:rFonts w:asciiTheme="majorBidi" w:hAnsiTheme="majorBidi" w:cstheme="majorBidi"/>
          <w:color w:val="auto"/>
          <w:sz w:val="20"/>
          <w:szCs w:val="20"/>
          <w:vertAlign w:val="superscript"/>
        </w:rPr>
        <w:t>5</w:t>
      </w:r>
      <w:r w:rsidR="00F22D39" w:rsidRPr="00236798">
        <w:rPr>
          <w:rStyle w:val="y2iqfc"/>
          <w:rFonts w:asciiTheme="majorBidi" w:hAnsiTheme="majorBidi" w:cstheme="majorBidi"/>
          <w:color w:val="auto"/>
          <w:sz w:val="20"/>
          <w:szCs w:val="20"/>
          <w:vertAlign w:val="superscript"/>
        </w:rPr>
        <w:t>,</w:t>
      </w:r>
      <w:r w:rsidR="001C285D" w:rsidRPr="00236798">
        <w:rPr>
          <w:rStyle w:val="y2iqfc"/>
          <w:rFonts w:asciiTheme="majorBidi" w:hAnsiTheme="majorBidi" w:cstheme="majorBidi"/>
          <w:color w:val="auto"/>
          <w:sz w:val="20"/>
          <w:szCs w:val="20"/>
          <w:vertAlign w:val="superscript"/>
        </w:rPr>
        <w:t xml:space="preserve"> 19</w:t>
      </w:r>
      <w:r w:rsidR="009B3FBA" w:rsidRPr="00236798">
        <w:rPr>
          <w:rStyle w:val="y2iqfc"/>
          <w:rFonts w:asciiTheme="majorBidi" w:hAnsiTheme="majorBidi" w:cstheme="majorBidi"/>
          <w:color w:val="auto"/>
          <w:sz w:val="20"/>
          <w:szCs w:val="20"/>
        </w:rPr>
        <w:t>. Also in Yemen, the spread of coccidia</w:t>
      </w:r>
      <w:r w:rsidR="008D6967" w:rsidRPr="00236798">
        <w:rPr>
          <w:rStyle w:val="y2iqfc"/>
          <w:rFonts w:asciiTheme="majorBidi" w:hAnsiTheme="majorBidi" w:cstheme="majorBidi"/>
          <w:color w:val="auto"/>
          <w:sz w:val="20"/>
          <w:szCs w:val="20"/>
        </w:rPr>
        <w:t>n</w:t>
      </w:r>
      <w:r w:rsidR="009B3FBA" w:rsidRPr="00236798">
        <w:rPr>
          <w:rStyle w:val="y2iqfc"/>
          <w:rFonts w:asciiTheme="majorBidi" w:hAnsiTheme="majorBidi" w:cstheme="majorBidi"/>
          <w:color w:val="auto"/>
          <w:sz w:val="20"/>
          <w:szCs w:val="20"/>
        </w:rPr>
        <w:t xml:space="preserve"> parasites has not been studied, among immunocompromised patients as well as children with diarrhea or malnutrition, as the rate of malnutrition among children has increased in Yemen due to the war that has been going on for 8 years and has not ended until now </w:t>
      </w:r>
      <w:r w:rsidR="001C285D" w:rsidRPr="00236798">
        <w:rPr>
          <w:rStyle w:val="y2iqfc"/>
          <w:rFonts w:asciiTheme="majorBidi" w:hAnsiTheme="majorBidi" w:cstheme="majorBidi"/>
          <w:color w:val="auto"/>
          <w:sz w:val="20"/>
          <w:szCs w:val="20"/>
          <w:vertAlign w:val="superscript"/>
        </w:rPr>
        <w:t>19</w:t>
      </w:r>
      <w:r w:rsidR="009B3FBA" w:rsidRPr="00236798">
        <w:rPr>
          <w:rStyle w:val="y2iqfc"/>
          <w:rFonts w:asciiTheme="majorBidi" w:hAnsiTheme="majorBidi" w:cstheme="majorBidi"/>
          <w:color w:val="auto"/>
          <w:sz w:val="20"/>
          <w:szCs w:val="20"/>
        </w:rPr>
        <w:t>.</w:t>
      </w:r>
      <w:r w:rsidR="00D7259D" w:rsidRPr="00236798">
        <w:rPr>
          <w:rStyle w:val="y2iqfc"/>
          <w:rFonts w:asciiTheme="majorBidi" w:hAnsiTheme="majorBidi" w:cstheme="majorBidi"/>
          <w:color w:val="auto"/>
          <w:sz w:val="20"/>
          <w:szCs w:val="20"/>
        </w:rPr>
        <w:t xml:space="preserve"> Thus </w:t>
      </w:r>
      <w:r w:rsidR="00D7259D" w:rsidRPr="00236798">
        <w:rPr>
          <w:rFonts w:asciiTheme="majorBidi" w:hAnsiTheme="majorBidi" w:cstheme="majorBidi"/>
          <w:color w:val="auto"/>
          <w:sz w:val="20"/>
          <w:szCs w:val="20"/>
        </w:rPr>
        <w:t xml:space="preserve">the study's main goal was to determine the </w:t>
      </w:r>
      <w:r w:rsidR="00D7259D" w:rsidRPr="00236798">
        <w:rPr>
          <w:rStyle w:val="y2iqfc"/>
          <w:rFonts w:asciiTheme="majorBidi" w:hAnsiTheme="majorBidi" w:cstheme="majorBidi"/>
          <w:color w:val="auto"/>
          <w:sz w:val="20"/>
          <w:szCs w:val="20"/>
        </w:rPr>
        <w:t xml:space="preserve">prevalence </w:t>
      </w:r>
      <w:r w:rsidR="00D7259D" w:rsidRPr="00236798">
        <w:rPr>
          <w:rFonts w:asciiTheme="majorBidi" w:hAnsiTheme="majorBidi" w:cstheme="majorBidi"/>
          <w:color w:val="auto"/>
          <w:sz w:val="20"/>
          <w:szCs w:val="20"/>
        </w:rPr>
        <w:t>of intestinal parasite infections among primary school students.</w:t>
      </w:r>
    </w:p>
    <w:p w:rsidR="006C0715" w:rsidRPr="00236798" w:rsidRDefault="00255B9E" w:rsidP="00104177">
      <w:pPr>
        <w:pStyle w:val="Default"/>
        <w:spacing w:line="276" w:lineRule="auto"/>
        <w:jc w:val="both"/>
        <w:rPr>
          <w:rFonts w:asciiTheme="majorBidi" w:hAnsiTheme="majorBidi" w:cstheme="majorBidi"/>
          <w:color w:val="auto"/>
          <w:sz w:val="20"/>
          <w:szCs w:val="20"/>
        </w:rPr>
      </w:pPr>
      <w:r w:rsidRPr="00236798">
        <w:rPr>
          <w:rFonts w:asciiTheme="majorBidi" w:hAnsiTheme="majorBidi" w:cstheme="majorBidi"/>
          <w:b/>
          <w:bCs/>
          <w:color w:val="auto"/>
          <w:sz w:val="20"/>
          <w:szCs w:val="20"/>
        </w:rPr>
        <w:t xml:space="preserve">SUBJECTS AND METHODS </w:t>
      </w:r>
    </w:p>
    <w:p w:rsidR="001769E3" w:rsidRPr="00236798" w:rsidRDefault="001769E3" w:rsidP="00104177">
      <w:pPr>
        <w:bidi w:val="0"/>
        <w:jc w:val="both"/>
        <w:rPr>
          <w:rFonts w:asciiTheme="majorBidi" w:hAnsiTheme="majorBidi" w:cstheme="majorBidi"/>
          <w:sz w:val="20"/>
          <w:szCs w:val="20"/>
        </w:rPr>
      </w:pPr>
      <w:r w:rsidRPr="00236798">
        <w:rPr>
          <w:rFonts w:asciiTheme="majorBidi" w:hAnsiTheme="majorBidi" w:cstheme="majorBidi"/>
          <w:sz w:val="20"/>
          <w:szCs w:val="20"/>
        </w:rPr>
        <w:t>The research was carried out at Sana'a University in Sana'a, Yemen, at the Faculty of Medicine and Health Sciences, Medical Microbiology and Parasitology departments. 400 fecal samples from 400 randomly chosen schoolchildren in Thala'a city, Amran governorate, aged 7 to 12, were tested between January and February 2022. Following receipt of the samples in the lab, wet-mount preparations with saline and iodine were made and screened within two hours of sample collection to look for motile Trophozoites, larvae, eggs, and cysts.</w:t>
      </w:r>
      <w:r w:rsidR="0082064C" w:rsidRPr="00236798">
        <w:rPr>
          <w:rFonts w:asciiTheme="majorBidi" w:hAnsiTheme="majorBidi" w:cstheme="majorBidi"/>
          <w:sz w:val="20"/>
          <w:szCs w:val="20"/>
        </w:rPr>
        <w:t xml:space="preserve"> </w:t>
      </w:r>
      <w:r w:rsidRPr="00236798">
        <w:rPr>
          <w:rStyle w:val="y2iqfc"/>
          <w:rFonts w:asciiTheme="majorBidi" w:hAnsiTheme="majorBidi" w:cstheme="majorBidi"/>
          <w:sz w:val="20"/>
          <w:szCs w:val="20"/>
        </w:rPr>
        <w:t xml:space="preserve">Fecal samples were also treated with a formalin-ether concentration technique and re-examined with wet saline-iodine preparations as well as stained with a modified acid-fast dye </w:t>
      </w:r>
      <w:r w:rsidRPr="00236798">
        <w:rPr>
          <w:rStyle w:val="y2iqfc"/>
          <w:rFonts w:asciiTheme="majorBidi" w:hAnsiTheme="majorBidi" w:cstheme="majorBidi"/>
          <w:sz w:val="20"/>
          <w:szCs w:val="20"/>
          <w:vertAlign w:val="superscript"/>
        </w:rPr>
        <w:t>1</w:t>
      </w:r>
      <w:r w:rsidR="00975DB9" w:rsidRPr="00236798">
        <w:rPr>
          <w:rStyle w:val="y2iqfc"/>
          <w:rFonts w:asciiTheme="majorBidi" w:hAnsiTheme="majorBidi" w:cstheme="majorBidi"/>
          <w:sz w:val="20"/>
          <w:szCs w:val="20"/>
          <w:vertAlign w:val="superscript"/>
        </w:rPr>
        <w:t>5</w:t>
      </w:r>
      <w:r w:rsidRPr="00236798">
        <w:rPr>
          <w:rStyle w:val="y2iqfc"/>
          <w:rFonts w:asciiTheme="majorBidi" w:hAnsiTheme="majorBidi" w:cstheme="majorBidi"/>
          <w:sz w:val="20"/>
          <w:szCs w:val="20"/>
        </w:rPr>
        <w:t xml:space="preserve"> to look for </w:t>
      </w:r>
      <w:r w:rsidRPr="00236798">
        <w:rPr>
          <w:rStyle w:val="y2iqfc"/>
          <w:rFonts w:asciiTheme="majorBidi" w:hAnsiTheme="majorBidi" w:cstheme="majorBidi"/>
          <w:i/>
          <w:iCs/>
          <w:sz w:val="20"/>
          <w:szCs w:val="20"/>
        </w:rPr>
        <w:t>Cryptosporidium</w:t>
      </w:r>
      <w:r w:rsidRPr="00236798">
        <w:rPr>
          <w:rStyle w:val="y2iqfc"/>
          <w:rFonts w:asciiTheme="majorBidi" w:hAnsiTheme="majorBidi" w:cstheme="majorBidi"/>
          <w:sz w:val="20"/>
          <w:szCs w:val="20"/>
        </w:rPr>
        <w:t xml:space="preserve">, </w:t>
      </w:r>
      <w:r w:rsidRPr="00236798">
        <w:rPr>
          <w:rStyle w:val="y2iqfc"/>
          <w:rFonts w:asciiTheme="majorBidi" w:hAnsiTheme="majorBidi" w:cstheme="majorBidi"/>
          <w:i/>
          <w:iCs/>
          <w:sz w:val="20"/>
          <w:szCs w:val="20"/>
        </w:rPr>
        <w:t>Cyclospora</w:t>
      </w:r>
      <w:r w:rsidRPr="00236798">
        <w:rPr>
          <w:rStyle w:val="y2iqfc"/>
          <w:rFonts w:asciiTheme="majorBidi" w:hAnsiTheme="majorBidi" w:cstheme="majorBidi"/>
          <w:sz w:val="20"/>
          <w:szCs w:val="20"/>
        </w:rPr>
        <w:t xml:space="preserve"> and </w:t>
      </w:r>
      <w:r w:rsidRPr="00236798">
        <w:rPr>
          <w:rStyle w:val="y2iqfc"/>
          <w:rFonts w:asciiTheme="majorBidi" w:hAnsiTheme="majorBidi" w:cstheme="majorBidi"/>
          <w:i/>
          <w:iCs/>
          <w:sz w:val="20"/>
          <w:szCs w:val="20"/>
        </w:rPr>
        <w:t>Isospora oocysts</w:t>
      </w:r>
      <w:r w:rsidRPr="00236798">
        <w:rPr>
          <w:rStyle w:val="y2iqfc"/>
          <w:rFonts w:asciiTheme="majorBidi" w:hAnsiTheme="majorBidi" w:cstheme="majorBidi"/>
          <w:sz w:val="20"/>
          <w:szCs w:val="20"/>
        </w:rPr>
        <w:t>. Each wet form and stained fecal swabs were examined by a clinical microbiologist and researcher (Prof. AMA) independently and the results verified. After that, demographic data were collected in a standard questionnaire, and the results of intestinal parasites, helminth</w:t>
      </w:r>
      <w:r w:rsidR="0082064C" w:rsidRPr="00236798">
        <w:rPr>
          <w:rStyle w:val="y2iqfc"/>
          <w:rFonts w:asciiTheme="majorBidi" w:hAnsiTheme="majorBidi" w:cstheme="majorBidi"/>
          <w:sz w:val="20"/>
          <w:szCs w:val="20"/>
        </w:rPr>
        <w:t>e</w:t>
      </w:r>
      <w:r w:rsidRPr="00236798">
        <w:rPr>
          <w:rStyle w:val="y2iqfc"/>
          <w:rFonts w:asciiTheme="majorBidi" w:hAnsiTheme="majorBidi" w:cstheme="majorBidi"/>
          <w:sz w:val="20"/>
          <w:szCs w:val="20"/>
        </w:rPr>
        <w:t xml:space="preserve">s, and </w:t>
      </w:r>
      <w:r w:rsidR="0082064C" w:rsidRPr="00236798">
        <w:rPr>
          <w:rFonts w:asciiTheme="majorBidi" w:hAnsiTheme="majorBidi" w:cstheme="majorBidi"/>
          <w:i/>
          <w:iCs/>
          <w:sz w:val="20"/>
          <w:szCs w:val="20"/>
        </w:rPr>
        <w:t xml:space="preserve">coccidian </w:t>
      </w:r>
      <w:r w:rsidR="0082064C" w:rsidRPr="00236798">
        <w:rPr>
          <w:rFonts w:asciiTheme="majorBidi" w:hAnsiTheme="majorBidi" w:cstheme="majorBidi"/>
          <w:sz w:val="20"/>
          <w:szCs w:val="20"/>
        </w:rPr>
        <w:t xml:space="preserve">parasites </w:t>
      </w:r>
      <w:r w:rsidRPr="00236798">
        <w:rPr>
          <w:rStyle w:val="y2iqfc"/>
          <w:rFonts w:asciiTheme="majorBidi" w:hAnsiTheme="majorBidi" w:cstheme="majorBidi"/>
          <w:sz w:val="20"/>
          <w:szCs w:val="20"/>
        </w:rPr>
        <w:t>were analyzed and their association with demographic data</w:t>
      </w:r>
      <w:r w:rsidR="0082064C" w:rsidRPr="00236798">
        <w:rPr>
          <w:rStyle w:val="y2iqfc"/>
          <w:rFonts w:asciiTheme="majorBidi" w:hAnsiTheme="majorBidi" w:cstheme="majorBidi"/>
          <w:sz w:val="20"/>
          <w:szCs w:val="20"/>
        </w:rPr>
        <w:t xml:space="preserve"> were studied</w:t>
      </w:r>
      <w:r w:rsidRPr="00236798">
        <w:rPr>
          <w:rStyle w:val="y2iqfc"/>
          <w:rFonts w:asciiTheme="majorBidi" w:hAnsiTheme="majorBidi" w:cstheme="majorBidi"/>
          <w:sz w:val="20"/>
          <w:szCs w:val="20"/>
        </w:rPr>
        <w:t>.</w:t>
      </w:r>
    </w:p>
    <w:p w:rsidR="00520768" w:rsidRPr="00236798" w:rsidRDefault="00D5589D" w:rsidP="00104177">
      <w:pPr>
        <w:bidi w:val="0"/>
        <w:spacing w:after="0"/>
        <w:jc w:val="both"/>
        <w:rPr>
          <w:rFonts w:asciiTheme="majorBidi" w:hAnsiTheme="majorBidi" w:cstheme="majorBidi"/>
          <w:sz w:val="20"/>
          <w:szCs w:val="20"/>
        </w:rPr>
      </w:pPr>
      <w:r w:rsidRPr="00236798">
        <w:rPr>
          <w:rFonts w:asciiTheme="majorBidi" w:hAnsiTheme="majorBidi" w:cstheme="majorBidi"/>
          <w:b/>
          <w:bCs/>
          <w:sz w:val="20"/>
          <w:szCs w:val="20"/>
        </w:rPr>
        <w:t>Ethical consideration</w:t>
      </w:r>
      <w:r w:rsidR="00520768" w:rsidRPr="00236798">
        <w:rPr>
          <w:rFonts w:asciiTheme="majorBidi" w:hAnsiTheme="majorBidi" w:cstheme="majorBidi"/>
          <w:b/>
          <w:bCs/>
          <w:sz w:val="20"/>
          <w:szCs w:val="20"/>
        </w:rPr>
        <w:t xml:space="preserve">: </w:t>
      </w:r>
      <w:r w:rsidR="00520768" w:rsidRPr="00236798">
        <w:rPr>
          <w:rStyle w:val="y2iqfc"/>
          <w:rFonts w:asciiTheme="majorBidi" w:hAnsiTheme="majorBidi" w:cstheme="majorBidi"/>
          <w:sz w:val="20"/>
          <w:szCs w:val="20"/>
        </w:rPr>
        <w:t xml:space="preserve">Consents were taken from all the </w:t>
      </w:r>
      <w:r w:rsidR="00733C39" w:rsidRPr="00236798">
        <w:rPr>
          <w:rStyle w:val="y2iqfc"/>
          <w:rFonts w:asciiTheme="majorBidi" w:hAnsiTheme="majorBidi" w:cstheme="majorBidi"/>
          <w:sz w:val="20"/>
          <w:szCs w:val="20"/>
        </w:rPr>
        <w:t>participants</w:t>
      </w:r>
      <w:r w:rsidR="007D4054" w:rsidRPr="00236798">
        <w:rPr>
          <w:rStyle w:val="y2iqfc"/>
          <w:rFonts w:asciiTheme="majorBidi" w:hAnsiTheme="majorBidi" w:cstheme="majorBidi"/>
          <w:sz w:val="20"/>
          <w:szCs w:val="20"/>
        </w:rPr>
        <w:t xml:space="preserve"> and their families</w:t>
      </w:r>
      <w:r w:rsidR="00733C39" w:rsidRPr="00236798">
        <w:rPr>
          <w:rStyle w:val="y2iqfc"/>
          <w:rFonts w:asciiTheme="majorBidi" w:hAnsiTheme="majorBidi" w:cstheme="majorBidi"/>
          <w:sz w:val="20"/>
          <w:szCs w:val="20"/>
        </w:rPr>
        <w:t xml:space="preserve"> and the </w:t>
      </w:r>
      <w:r w:rsidR="00520768" w:rsidRPr="00236798">
        <w:rPr>
          <w:rStyle w:val="y2iqfc"/>
          <w:rFonts w:asciiTheme="majorBidi" w:hAnsiTheme="majorBidi" w:cstheme="majorBidi"/>
          <w:sz w:val="20"/>
          <w:szCs w:val="20"/>
        </w:rPr>
        <w:t>participants were informed that participation is voluntary and that they can refuse without giving any reason.</w:t>
      </w:r>
    </w:p>
    <w:p w:rsidR="00520768" w:rsidRPr="00236798" w:rsidRDefault="006C0715" w:rsidP="00104177">
      <w:pPr>
        <w:bidi w:val="0"/>
        <w:jc w:val="both"/>
        <w:rPr>
          <w:rFonts w:asciiTheme="majorBidi" w:hAnsiTheme="majorBidi" w:cstheme="majorBidi"/>
          <w:b/>
          <w:bCs/>
          <w:sz w:val="20"/>
          <w:szCs w:val="20"/>
          <w:shd w:val="clear" w:color="auto" w:fill="FFFFFF"/>
        </w:rPr>
      </w:pPr>
      <w:r w:rsidRPr="00236798">
        <w:rPr>
          <w:rFonts w:asciiTheme="majorBidi" w:hAnsiTheme="majorBidi" w:cstheme="majorBidi"/>
          <w:b/>
          <w:bCs/>
          <w:sz w:val="20"/>
          <w:szCs w:val="20"/>
          <w:shd w:val="clear" w:color="auto" w:fill="FFFFFF"/>
        </w:rPr>
        <w:t>RESULTS</w:t>
      </w:r>
    </w:p>
    <w:p w:rsidR="00975DB9" w:rsidRPr="00236798" w:rsidRDefault="00975DB9" w:rsidP="00104177">
      <w:pPr>
        <w:autoSpaceDE w:val="0"/>
        <w:autoSpaceDN w:val="0"/>
        <w:bidi w:val="0"/>
        <w:adjustRightInd w:val="0"/>
        <w:jc w:val="both"/>
        <w:rPr>
          <w:rFonts w:asciiTheme="majorBidi" w:eastAsia="Times New Roman" w:hAnsiTheme="majorBidi" w:cstheme="majorBidi"/>
          <w:b/>
          <w:bCs/>
          <w:sz w:val="20"/>
          <w:szCs w:val="20"/>
        </w:rPr>
      </w:pPr>
      <w:r w:rsidRPr="00236798">
        <w:rPr>
          <w:rStyle w:val="y2iqfc"/>
          <w:rFonts w:asciiTheme="majorBidi" w:hAnsiTheme="majorBidi" w:cstheme="majorBidi"/>
          <w:sz w:val="20"/>
          <w:szCs w:val="20"/>
        </w:rPr>
        <w:t xml:space="preserve">The study </w:t>
      </w:r>
      <w:r w:rsidR="00460509" w:rsidRPr="00236798">
        <w:rPr>
          <w:rStyle w:val="y2iqfc"/>
          <w:rFonts w:asciiTheme="majorBidi" w:hAnsiTheme="majorBidi" w:cstheme="majorBidi"/>
          <w:sz w:val="20"/>
          <w:szCs w:val="20"/>
        </w:rPr>
        <w:t>findings represented</w:t>
      </w:r>
      <w:r w:rsidRPr="00236798">
        <w:rPr>
          <w:rStyle w:val="y2iqfc"/>
          <w:rFonts w:asciiTheme="majorBidi" w:hAnsiTheme="majorBidi" w:cstheme="majorBidi"/>
          <w:sz w:val="20"/>
          <w:szCs w:val="20"/>
        </w:rPr>
        <w:t xml:space="preserve"> in three Tables. The children's ages ranged from 7 to 12 years, with a mean ± SD of 9.52 ± 2.9 years (Table 1). The results showed that 136/400 (34%) of the tested children were positive for intestinal parasite infection with a higher prevalence of specific intestinal worms (50.4%) than protozoa (33.3%) and </w:t>
      </w:r>
      <w:r w:rsidRPr="00236798">
        <w:rPr>
          <w:rFonts w:asciiTheme="majorBidi" w:hAnsiTheme="majorBidi" w:cstheme="majorBidi"/>
          <w:color w:val="000000"/>
          <w:sz w:val="20"/>
          <w:szCs w:val="20"/>
        </w:rPr>
        <w:t>coccidian</w:t>
      </w:r>
      <w:r w:rsidRPr="00236798">
        <w:rPr>
          <w:rStyle w:val="y2iqfc"/>
          <w:rFonts w:asciiTheme="majorBidi" w:hAnsiTheme="majorBidi" w:cstheme="majorBidi"/>
          <w:sz w:val="20"/>
          <w:szCs w:val="20"/>
        </w:rPr>
        <w:t xml:space="preserve"> infection (16.3%). The rate of infection alone was also higher than that of multiple parasitic infections (19.3% vs. 14.8%).</w:t>
      </w:r>
      <w:r w:rsidRPr="00236798">
        <w:rPr>
          <w:rFonts w:asciiTheme="majorBidi" w:eastAsia="Times New Roman" w:hAnsiTheme="majorBidi" w:cstheme="majorBidi"/>
          <w:b/>
          <w:bCs/>
          <w:sz w:val="20"/>
          <w:szCs w:val="20"/>
        </w:rPr>
        <w:t xml:space="preserve"> </w:t>
      </w:r>
      <w:r w:rsidRPr="00236798">
        <w:rPr>
          <w:rStyle w:val="y2iqfc"/>
          <w:rFonts w:asciiTheme="majorBidi" w:hAnsiTheme="majorBidi" w:cstheme="majorBidi"/>
          <w:sz w:val="20"/>
          <w:szCs w:val="20"/>
        </w:rPr>
        <w:t xml:space="preserve">The highest number of intestinal parasites was 50/400 (12.5%) for </w:t>
      </w:r>
      <w:r w:rsidRPr="00236798">
        <w:rPr>
          <w:rStyle w:val="y2iqfc"/>
          <w:rFonts w:asciiTheme="majorBidi" w:hAnsiTheme="majorBidi" w:cstheme="majorBidi"/>
          <w:i/>
          <w:iCs/>
          <w:sz w:val="20"/>
          <w:szCs w:val="20"/>
        </w:rPr>
        <w:t>Ascaris lumbricoides</w:t>
      </w:r>
      <w:r w:rsidRPr="00236798">
        <w:rPr>
          <w:rStyle w:val="y2iqfc"/>
          <w:rFonts w:asciiTheme="majorBidi" w:hAnsiTheme="majorBidi" w:cstheme="majorBidi"/>
          <w:sz w:val="20"/>
          <w:szCs w:val="20"/>
        </w:rPr>
        <w:t xml:space="preserve">, and 49/400 (12.25%) for </w:t>
      </w:r>
      <w:r w:rsidRPr="00236798">
        <w:rPr>
          <w:rStyle w:val="y2iqfc"/>
          <w:rFonts w:asciiTheme="majorBidi" w:hAnsiTheme="majorBidi" w:cstheme="majorBidi"/>
          <w:i/>
          <w:iCs/>
          <w:sz w:val="20"/>
          <w:szCs w:val="20"/>
        </w:rPr>
        <w:t>Entameba histolytica</w:t>
      </w:r>
      <w:r w:rsidRPr="00236798">
        <w:rPr>
          <w:rStyle w:val="y2iqfc"/>
          <w:rFonts w:asciiTheme="majorBidi" w:hAnsiTheme="majorBidi" w:cstheme="majorBidi"/>
          <w:sz w:val="20"/>
          <w:szCs w:val="20"/>
        </w:rPr>
        <w:t xml:space="preserve"> followed by 9.8% for </w:t>
      </w:r>
      <w:r w:rsidRPr="00236798">
        <w:rPr>
          <w:rStyle w:val="y2iqfc"/>
          <w:rFonts w:asciiTheme="majorBidi" w:hAnsiTheme="majorBidi" w:cstheme="majorBidi"/>
          <w:i/>
          <w:iCs/>
          <w:sz w:val="20"/>
          <w:szCs w:val="20"/>
        </w:rPr>
        <w:t>Giardia lamblia</w:t>
      </w:r>
      <w:r w:rsidRPr="00236798">
        <w:rPr>
          <w:rStyle w:val="y2iqfc"/>
          <w:rFonts w:asciiTheme="majorBidi" w:hAnsiTheme="majorBidi" w:cstheme="majorBidi"/>
          <w:sz w:val="20"/>
          <w:szCs w:val="20"/>
        </w:rPr>
        <w:t xml:space="preserve">, 11.5% for </w:t>
      </w:r>
      <w:r w:rsidRPr="00236798">
        <w:rPr>
          <w:rStyle w:val="y2iqfc"/>
          <w:rFonts w:asciiTheme="majorBidi" w:hAnsiTheme="majorBidi" w:cstheme="majorBidi"/>
          <w:i/>
          <w:iCs/>
          <w:sz w:val="20"/>
          <w:szCs w:val="20"/>
        </w:rPr>
        <w:t>Entrobius vermicularis</w:t>
      </w:r>
      <w:r w:rsidRPr="00236798">
        <w:rPr>
          <w:rStyle w:val="y2iqfc"/>
          <w:rFonts w:asciiTheme="majorBidi" w:hAnsiTheme="majorBidi" w:cstheme="majorBidi"/>
          <w:sz w:val="20"/>
          <w:szCs w:val="20"/>
        </w:rPr>
        <w:t xml:space="preserve">, 6.5% for </w:t>
      </w:r>
      <w:r w:rsidRPr="00236798">
        <w:rPr>
          <w:rStyle w:val="y2iqfc"/>
          <w:rFonts w:asciiTheme="majorBidi" w:hAnsiTheme="majorBidi" w:cstheme="majorBidi"/>
          <w:i/>
          <w:iCs/>
          <w:sz w:val="20"/>
          <w:szCs w:val="20"/>
        </w:rPr>
        <w:t xml:space="preserve">Cryptosporidium </w:t>
      </w:r>
      <w:r w:rsidRPr="00236798">
        <w:rPr>
          <w:rStyle w:val="y2iqfc"/>
          <w:rFonts w:asciiTheme="majorBidi" w:hAnsiTheme="majorBidi" w:cstheme="majorBidi"/>
          <w:sz w:val="20"/>
          <w:szCs w:val="20"/>
        </w:rPr>
        <w:t xml:space="preserve">species, 6.5%. % for </w:t>
      </w:r>
      <w:r w:rsidRPr="00236798">
        <w:rPr>
          <w:rStyle w:val="y2iqfc"/>
          <w:rFonts w:asciiTheme="majorBidi" w:hAnsiTheme="majorBidi" w:cstheme="majorBidi"/>
          <w:i/>
          <w:iCs/>
          <w:sz w:val="20"/>
          <w:szCs w:val="20"/>
        </w:rPr>
        <w:t>Hymenolepis nana</w:t>
      </w:r>
      <w:r w:rsidRPr="00236798">
        <w:rPr>
          <w:rStyle w:val="y2iqfc"/>
          <w:rFonts w:asciiTheme="majorBidi" w:hAnsiTheme="majorBidi" w:cstheme="majorBidi"/>
          <w:sz w:val="20"/>
          <w:szCs w:val="20"/>
        </w:rPr>
        <w:t xml:space="preserve">, 2% for </w:t>
      </w:r>
      <w:r w:rsidRPr="00236798">
        <w:rPr>
          <w:rStyle w:val="y2iqfc"/>
          <w:rFonts w:asciiTheme="majorBidi" w:hAnsiTheme="majorBidi" w:cstheme="majorBidi"/>
          <w:i/>
          <w:iCs/>
          <w:sz w:val="20"/>
          <w:szCs w:val="20"/>
        </w:rPr>
        <w:t>Schistosoma manso</w:t>
      </w:r>
      <w:r w:rsidRPr="00236798">
        <w:rPr>
          <w:rStyle w:val="y2iqfc"/>
          <w:rFonts w:asciiTheme="majorBidi" w:hAnsiTheme="majorBidi" w:cstheme="majorBidi"/>
          <w:sz w:val="20"/>
          <w:szCs w:val="20"/>
        </w:rPr>
        <w:t xml:space="preserve">ni, and 0.8% for </w:t>
      </w:r>
      <w:r w:rsidRPr="00236798">
        <w:rPr>
          <w:rStyle w:val="y2iqfc"/>
          <w:rFonts w:asciiTheme="majorBidi" w:hAnsiTheme="majorBidi" w:cstheme="majorBidi"/>
          <w:i/>
          <w:iCs/>
          <w:sz w:val="20"/>
          <w:szCs w:val="20"/>
        </w:rPr>
        <w:t>Trichuris trichiura</w:t>
      </w:r>
      <w:r w:rsidRPr="00236798">
        <w:rPr>
          <w:rStyle w:val="y2iqfc"/>
          <w:rFonts w:asciiTheme="majorBidi" w:hAnsiTheme="majorBidi" w:cstheme="majorBidi"/>
          <w:sz w:val="20"/>
          <w:szCs w:val="20"/>
        </w:rPr>
        <w:t xml:space="preserve"> (Table 2). Considering the associated factors, boys had a higher infection rate than girls (50% </w:t>
      </w:r>
      <w:r w:rsidR="00460509" w:rsidRPr="00236798">
        <w:rPr>
          <w:rStyle w:val="y2iqfc"/>
          <w:rFonts w:asciiTheme="majorBidi" w:hAnsiTheme="majorBidi" w:cstheme="majorBidi"/>
          <w:sz w:val="20"/>
          <w:szCs w:val="20"/>
        </w:rPr>
        <w:t>vs.</w:t>
      </w:r>
      <w:r w:rsidRPr="00236798">
        <w:rPr>
          <w:rStyle w:val="y2iqfc"/>
          <w:rFonts w:asciiTheme="majorBidi" w:hAnsiTheme="majorBidi" w:cstheme="majorBidi"/>
          <w:sz w:val="20"/>
          <w:szCs w:val="20"/>
        </w:rPr>
        <w:t xml:space="preserve"> 24.2%) with an </w:t>
      </w:r>
      <w:r w:rsidRPr="00236798">
        <w:rPr>
          <w:rStyle w:val="y2iqfc"/>
          <w:rFonts w:asciiTheme="majorBidi" w:hAnsiTheme="majorBidi" w:cstheme="majorBidi"/>
          <w:i/>
          <w:iCs/>
          <w:sz w:val="20"/>
          <w:szCs w:val="20"/>
        </w:rPr>
        <w:t>OR</w:t>
      </w:r>
      <w:r w:rsidRPr="00236798">
        <w:rPr>
          <w:rStyle w:val="y2iqfc"/>
          <w:rFonts w:asciiTheme="majorBidi" w:hAnsiTheme="majorBidi" w:cstheme="majorBidi"/>
          <w:sz w:val="20"/>
          <w:szCs w:val="20"/>
        </w:rPr>
        <w:t xml:space="preserve"> of 2.6, </w:t>
      </w:r>
      <w:r w:rsidRPr="00236798">
        <w:rPr>
          <w:rStyle w:val="y2iqfc"/>
          <w:rFonts w:asciiTheme="majorBidi" w:hAnsiTheme="majorBidi" w:cstheme="majorBidi"/>
          <w:i/>
          <w:iCs/>
          <w:sz w:val="20"/>
          <w:szCs w:val="20"/>
        </w:rPr>
        <w:t xml:space="preserve">CI </w:t>
      </w:r>
      <w:r w:rsidRPr="00236798">
        <w:rPr>
          <w:rStyle w:val="y2iqfc"/>
          <w:rFonts w:asciiTheme="majorBidi" w:hAnsiTheme="majorBidi" w:cstheme="majorBidi"/>
          <w:sz w:val="20"/>
          <w:szCs w:val="20"/>
        </w:rPr>
        <w:t>= 1.7–3.9 (p &lt; 0.001). A higher rate was also recorded in older children (41%) with an odds ratio of 1.6 (p = 0.03) (Table 3).</w:t>
      </w:r>
    </w:p>
    <w:p w:rsidR="00BF5D48" w:rsidRPr="00236798" w:rsidRDefault="006C0715" w:rsidP="00104177">
      <w:pPr>
        <w:pStyle w:val="ListParagraph"/>
        <w:bidi w:val="0"/>
        <w:ind w:left="0"/>
        <w:jc w:val="both"/>
        <w:rPr>
          <w:rFonts w:asciiTheme="majorBidi" w:hAnsiTheme="majorBidi" w:cstheme="majorBidi"/>
          <w:b/>
          <w:bCs/>
          <w:sz w:val="20"/>
          <w:szCs w:val="20"/>
        </w:rPr>
      </w:pPr>
      <w:r w:rsidRPr="00236798">
        <w:rPr>
          <w:rFonts w:asciiTheme="majorBidi" w:hAnsiTheme="majorBidi" w:cstheme="majorBidi"/>
          <w:b/>
          <w:bCs/>
          <w:sz w:val="20"/>
          <w:szCs w:val="20"/>
        </w:rPr>
        <w:t>DISCUSSIO</w:t>
      </w:r>
      <w:r w:rsidR="00212A27" w:rsidRPr="00236798">
        <w:rPr>
          <w:rFonts w:asciiTheme="majorBidi" w:hAnsiTheme="majorBidi" w:cstheme="majorBidi"/>
          <w:b/>
          <w:bCs/>
          <w:sz w:val="20"/>
          <w:szCs w:val="20"/>
        </w:rPr>
        <w:t>N</w:t>
      </w:r>
    </w:p>
    <w:p w:rsidR="00BC69B6" w:rsidRPr="00236798" w:rsidRDefault="002A7263" w:rsidP="00104177">
      <w:pPr>
        <w:autoSpaceDE w:val="0"/>
        <w:autoSpaceDN w:val="0"/>
        <w:bidi w:val="0"/>
        <w:adjustRightInd w:val="0"/>
        <w:spacing w:after="0"/>
        <w:jc w:val="both"/>
        <w:rPr>
          <w:rFonts w:asciiTheme="majorBidi" w:hAnsiTheme="majorBidi" w:cstheme="majorBidi"/>
          <w:color w:val="000000"/>
          <w:sz w:val="20"/>
          <w:szCs w:val="20"/>
        </w:rPr>
      </w:pPr>
      <w:r w:rsidRPr="00236798">
        <w:rPr>
          <w:rStyle w:val="y2iqfc"/>
          <w:rFonts w:asciiTheme="majorBidi" w:hAnsiTheme="majorBidi" w:cstheme="majorBidi"/>
          <w:sz w:val="20"/>
          <w:szCs w:val="20"/>
        </w:rPr>
        <w:t>The current study showed that 34% of the children were infected with intestinal parasites. This result is lower than that previously reported in different regions of Yemen including Had</w:t>
      </w:r>
      <w:r w:rsidR="000004C4" w:rsidRPr="00236798">
        <w:rPr>
          <w:rStyle w:val="y2iqfc"/>
          <w:rFonts w:asciiTheme="majorBidi" w:hAnsiTheme="majorBidi" w:cstheme="majorBidi"/>
          <w:sz w:val="20"/>
          <w:szCs w:val="20"/>
        </w:rPr>
        <w:t>h</w:t>
      </w:r>
      <w:r w:rsidRPr="00236798">
        <w:rPr>
          <w:rStyle w:val="y2iqfc"/>
          <w:rFonts w:asciiTheme="majorBidi" w:hAnsiTheme="majorBidi" w:cstheme="majorBidi"/>
          <w:sz w:val="20"/>
          <w:szCs w:val="20"/>
        </w:rPr>
        <w:t>ramout (58.7%) [2</w:t>
      </w:r>
      <w:r w:rsidR="008C21A7" w:rsidRPr="00236798">
        <w:rPr>
          <w:rStyle w:val="y2iqfc"/>
          <w:rFonts w:asciiTheme="majorBidi" w:hAnsiTheme="majorBidi" w:cstheme="majorBidi"/>
          <w:sz w:val="20"/>
          <w:szCs w:val="20"/>
        </w:rPr>
        <w:t>0</w:t>
      </w:r>
      <w:r w:rsidRPr="00236798">
        <w:rPr>
          <w:rStyle w:val="y2iqfc"/>
          <w:rFonts w:asciiTheme="majorBidi" w:hAnsiTheme="majorBidi" w:cstheme="majorBidi"/>
          <w:sz w:val="20"/>
          <w:szCs w:val="20"/>
        </w:rPr>
        <w:t xml:space="preserve">], Ibb (62.7%) </w:t>
      </w:r>
      <w:r w:rsidRPr="00236798">
        <w:rPr>
          <w:rStyle w:val="y2iqfc"/>
          <w:rFonts w:asciiTheme="majorBidi" w:hAnsiTheme="majorBidi" w:cstheme="majorBidi"/>
          <w:sz w:val="20"/>
          <w:szCs w:val="20"/>
          <w:vertAlign w:val="superscript"/>
        </w:rPr>
        <w:t>2</w:t>
      </w:r>
      <w:r w:rsidR="008C21A7" w:rsidRPr="00236798">
        <w:rPr>
          <w:rStyle w:val="y2iqfc"/>
          <w:rFonts w:asciiTheme="majorBidi" w:hAnsiTheme="majorBidi" w:cstheme="majorBidi"/>
          <w:sz w:val="20"/>
          <w:szCs w:val="20"/>
          <w:vertAlign w:val="superscript"/>
        </w:rPr>
        <w:t>1</w:t>
      </w:r>
      <w:r w:rsidRPr="00236798">
        <w:rPr>
          <w:rStyle w:val="y2iqfc"/>
          <w:rFonts w:asciiTheme="majorBidi" w:hAnsiTheme="majorBidi" w:cstheme="majorBidi"/>
          <w:sz w:val="20"/>
          <w:szCs w:val="20"/>
        </w:rPr>
        <w:t xml:space="preserve">, Hajjah </w:t>
      </w:r>
      <w:r w:rsidR="008C21A7" w:rsidRPr="00236798">
        <w:rPr>
          <w:rStyle w:val="y2iqfc"/>
          <w:rFonts w:asciiTheme="majorBidi" w:hAnsiTheme="majorBidi" w:cstheme="majorBidi"/>
          <w:sz w:val="20"/>
          <w:szCs w:val="20"/>
          <w:vertAlign w:val="superscript"/>
        </w:rPr>
        <w:t>8</w:t>
      </w:r>
      <w:r w:rsidRPr="00236798">
        <w:rPr>
          <w:rStyle w:val="y2iqfc"/>
          <w:rFonts w:asciiTheme="majorBidi" w:hAnsiTheme="majorBidi" w:cstheme="majorBidi"/>
          <w:sz w:val="20"/>
          <w:szCs w:val="20"/>
        </w:rPr>
        <w:t xml:space="preserve"> and Sana’a (54.8%)</w:t>
      </w:r>
      <w:r w:rsidR="008C21A7" w:rsidRPr="00236798">
        <w:rPr>
          <w:rStyle w:val="y2iqfc"/>
          <w:rFonts w:asciiTheme="majorBidi" w:hAnsiTheme="majorBidi" w:cstheme="majorBidi"/>
          <w:sz w:val="20"/>
          <w:szCs w:val="20"/>
          <w:vertAlign w:val="superscript"/>
        </w:rPr>
        <w:t>2</w:t>
      </w:r>
      <w:r w:rsidR="005A2CF4" w:rsidRPr="00236798">
        <w:rPr>
          <w:rStyle w:val="y2iqfc"/>
          <w:rFonts w:asciiTheme="majorBidi" w:hAnsiTheme="majorBidi" w:cstheme="majorBidi"/>
          <w:sz w:val="20"/>
          <w:szCs w:val="20"/>
          <w:vertAlign w:val="superscript"/>
        </w:rPr>
        <w:t>2</w:t>
      </w:r>
      <w:r w:rsidRPr="00236798">
        <w:rPr>
          <w:rStyle w:val="y2iqfc"/>
          <w:rFonts w:asciiTheme="majorBidi" w:hAnsiTheme="majorBidi" w:cstheme="majorBidi"/>
          <w:sz w:val="20"/>
          <w:szCs w:val="20"/>
        </w:rPr>
        <w:t>, also much lower than 90% among school children in Al-Mahweet Governorate</w:t>
      </w:r>
      <w:r w:rsidRPr="00236798">
        <w:rPr>
          <w:rStyle w:val="y2iqfc"/>
          <w:rFonts w:asciiTheme="majorBidi" w:hAnsiTheme="majorBidi" w:cstheme="majorBidi"/>
          <w:sz w:val="20"/>
          <w:szCs w:val="20"/>
          <w:vertAlign w:val="superscript"/>
        </w:rPr>
        <w:t>2</w:t>
      </w:r>
      <w:r w:rsidR="008C21A7" w:rsidRPr="00236798">
        <w:rPr>
          <w:rStyle w:val="y2iqfc"/>
          <w:rFonts w:asciiTheme="majorBidi" w:hAnsiTheme="majorBidi" w:cstheme="majorBidi"/>
          <w:sz w:val="20"/>
          <w:szCs w:val="20"/>
          <w:vertAlign w:val="superscript"/>
        </w:rPr>
        <w:t>3</w:t>
      </w:r>
      <w:r w:rsidRPr="00236798">
        <w:rPr>
          <w:rStyle w:val="y2iqfc"/>
          <w:rFonts w:asciiTheme="majorBidi" w:hAnsiTheme="majorBidi" w:cstheme="majorBidi"/>
          <w:sz w:val="20"/>
          <w:szCs w:val="20"/>
        </w:rPr>
        <w:t xml:space="preserve">. The present work showed that 33.3% of the cases were infected with intestinal parasites while 50.4% of the cases were infected with intestinal worms. This finding is in disagreement with </w:t>
      </w:r>
      <w:r w:rsidR="0073130A" w:rsidRPr="00236798">
        <w:rPr>
          <w:rFonts w:asciiTheme="majorBidi" w:hAnsiTheme="majorBidi" w:cstheme="majorBidi"/>
          <w:color w:val="000000"/>
          <w:sz w:val="20"/>
          <w:szCs w:val="20"/>
        </w:rPr>
        <w:t xml:space="preserve">Qasem </w:t>
      </w:r>
      <w:r w:rsidR="0073130A" w:rsidRPr="00236798">
        <w:rPr>
          <w:rFonts w:asciiTheme="majorBidi" w:hAnsiTheme="majorBidi" w:cstheme="majorBidi"/>
          <w:i/>
          <w:iCs/>
          <w:color w:val="000000"/>
          <w:sz w:val="20"/>
          <w:szCs w:val="20"/>
        </w:rPr>
        <w:t>et al</w:t>
      </w:r>
      <w:r w:rsidR="008C21A7" w:rsidRPr="00236798">
        <w:rPr>
          <w:rStyle w:val="y2iqfc"/>
          <w:rFonts w:asciiTheme="majorBidi" w:hAnsiTheme="majorBidi" w:cstheme="majorBidi"/>
          <w:sz w:val="20"/>
          <w:szCs w:val="20"/>
        </w:rPr>
        <w:t xml:space="preserve">. </w:t>
      </w:r>
      <w:r w:rsidR="008C21A7" w:rsidRPr="00236798">
        <w:rPr>
          <w:rStyle w:val="y2iqfc"/>
          <w:rFonts w:asciiTheme="majorBidi" w:hAnsiTheme="majorBidi" w:cstheme="majorBidi"/>
          <w:sz w:val="20"/>
          <w:szCs w:val="20"/>
          <w:vertAlign w:val="superscript"/>
        </w:rPr>
        <w:t>21</w:t>
      </w:r>
      <w:r w:rsidR="0073130A" w:rsidRPr="00236798">
        <w:rPr>
          <w:rStyle w:val="y2iqfc"/>
          <w:rFonts w:asciiTheme="majorBidi" w:hAnsiTheme="majorBidi" w:cstheme="majorBidi"/>
          <w:sz w:val="20"/>
          <w:szCs w:val="20"/>
        </w:rPr>
        <w:t>, where t</w:t>
      </w:r>
      <w:r w:rsidRPr="00236798">
        <w:rPr>
          <w:rStyle w:val="y2iqfc"/>
          <w:rFonts w:asciiTheme="majorBidi" w:hAnsiTheme="majorBidi" w:cstheme="majorBidi"/>
          <w:sz w:val="20"/>
          <w:szCs w:val="20"/>
        </w:rPr>
        <w:t>his study found that infections with protozoa and helminth</w:t>
      </w:r>
      <w:r w:rsidR="0073130A" w:rsidRPr="00236798">
        <w:rPr>
          <w:rStyle w:val="y2iqfc"/>
          <w:rFonts w:asciiTheme="majorBidi" w:hAnsiTheme="majorBidi" w:cstheme="majorBidi"/>
          <w:sz w:val="20"/>
          <w:szCs w:val="20"/>
        </w:rPr>
        <w:t>e</w:t>
      </w:r>
      <w:r w:rsidRPr="00236798">
        <w:rPr>
          <w:rStyle w:val="y2iqfc"/>
          <w:rFonts w:asciiTheme="majorBidi" w:hAnsiTheme="majorBidi" w:cstheme="majorBidi"/>
          <w:sz w:val="20"/>
          <w:szCs w:val="20"/>
        </w:rPr>
        <w:t>s were 85.64% and 14.36%, respectively, among school children.</w:t>
      </w:r>
      <w:r w:rsidR="006C10EF" w:rsidRPr="00236798">
        <w:rPr>
          <w:rFonts w:asciiTheme="majorBidi" w:hAnsiTheme="majorBidi" w:cstheme="majorBidi"/>
          <w:color w:val="000000"/>
          <w:sz w:val="20"/>
          <w:szCs w:val="20"/>
        </w:rPr>
        <w:t xml:space="preserve"> </w:t>
      </w:r>
      <w:r w:rsidR="0038615B" w:rsidRPr="00236798">
        <w:rPr>
          <w:rFonts w:asciiTheme="majorBidi" w:hAnsiTheme="majorBidi" w:cstheme="majorBidi"/>
          <w:color w:val="000000"/>
          <w:sz w:val="20"/>
          <w:szCs w:val="20"/>
        </w:rPr>
        <w:t xml:space="preserve">According to the results of the current investigation, </w:t>
      </w:r>
      <w:r w:rsidR="0038615B" w:rsidRPr="00236798">
        <w:rPr>
          <w:rFonts w:asciiTheme="majorBidi" w:hAnsiTheme="majorBidi" w:cstheme="majorBidi"/>
          <w:i/>
          <w:iCs/>
          <w:color w:val="000000"/>
          <w:sz w:val="20"/>
          <w:szCs w:val="20"/>
        </w:rPr>
        <w:t>Ascaris lumbricoides</w:t>
      </w:r>
      <w:r w:rsidR="0038615B" w:rsidRPr="00236798">
        <w:rPr>
          <w:rFonts w:asciiTheme="majorBidi" w:hAnsiTheme="majorBidi" w:cstheme="majorBidi"/>
          <w:color w:val="000000"/>
          <w:sz w:val="20"/>
          <w:szCs w:val="20"/>
        </w:rPr>
        <w:t xml:space="preserve"> (50/400, 12.5%) and </w:t>
      </w:r>
      <w:r w:rsidR="0038615B" w:rsidRPr="00236798">
        <w:rPr>
          <w:rFonts w:asciiTheme="majorBidi" w:hAnsiTheme="majorBidi" w:cstheme="majorBidi"/>
          <w:i/>
          <w:iCs/>
          <w:color w:val="000000"/>
          <w:sz w:val="20"/>
          <w:szCs w:val="20"/>
        </w:rPr>
        <w:t>Entameba histolytica</w:t>
      </w:r>
      <w:r w:rsidR="0038615B" w:rsidRPr="00236798">
        <w:rPr>
          <w:rFonts w:asciiTheme="majorBidi" w:hAnsiTheme="majorBidi" w:cstheme="majorBidi"/>
          <w:color w:val="000000"/>
          <w:sz w:val="20"/>
          <w:szCs w:val="20"/>
        </w:rPr>
        <w:t xml:space="preserve"> (49/400, 12.25%) were the most common intestinal parasites, followed by </w:t>
      </w:r>
      <w:r w:rsidR="0038615B" w:rsidRPr="00236798">
        <w:rPr>
          <w:rFonts w:asciiTheme="majorBidi" w:hAnsiTheme="majorBidi" w:cstheme="majorBidi"/>
          <w:i/>
          <w:iCs/>
          <w:color w:val="000000"/>
          <w:sz w:val="20"/>
          <w:szCs w:val="20"/>
        </w:rPr>
        <w:t xml:space="preserve">Giardia lamblia </w:t>
      </w:r>
      <w:r w:rsidR="0038615B" w:rsidRPr="00236798">
        <w:rPr>
          <w:rFonts w:asciiTheme="majorBidi" w:hAnsiTheme="majorBidi" w:cstheme="majorBidi"/>
          <w:color w:val="000000"/>
          <w:sz w:val="20"/>
          <w:szCs w:val="20"/>
        </w:rPr>
        <w:t xml:space="preserve">(9.8%) and </w:t>
      </w:r>
      <w:r w:rsidR="0038615B" w:rsidRPr="00236798">
        <w:rPr>
          <w:rFonts w:asciiTheme="majorBidi" w:hAnsiTheme="majorBidi" w:cstheme="majorBidi"/>
          <w:i/>
          <w:iCs/>
          <w:color w:val="000000"/>
          <w:sz w:val="20"/>
          <w:szCs w:val="20"/>
        </w:rPr>
        <w:t>Entrobius vermicularis</w:t>
      </w:r>
      <w:r w:rsidR="0038615B" w:rsidRPr="00236798">
        <w:rPr>
          <w:rFonts w:asciiTheme="majorBidi" w:hAnsiTheme="majorBidi" w:cstheme="majorBidi"/>
          <w:color w:val="000000"/>
          <w:sz w:val="20"/>
          <w:szCs w:val="20"/>
        </w:rPr>
        <w:t xml:space="preserve"> (11.5%) (Table 2). These findings are consistent with other research done in Yemen, such as that by Qasem </w:t>
      </w:r>
      <w:r w:rsidR="0038615B" w:rsidRPr="00236798">
        <w:rPr>
          <w:rFonts w:asciiTheme="majorBidi" w:hAnsiTheme="majorBidi" w:cstheme="majorBidi"/>
          <w:i/>
          <w:iCs/>
          <w:color w:val="000000"/>
          <w:sz w:val="20"/>
          <w:szCs w:val="20"/>
        </w:rPr>
        <w:t>et al.</w:t>
      </w:r>
      <w:r w:rsidR="0038615B" w:rsidRPr="00236798">
        <w:rPr>
          <w:rFonts w:asciiTheme="majorBidi" w:hAnsiTheme="majorBidi" w:cstheme="majorBidi"/>
          <w:color w:val="000000"/>
          <w:sz w:val="20"/>
          <w:szCs w:val="20"/>
          <w:vertAlign w:val="superscript"/>
        </w:rPr>
        <w:t>2</w:t>
      </w:r>
      <w:r w:rsidR="008C21A7" w:rsidRPr="00236798">
        <w:rPr>
          <w:rFonts w:asciiTheme="majorBidi" w:hAnsiTheme="majorBidi" w:cstheme="majorBidi"/>
          <w:color w:val="000000"/>
          <w:sz w:val="20"/>
          <w:szCs w:val="20"/>
          <w:vertAlign w:val="superscript"/>
        </w:rPr>
        <w:t>1</w:t>
      </w:r>
      <w:r w:rsidR="0038615B" w:rsidRPr="00236798">
        <w:rPr>
          <w:rFonts w:asciiTheme="majorBidi" w:hAnsiTheme="majorBidi" w:cstheme="majorBidi"/>
          <w:color w:val="000000"/>
          <w:sz w:val="20"/>
          <w:szCs w:val="20"/>
        </w:rPr>
        <w:t xml:space="preserve">, which found that </w:t>
      </w:r>
      <w:r w:rsidR="0038615B" w:rsidRPr="00236798">
        <w:rPr>
          <w:rFonts w:asciiTheme="majorBidi" w:hAnsiTheme="majorBidi" w:cstheme="majorBidi"/>
          <w:i/>
          <w:iCs/>
          <w:color w:val="000000"/>
          <w:sz w:val="20"/>
          <w:szCs w:val="20"/>
        </w:rPr>
        <w:t>E. histolytica</w:t>
      </w:r>
      <w:r w:rsidR="0038615B" w:rsidRPr="00236798">
        <w:rPr>
          <w:rFonts w:asciiTheme="majorBidi" w:hAnsiTheme="majorBidi" w:cstheme="majorBidi"/>
          <w:color w:val="000000"/>
          <w:sz w:val="20"/>
          <w:szCs w:val="20"/>
        </w:rPr>
        <w:t xml:space="preserve">, </w:t>
      </w:r>
      <w:r w:rsidR="0038615B" w:rsidRPr="00236798">
        <w:rPr>
          <w:rFonts w:asciiTheme="majorBidi" w:hAnsiTheme="majorBidi" w:cstheme="majorBidi"/>
          <w:i/>
          <w:iCs/>
          <w:color w:val="000000"/>
          <w:sz w:val="20"/>
          <w:szCs w:val="20"/>
        </w:rPr>
        <w:t>G. lamblia</w:t>
      </w:r>
      <w:r w:rsidR="0038615B" w:rsidRPr="00236798">
        <w:rPr>
          <w:rFonts w:asciiTheme="majorBidi" w:hAnsiTheme="majorBidi" w:cstheme="majorBidi"/>
          <w:color w:val="000000"/>
          <w:sz w:val="20"/>
          <w:szCs w:val="20"/>
        </w:rPr>
        <w:t xml:space="preserve">, and </w:t>
      </w:r>
      <w:r w:rsidR="0038615B" w:rsidRPr="00236798">
        <w:rPr>
          <w:rFonts w:asciiTheme="majorBidi" w:hAnsiTheme="majorBidi" w:cstheme="majorBidi"/>
          <w:i/>
          <w:iCs/>
          <w:color w:val="000000"/>
          <w:sz w:val="20"/>
          <w:szCs w:val="20"/>
        </w:rPr>
        <w:t>A. lumbricoides</w:t>
      </w:r>
      <w:r w:rsidR="0038615B" w:rsidRPr="00236798">
        <w:rPr>
          <w:rFonts w:asciiTheme="majorBidi" w:hAnsiTheme="majorBidi" w:cstheme="majorBidi"/>
          <w:color w:val="000000"/>
          <w:sz w:val="20"/>
          <w:szCs w:val="20"/>
        </w:rPr>
        <w:t xml:space="preserve"> were the most common intestinal parasites. Additionally, </w:t>
      </w:r>
      <w:r w:rsidR="0038615B" w:rsidRPr="00236798">
        <w:rPr>
          <w:rFonts w:asciiTheme="majorBidi" w:hAnsiTheme="majorBidi" w:cstheme="majorBidi"/>
          <w:i/>
          <w:iCs/>
          <w:color w:val="000000"/>
          <w:sz w:val="20"/>
          <w:szCs w:val="20"/>
        </w:rPr>
        <w:t>G. lamblia</w:t>
      </w:r>
      <w:r w:rsidR="0038615B" w:rsidRPr="00236798">
        <w:rPr>
          <w:rFonts w:asciiTheme="majorBidi" w:hAnsiTheme="majorBidi" w:cstheme="majorBidi"/>
          <w:color w:val="000000"/>
          <w:sz w:val="20"/>
          <w:szCs w:val="20"/>
        </w:rPr>
        <w:t xml:space="preserve"> and </w:t>
      </w:r>
      <w:r w:rsidR="0038615B" w:rsidRPr="00236798">
        <w:rPr>
          <w:rFonts w:asciiTheme="majorBidi" w:hAnsiTheme="majorBidi" w:cstheme="majorBidi"/>
          <w:i/>
          <w:iCs/>
          <w:color w:val="000000"/>
          <w:sz w:val="20"/>
          <w:szCs w:val="20"/>
        </w:rPr>
        <w:t>E. histolytica</w:t>
      </w:r>
      <w:r w:rsidR="0038615B" w:rsidRPr="00236798">
        <w:rPr>
          <w:rFonts w:asciiTheme="majorBidi" w:hAnsiTheme="majorBidi" w:cstheme="majorBidi"/>
          <w:color w:val="000000"/>
          <w:sz w:val="20"/>
          <w:szCs w:val="20"/>
        </w:rPr>
        <w:t xml:space="preserve"> were discovered to be the most prevalent intestinal parasites among </w:t>
      </w:r>
      <w:r w:rsidR="002F45DD" w:rsidRPr="00236798">
        <w:rPr>
          <w:rFonts w:asciiTheme="majorBidi" w:hAnsiTheme="majorBidi" w:cstheme="majorBidi"/>
          <w:color w:val="000000"/>
          <w:sz w:val="20"/>
          <w:szCs w:val="20"/>
        </w:rPr>
        <w:t xml:space="preserve">schoolchildren </w:t>
      </w:r>
      <w:r w:rsidR="0038615B" w:rsidRPr="00236798">
        <w:rPr>
          <w:rFonts w:asciiTheme="majorBidi" w:hAnsiTheme="majorBidi" w:cstheme="majorBidi"/>
          <w:color w:val="000000"/>
          <w:sz w:val="20"/>
          <w:szCs w:val="20"/>
        </w:rPr>
        <w:t xml:space="preserve">in Amran governorate by Alshahethi </w:t>
      </w:r>
      <w:r w:rsidR="0038615B" w:rsidRPr="00236798">
        <w:rPr>
          <w:rFonts w:asciiTheme="majorBidi" w:hAnsiTheme="majorBidi" w:cstheme="majorBidi"/>
          <w:i/>
          <w:iCs/>
          <w:color w:val="000000"/>
          <w:sz w:val="20"/>
          <w:szCs w:val="20"/>
        </w:rPr>
        <w:t>et al</w:t>
      </w:r>
      <w:r w:rsidR="002F45DD" w:rsidRPr="00236798">
        <w:rPr>
          <w:rFonts w:asciiTheme="majorBidi" w:hAnsiTheme="majorBidi" w:cstheme="majorBidi"/>
          <w:i/>
          <w:iCs/>
          <w:color w:val="000000"/>
          <w:sz w:val="20"/>
          <w:szCs w:val="20"/>
        </w:rPr>
        <w:t>.</w:t>
      </w:r>
      <w:r w:rsidR="0038615B" w:rsidRPr="00236798">
        <w:rPr>
          <w:rFonts w:asciiTheme="majorBidi" w:hAnsiTheme="majorBidi" w:cstheme="majorBidi"/>
          <w:color w:val="000000"/>
          <w:sz w:val="20"/>
          <w:szCs w:val="20"/>
          <w:vertAlign w:val="superscript"/>
        </w:rPr>
        <w:t>2</w:t>
      </w:r>
      <w:r w:rsidR="008C21A7" w:rsidRPr="00236798">
        <w:rPr>
          <w:rFonts w:asciiTheme="majorBidi" w:hAnsiTheme="majorBidi" w:cstheme="majorBidi"/>
          <w:color w:val="000000"/>
          <w:sz w:val="20"/>
          <w:szCs w:val="20"/>
          <w:vertAlign w:val="superscript"/>
        </w:rPr>
        <w:t>4</w:t>
      </w:r>
      <w:r w:rsidR="00460509" w:rsidRPr="00236798">
        <w:rPr>
          <w:rFonts w:asciiTheme="majorBidi" w:hAnsiTheme="majorBidi" w:cstheme="majorBidi"/>
          <w:color w:val="000000"/>
          <w:sz w:val="20"/>
          <w:szCs w:val="20"/>
          <w:vertAlign w:val="superscript"/>
        </w:rPr>
        <w:t>, 25</w:t>
      </w:r>
      <w:r w:rsidR="0038615B" w:rsidRPr="00236798">
        <w:rPr>
          <w:rFonts w:asciiTheme="majorBidi" w:hAnsiTheme="majorBidi" w:cstheme="majorBidi"/>
          <w:color w:val="000000"/>
          <w:sz w:val="20"/>
          <w:szCs w:val="20"/>
        </w:rPr>
        <w:t>.</w:t>
      </w:r>
      <w:r w:rsidR="00A126BC" w:rsidRPr="00236798">
        <w:rPr>
          <w:rFonts w:asciiTheme="majorBidi" w:hAnsiTheme="majorBidi" w:cstheme="majorBidi"/>
          <w:color w:val="000000"/>
          <w:sz w:val="20"/>
          <w:szCs w:val="20"/>
        </w:rPr>
        <w:t xml:space="preserve"> </w:t>
      </w:r>
      <w:r w:rsidR="00A126BC" w:rsidRPr="00236798">
        <w:rPr>
          <w:rStyle w:val="y2iqfc"/>
          <w:rFonts w:asciiTheme="majorBidi" w:hAnsiTheme="majorBidi" w:cstheme="majorBidi"/>
          <w:sz w:val="20"/>
          <w:szCs w:val="20"/>
        </w:rPr>
        <w:t xml:space="preserve">In the current study, taking into account factors associated with parasitism, boys had a higher infection rate than girls (50% </w:t>
      </w:r>
      <w:r w:rsidR="00460509" w:rsidRPr="00236798">
        <w:rPr>
          <w:rStyle w:val="y2iqfc"/>
          <w:rFonts w:asciiTheme="majorBidi" w:hAnsiTheme="majorBidi" w:cstheme="majorBidi"/>
          <w:sz w:val="20"/>
          <w:szCs w:val="20"/>
        </w:rPr>
        <w:t>vs.</w:t>
      </w:r>
      <w:r w:rsidR="00A126BC" w:rsidRPr="00236798">
        <w:rPr>
          <w:rStyle w:val="y2iqfc"/>
          <w:rFonts w:asciiTheme="majorBidi" w:hAnsiTheme="majorBidi" w:cstheme="majorBidi"/>
          <w:sz w:val="20"/>
          <w:szCs w:val="20"/>
        </w:rPr>
        <w:t xml:space="preserve"> 24.2%) with an odds ratio of 2.6, confidence interval = 1.7–3.9 (p &lt; 0.001). This finding contradicts a study by Qasem </w:t>
      </w:r>
      <w:r w:rsidR="00A126BC" w:rsidRPr="00236798">
        <w:rPr>
          <w:rStyle w:val="y2iqfc"/>
          <w:rFonts w:asciiTheme="majorBidi" w:hAnsiTheme="majorBidi" w:cstheme="majorBidi"/>
          <w:i/>
          <w:iCs/>
          <w:sz w:val="20"/>
          <w:szCs w:val="20"/>
        </w:rPr>
        <w:t>et al.</w:t>
      </w:r>
      <w:r w:rsidR="00A126BC" w:rsidRPr="00236798">
        <w:rPr>
          <w:rStyle w:val="y2iqfc"/>
          <w:rFonts w:asciiTheme="majorBidi" w:hAnsiTheme="majorBidi" w:cstheme="majorBidi"/>
          <w:sz w:val="20"/>
          <w:szCs w:val="20"/>
          <w:vertAlign w:val="superscript"/>
        </w:rPr>
        <w:t>2</w:t>
      </w:r>
      <w:r w:rsidR="008C21A7" w:rsidRPr="00236798">
        <w:rPr>
          <w:rStyle w:val="y2iqfc"/>
          <w:rFonts w:asciiTheme="majorBidi" w:hAnsiTheme="majorBidi" w:cstheme="majorBidi"/>
          <w:sz w:val="20"/>
          <w:szCs w:val="20"/>
          <w:vertAlign w:val="superscript"/>
        </w:rPr>
        <w:t>1</w:t>
      </w:r>
      <w:r w:rsidR="00A126BC" w:rsidRPr="00236798">
        <w:rPr>
          <w:rStyle w:val="y2iqfc"/>
          <w:rFonts w:asciiTheme="majorBidi" w:hAnsiTheme="majorBidi" w:cstheme="majorBidi"/>
          <w:sz w:val="20"/>
          <w:szCs w:val="20"/>
        </w:rPr>
        <w:t xml:space="preserve"> Where it was found that the infection of girls is much higher than that of boys. </w:t>
      </w:r>
      <w:r w:rsidR="00A126BC" w:rsidRPr="00236798">
        <w:rPr>
          <w:rStyle w:val="y2iqfc"/>
          <w:rFonts w:asciiTheme="majorBidi" w:hAnsiTheme="majorBidi" w:cstheme="majorBidi"/>
          <w:sz w:val="20"/>
          <w:szCs w:val="20"/>
        </w:rPr>
        <w:lastRenderedPageBreak/>
        <w:t xml:space="preserve">However, our result is similar to that reported by Moghalli </w:t>
      </w:r>
      <w:r w:rsidR="00A126BC" w:rsidRPr="00236798">
        <w:rPr>
          <w:rStyle w:val="y2iqfc"/>
          <w:rFonts w:asciiTheme="majorBidi" w:hAnsiTheme="majorBidi" w:cstheme="majorBidi"/>
          <w:i/>
          <w:iCs/>
          <w:sz w:val="20"/>
          <w:szCs w:val="20"/>
        </w:rPr>
        <w:t>et al.</w:t>
      </w:r>
      <w:r w:rsidR="008C21A7" w:rsidRPr="00236798">
        <w:rPr>
          <w:rStyle w:val="y2iqfc"/>
          <w:rFonts w:asciiTheme="majorBidi" w:hAnsiTheme="majorBidi" w:cstheme="majorBidi"/>
          <w:sz w:val="20"/>
          <w:szCs w:val="20"/>
        </w:rPr>
        <w:t xml:space="preserve"> </w:t>
      </w:r>
      <w:r w:rsidR="008C21A7" w:rsidRPr="00236798">
        <w:rPr>
          <w:rStyle w:val="y2iqfc"/>
          <w:rFonts w:asciiTheme="majorBidi" w:hAnsiTheme="majorBidi" w:cstheme="majorBidi"/>
          <w:sz w:val="20"/>
          <w:szCs w:val="20"/>
          <w:vertAlign w:val="superscript"/>
        </w:rPr>
        <w:t>8</w:t>
      </w:r>
      <w:r w:rsidR="00A126BC" w:rsidRPr="00236798">
        <w:rPr>
          <w:rStyle w:val="y2iqfc"/>
          <w:rFonts w:asciiTheme="majorBidi" w:hAnsiTheme="majorBidi" w:cstheme="majorBidi"/>
          <w:sz w:val="20"/>
          <w:szCs w:val="20"/>
        </w:rPr>
        <w:t xml:space="preserve"> in Hajjah, </w:t>
      </w:r>
      <w:r w:rsidR="00460509" w:rsidRPr="00236798">
        <w:rPr>
          <w:rStyle w:val="y2iqfc"/>
          <w:rFonts w:asciiTheme="majorBidi" w:hAnsiTheme="majorBidi" w:cstheme="majorBidi"/>
          <w:sz w:val="20"/>
          <w:szCs w:val="20"/>
        </w:rPr>
        <w:t>where the</w:t>
      </w:r>
      <w:r w:rsidR="00A126BC" w:rsidRPr="00236798">
        <w:rPr>
          <w:rStyle w:val="y2iqfc"/>
          <w:rFonts w:asciiTheme="majorBidi" w:hAnsiTheme="majorBidi" w:cstheme="majorBidi"/>
          <w:sz w:val="20"/>
          <w:szCs w:val="20"/>
        </w:rPr>
        <w:t xml:space="preserve"> infection rate for boys was higher than for girls. This could be explained by the excessive movement of boys and more exposure to eating habits outside the home and/or poor personal hygiene behavior compared to girls.</w:t>
      </w:r>
      <w:r w:rsidR="00BC69B6" w:rsidRPr="00236798">
        <w:rPr>
          <w:rStyle w:val="y2iqfc"/>
          <w:rFonts w:asciiTheme="majorBidi" w:hAnsiTheme="majorBidi" w:cstheme="majorBidi"/>
          <w:sz w:val="20"/>
          <w:szCs w:val="20"/>
        </w:rPr>
        <w:t xml:space="preserve"> The infection rate alone was also higher than the rate of multiple parasitic infections (19.3% </w:t>
      </w:r>
      <w:r w:rsidR="00460509" w:rsidRPr="00236798">
        <w:rPr>
          <w:rStyle w:val="y2iqfc"/>
          <w:rFonts w:asciiTheme="majorBidi" w:hAnsiTheme="majorBidi" w:cstheme="majorBidi"/>
          <w:sz w:val="20"/>
          <w:szCs w:val="20"/>
        </w:rPr>
        <w:t>vs.</w:t>
      </w:r>
      <w:r w:rsidR="00BC69B6" w:rsidRPr="00236798">
        <w:rPr>
          <w:rStyle w:val="y2iqfc"/>
          <w:rFonts w:asciiTheme="majorBidi" w:hAnsiTheme="majorBidi" w:cstheme="majorBidi"/>
          <w:sz w:val="20"/>
          <w:szCs w:val="20"/>
        </w:rPr>
        <w:t xml:space="preserve"> 14.8%), and multiple parasitic infections may lead to gastrointestinal bleeding, malabsorption of nutrients, nutritional deficiencies, and cell and tissue damage. Ultimately, these outcomes generally result in growth retardation, slow weight growth, decreased mental development, truancy, reduced academic </w:t>
      </w:r>
      <w:r w:rsidR="00460509" w:rsidRPr="00236798">
        <w:rPr>
          <w:rStyle w:val="y2iqfc"/>
          <w:rFonts w:asciiTheme="majorBidi" w:hAnsiTheme="majorBidi" w:cstheme="majorBidi"/>
          <w:sz w:val="20"/>
          <w:szCs w:val="20"/>
        </w:rPr>
        <w:t>performance</w:t>
      </w:r>
      <w:r w:rsidR="00BC69B6" w:rsidRPr="00236798">
        <w:rPr>
          <w:rStyle w:val="y2iqfc"/>
          <w:rFonts w:asciiTheme="majorBidi" w:hAnsiTheme="majorBidi" w:cstheme="majorBidi"/>
          <w:sz w:val="20"/>
          <w:szCs w:val="20"/>
        </w:rPr>
        <w:t xml:space="preserve"> and a predisposition to malnutrition and infection by other microorganisms</w:t>
      </w:r>
      <w:r w:rsidR="00BC69B6" w:rsidRPr="00236798">
        <w:rPr>
          <w:rStyle w:val="y2iqfc"/>
          <w:rFonts w:asciiTheme="majorBidi" w:hAnsiTheme="majorBidi" w:cstheme="majorBidi"/>
          <w:sz w:val="20"/>
          <w:szCs w:val="20"/>
          <w:vertAlign w:val="superscript"/>
        </w:rPr>
        <w:t>2</w:t>
      </w:r>
      <w:r w:rsidR="001457D1" w:rsidRPr="00236798">
        <w:rPr>
          <w:rStyle w:val="y2iqfc"/>
          <w:rFonts w:asciiTheme="majorBidi" w:hAnsiTheme="majorBidi" w:cstheme="majorBidi"/>
          <w:sz w:val="20"/>
          <w:szCs w:val="20"/>
          <w:vertAlign w:val="superscript"/>
        </w:rPr>
        <w:t>3</w:t>
      </w:r>
      <w:r w:rsidR="00BC69B6" w:rsidRPr="00236798">
        <w:rPr>
          <w:rStyle w:val="y2iqfc"/>
          <w:rFonts w:asciiTheme="majorBidi" w:hAnsiTheme="majorBidi" w:cstheme="majorBidi"/>
          <w:sz w:val="20"/>
          <w:szCs w:val="20"/>
          <w:vertAlign w:val="superscript"/>
        </w:rPr>
        <w:t>, 2</w:t>
      </w:r>
      <w:r w:rsidR="001457D1" w:rsidRPr="00236798">
        <w:rPr>
          <w:rStyle w:val="y2iqfc"/>
          <w:rFonts w:asciiTheme="majorBidi" w:hAnsiTheme="majorBidi" w:cstheme="majorBidi"/>
          <w:sz w:val="20"/>
          <w:szCs w:val="20"/>
          <w:vertAlign w:val="superscript"/>
        </w:rPr>
        <w:t>6</w:t>
      </w:r>
      <w:r w:rsidR="00BC69B6" w:rsidRPr="00236798">
        <w:rPr>
          <w:rStyle w:val="y2iqfc"/>
          <w:rFonts w:asciiTheme="majorBidi" w:hAnsiTheme="majorBidi" w:cstheme="majorBidi"/>
          <w:sz w:val="20"/>
          <w:szCs w:val="20"/>
          <w:vertAlign w:val="superscript"/>
        </w:rPr>
        <w:t>, 2</w:t>
      </w:r>
      <w:r w:rsidR="001457D1" w:rsidRPr="00236798">
        <w:rPr>
          <w:rStyle w:val="y2iqfc"/>
          <w:rFonts w:asciiTheme="majorBidi" w:hAnsiTheme="majorBidi" w:cstheme="majorBidi"/>
          <w:sz w:val="20"/>
          <w:szCs w:val="20"/>
          <w:vertAlign w:val="superscript"/>
        </w:rPr>
        <w:t>7</w:t>
      </w:r>
      <w:r w:rsidR="00BC69B6" w:rsidRPr="00236798">
        <w:rPr>
          <w:rStyle w:val="y2iqfc"/>
          <w:rFonts w:asciiTheme="majorBidi" w:hAnsiTheme="majorBidi" w:cstheme="majorBidi"/>
          <w:sz w:val="20"/>
          <w:szCs w:val="20"/>
        </w:rPr>
        <w:t>.</w:t>
      </w:r>
    </w:p>
    <w:p w:rsidR="002E300B" w:rsidRPr="00236798" w:rsidRDefault="0032297A" w:rsidP="00104177">
      <w:pPr>
        <w:pStyle w:val="ListParagraph"/>
        <w:bidi w:val="0"/>
        <w:ind w:left="0"/>
        <w:jc w:val="both"/>
        <w:rPr>
          <w:sz w:val="20"/>
          <w:szCs w:val="20"/>
        </w:rPr>
      </w:pPr>
      <w:r w:rsidRPr="00236798">
        <w:rPr>
          <w:i/>
          <w:iCs/>
          <w:sz w:val="20"/>
          <w:szCs w:val="20"/>
        </w:rPr>
        <w:t xml:space="preserve">   </w:t>
      </w:r>
      <w:r w:rsidRPr="00236798">
        <w:rPr>
          <w:rStyle w:val="y2iqfc"/>
          <w:rFonts w:asciiTheme="majorBidi" w:hAnsiTheme="majorBidi" w:cstheme="majorBidi"/>
          <w:i/>
          <w:iCs/>
          <w:sz w:val="20"/>
          <w:szCs w:val="20"/>
        </w:rPr>
        <w:t>Cryptosporidium, Isospora</w:t>
      </w:r>
      <w:r w:rsidRPr="00236798">
        <w:rPr>
          <w:rStyle w:val="y2iqfc"/>
          <w:rFonts w:asciiTheme="majorBidi" w:hAnsiTheme="majorBidi" w:cstheme="majorBidi"/>
          <w:sz w:val="20"/>
          <w:szCs w:val="20"/>
        </w:rPr>
        <w:t xml:space="preserve"> and </w:t>
      </w:r>
      <w:r w:rsidRPr="00236798">
        <w:rPr>
          <w:rStyle w:val="y2iqfc"/>
          <w:rFonts w:asciiTheme="majorBidi" w:hAnsiTheme="majorBidi" w:cstheme="majorBidi"/>
          <w:i/>
          <w:iCs/>
          <w:sz w:val="20"/>
          <w:szCs w:val="20"/>
        </w:rPr>
        <w:t>Cyclospora</w:t>
      </w:r>
      <w:r w:rsidRPr="00236798">
        <w:rPr>
          <w:rStyle w:val="y2iqfc"/>
          <w:rFonts w:asciiTheme="majorBidi" w:hAnsiTheme="majorBidi" w:cstheme="majorBidi"/>
          <w:sz w:val="20"/>
          <w:szCs w:val="20"/>
        </w:rPr>
        <w:t xml:space="preserve"> are becoming increasingly prevalent in immunocompromised patients as well as in humans with normal immunity. Humans can become infected with </w:t>
      </w:r>
      <w:r w:rsidRPr="00236798">
        <w:rPr>
          <w:rStyle w:val="y2iqfc"/>
          <w:rFonts w:asciiTheme="majorBidi" w:hAnsiTheme="majorBidi" w:cstheme="majorBidi"/>
          <w:i/>
          <w:iCs/>
          <w:sz w:val="20"/>
          <w:szCs w:val="20"/>
        </w:rPr>
        <w:t>coccidiosis</w:t>
      </w:r>
      <w:r w:rsidRPr="00236798">
        <w:rPr>
          <w:rStyle w:val="y2iqfc"/>
          <w:rFonts w:asciiTheme="majorBidi" w:hAnsiTheme="majorBidi" w:cstheme="majorBidi"/>
          <w:sz w:val="20"/>
          <w:szCs w:val="20"/>
        </w:rPr>
        <w:t xml:space="preserve"> through the fecal-oral route, through direct person-to-person or animal-to-person contact as well as consumption of contaminated water or food</w:t>
      </w:r>
      <w:r w:rsidR="008C7F1F" w:rsidRPr="00236798">
        <w:rPr>
          <w:rStyle w:val="y2iqfc"/>
          <w:rFonts w:asciiTheme="majorBidi" w:hAnsiTheme="majorBidi" w:cstheme="majorBidi"/>
          <w:sz w:val="20"/>
          <w:szCs w:val="20"/>
          <w:vertAlign w:val="superscript"/>
        </w:rPr>
        <w:t>28</w:t>
      </w:r>
      <w:r w:rsidRPr="00236798">
        <w:rPr>
          <w:rStyle w:val="y2iqfc"/>
          <w:rFonts w:asciiTheme="majorBidi" w:hAnsiTheme="majorBidi" w:cstheme="majorBidi"/>
          <w:sz w:val="20"/>
          <w:szCs w:val="20"/>
        </w:rPr>
        <w:t xml:space="preserve"> while an animal reservoir for human </w:t>
      </w:r>
      <w:r w:rsidRPr="00236798">
        <w:rPr>
          <w:rStyle w:val="y2iqfc"/>
          <w:rFonts w:asciiTheme="majorBidi" w:hAnsiTheme="majorBidi" w:cstheme="majorBidi"/>
          <w:i/>
          <w:iCs/>
          <w:sz w:val="20"/>
          <w:szCs w:val="20"/>
        </w:rPr>
        <w:t>Isospora</w:t>
      </w:r>
      <w:r w:rsidRPr="00236798">
        <w:rPr>
          <w:rStyle w:val="y2iqfc"/>
          <w:rFonts w:asciiTheme="majorBidi" w:hAnsiTheme="majorBidi" w:cstheme="majorBidi"/>
          <w:sz w:val="20"/>
          <w:szCs w:val="20"/>
        </w:rPr>
        <w:t xml:space="preserve"> has not yet been identified</w:t>
      </w:r>
      <w:r w:rsidR="008C7F1F" w:rsidRPr="00236798">
        <w:rPr>
          <w:rStyle w:val="y2iqfc"/>
          <w:rFonts w:asciiTheme="majorBidi" w:hAnsiTheme="majorBidi" w:cstheme="majorBidi"/>
          <w:sz w:val="20"/>
          <w:szCs w:val="20"/>
          <w:vertAlign w:val="superscript"/>
        </w:rPr>
        <w:t>29</w:t>
      </w:r>
      <w:r w:rsidRPr="00236798">
        <w:rPr>
          <w:rStyle w:val="y2iqfc"/>
          <w:rFonts w:asciiTheme="majorBidi" w:hAnsiTheme="majorBidi" w:cstheme="majorBidi"/>
          <w:sz w:val="20"/>
          <w:szCs w:val="20"/>
        </w:rPr>
        <w:t>.</w:t>
      </w:r>
      <w:r w:rsidR="002E300B" w:rsidRPr="00236798">
        <w:rPr>
          <w:rStyle w:val="y2iqfc"/>
          <w:rFonts w:asciiTheme="majorBidi" w:hAnsiTheme="majorBidi" w:cstheme="majorBidi"/>
          <w:sz w:val="20"/>
          <w:szCs w:val="20"/>
        </w:rPr>
        <w:t xml:space="preserve"> </w:t>
      </w:r>
      <w:r w:rsidR="0053443B" w:rsidRPr="00236798">
        <w:rPr>
          <w:rStyle w:val="y2iqfc"/>
          <w:rFonts w:asciiTheme="majorBidi" w:hAnsiTheme="majorBidi" w:cstheme="majorBidi"/>
          <w:sz w:val="20"/>
          <w:szCs w:val="20"/>
        </w:rPr>
        <w:t xml:space="preserve">In the current study, the prevalence of </w:t>
      </w:r>
      <w:r w:rsidR="0053443B" w:rsidRPr="00236798">
        <w:rPr>
          <w:rStyle w:val="y2iqfc"/>
          <w:rFonts w:asciiTheme="majorBidi" w:hAnsiTheme="majorBidi" w:cstheme="majorBidi"/>
          <w:i/>
          <w:iCs/>
          <w:sz w:val="20"/>
          <w:szCs w:val="20"/>
        </w:rPr>
        <w:t>Cryptosporidium</w:t>
      </w:r>
      <w:r w:rsidR="0053443B" w:rsidRPr="00236798">
        <w:rPr>
          <w:rStyle w:val="y2iqfc"/>
          <w:rFonts w:asciiTheme="majorBidi" w:hAnsiTheme="majorBidi" w:cstheme="majorBidi"/>
          <w:sz w:val="20"/>
          <w:szCs w:val="20"/>
        </w:rPr>
        <w:t xml:space="preserve"> spp was 6.5%, while </w:t>
      </w:r>
      <w:r w:rsidR="0053443B" w:rsidRPr="00236798">
        <w:rPr>
          <w:rStyle w:val="y2iqfc"/>
          <w:rFonts w:asciiTheme="majorBidi" w:hAnsiTheme="majorBidi" w:cstheme="majorBidi"/>
          <w:i/>
          <w:iCs/>
          <w:sz w:val="20"/>
          <w:szCs w:val="20"/>
        </w:rPr>
        <w:t xml:space="preserve">Cyclospora </w:t>
      </w:r>
      <w:r w:rsidR="0053443B" w:rsidRPr="00236798">
        <w:rPr>
          <w:rStyle w:val="y2iqfc"/>
          <w:rFonts w:asciiTheme="majorBidi" w:hAnsiTheme="majorBidi" w:cstheme="majorBidi"/>
          <w:sz w:val="20"/>
          <w:szCs w:val="20"/>
        </w:rPr>
        <w:t xml:space="preserve">spp was the second most common spherical pathogen (3.5%). The results of this study are lower than those reported among schoolchildren in Al-Turbah city, Taiz governorate, by Shamsan </w:t>
      </w:r>
      <w:r w:rsidR="0053443B" w:rsidRPr="00236798">
        <w:rPr>
          <w:rStyle w:val="y2iqfc"/>
          <w:rFonts w:asciiTheme="majorBidi" w:hAnsiTheme="majorBidi" w:cstheme="majorBidi"/>
          <w:i/>
          <w:iCs/>
          <w:sz w:val="20"/>
          <w:szCs w:val="20"/>
        </w:rPr>
        <w:t>et al.</w:t>
      </w:r>
      <w:r w:rsidR="0053443B" w:rsidRPr="00236798">
        <w:rPr>
          <w:rStyle w:val="y2iqfc"/>
          <w:rFonts w:asciiTheme="majorBidi" w:hAnsiTheme="majorBidi" w:cstheme="majorBidi"/>
          <w:sz w:val="20"/>
          <w:szCs w:val="20"/>
          <w:vertAlign w:val="superscript"/>
        </w:rPr>
        <w:t>1</w:t>
      </w:r>
      <w:r w:rsidR="008C7F1F" w:rsidRPr="00236798">
        <w:rPr>
          <w:rStyle w:val="y2iqfc"/>
          <w:rFonts w:asciiTheme="majorBidi" w:hAnsiTheme="majorBidi" w:cstheme="majorBidi"/>
          <w:sz w:val="20"/>
          <w:szCs w:val="20"/>
          <w:vertAlign w:val="superscript"/>
        </w:rPr>
        <w:t>6</w:t>
      </w:r>
      <w:r w:rsidR="0053443B" w:rsidRPr="00236798">
        <w:rPr>
          <w:rStyle w:val="y2iqfc"/>
          <w:rFonts w:asciiTheme="majorBidi" w:hAnsiTheme="majorBidi" w:cstheme="majorBidi"/>
          <w:sz w:val="20"/>
          <w:szCs w:val="20"/>
        </w:rPr>
        <w:t xml:space="preserve"> As the prevalence of </w:t>
      </w:r>
      <w:r w:rsidR="0053443B" w:rsidRPr="00236798">
        <w:rPr>
          <w:rStyle w:val="y2iqfc"/>
          <w:rFonts w:asciiTheme="majorBidi" w:hAnsiTheme="majorBidi" w:cstheme="majorBidi"/>
          <w:i/>
          <w:iCs/>
          <w:sz w:val="20"/>
          <w:szCs w:val="20"/>
        </w:rPr>
        <w:t>Cryptosporidium</w:t>
      </w:r>
      <w:r w:rsidR="0053443B" w:rsidRPr="00236798">
        <w:rPr>
          <w:rStyle w:val="y2iqfc"/>
          <w:rFonts w:asciiTheme="majorBidi" w:hAnsiTheme="majorBidi" w:cstheme="majorBidi"/>
          <w:sz w:val="20"/>
          <w:szCs w:val="20"/>
        </w:rPr>
        <w:t xml:space="preserve"> spp, </w:t>
      </w:r>
      <w:r w:rsidR="0053443B" w:rsidRPr="00236798">
        <w:rPr>
          <w:rStyle w:val="y2iqfc"/>
          <w:rFonts w:asciiTheme="majorBidi" w:hAnsiTheme="majorBidi" w:cstheme="majorBidi"/>
          <w:i/>
          <w:iCs/>
          <w:sz w:val="20"/>
          <w:szCs w:val="20"/>
        </w:rPr>
        <w:t>Cyclospora</w:t>
      </w:r>
      <w:r w:rsidR="0053443B" w:rsidRPr="00236798">
        <w:rPr>
          <w:rStyle w:val="y2iqfc"/>
          <w:rFonts w:asciiTheme="majorBidi" w:hAnsiTheme="majorBidi" w:cstheme="majorBidi"/>
          <w:sz w:val="20"/>
          <w:szCs w:val="20"/>
        </w:rPr>
        <w:t xml:space="preserve"> spp, and </w:t>
      </w:r>
      <w:r w:rsidR="0053443B" w:rsidRPr="00236798">
        <w:rPr>
          <w:rStyle w:val="y2iqfc"/>
          <w:rFonts w:asciiTheme="majorBidi" w:hAnsiTheme="majorBidi" w:cstheme="majorBidi"/>
          <w:i/>
          <w:iCs/>
          <w:sz w:val="20"/>
          <w:szCs w:val="20"/>
        </w:rPr>
        <w:t>Isospora belli</w:t>
      </w:r>
      <w:r w:rsidR="0053443B" w:rsidRPr="00236798">
        <w:rPr>
          <w:rStyle w:val="y2iqfc"/>
          <w:rFonts w:asciiTheme="majorBidi" w:hAnsiTheme="majorBidi" w:cstheme="majorBidi"/>
          <w:sz w:val="20"/>
          <w:szCs w:val="20"/>
        </w:rPr>
        <w:t xml:space="preserve"> parasites reached 75.9%, 45.6%, and 1.75%, respectively </w:t>
      </w:r>
      <w:r w:rsidR="0053443B" w:rsidRPr="00236798">
        <w:rPr>
          <w:rStyle w:val="y2iqfc"/>
          <w:rFonts w:asciiTheme="majorBidi" w:hAnsiTheme="majorBidi" w:cstheme="majorBidi"/>
          <w:sz w:val="20"/>
          <w:szCs w:val="20"/>
          <w:vertAlign w:val="superscript"/>
        </w:rPr>
        <w:t>18</w:t>
      </w:r>
      <w:r w:rsidR="0053443B" w:rsidRPr="00236798">
        <w:rPr>
          <w:rStyle w:val="y2iqfc"/>
          <w:rFonts w:asciiTheme="majorBidi" w:hAnsiTheme="majorBidi" w:cstheme="majorBidi"/>
          <w:sz w:val="20"/>
          <w:szCs w:val="20"/>
        </w:rPr>
        <w:t>.</w:t>
      </w:r>
      <w:r w:rsidR="00EA3C7D" w:rsidRPr="00236798">
        <w:rPr>
          <w:rStyle w:val="y2iqfc"/>
          <w:rFonts w:asciiTheme="majorBidi" w:hAnsiTheme="majorBidi" w:cstheme="majorBidi"/>
          <w:sz w:val="20"/>
          <w:szCs w:val="20"/>
        </w:rPr>
        <w:t xml:space="preserve"> </w:t>
      </w:r>
      <w:r w:rsidR="002E300B" w:rsidRPr="00236798">
        <w:rPr>
          <w:rStyle w:val="y2iqfc"/>
          <w:rFonts w:asciiTheme="majorBidi" w:hAnsiTheme="majorBidi" w:cstheme="majorBidi"/>
          <w:sz w:val="20"/>
          <w:szCs w:val="20"/>
        </w:rPr>
        <w:t xml:space="preserve">However, the results of this study are similar to those reported in the general population of developing and developed countries where </w:t>
      </w:r>
      <w:r w:rsidR="002E300B" w:rsidRPr="00236798">
        <w:rPr>
          <w:rStyle w:val="y2iqfc"/>
          <w:rFonts w:asciiTheme="majorBidi" w:hAnsiTheme="majorBidi" w:cstheme="majorBidi"/>
          <w:i/>
          <w:iCs/>
          <w:sz w:val="20"/>
          <w:szCs w:val="20"/>
        </w:rPr>
        <w:t xml:space="preserve">Cryptosporidium </w:t>
      </w:r>
      <w:r w:rsidR="002E300B" w:rsidRPr="00236798">
        <w:rPr>
          <w:rFonts w:asciiTheme="majorBidi" w:hAnsiTheme="majorBidi" w:cstheme="majorBidi"/>
          <w:i/>
          <w:iCs/>
          <w:sz w:val="20"/>
          <w:szCs w:val="20"/>
        </w:rPr>
        <w:t>oocysts</w:t>
      </w:r>
      <w:r w:rsidR="002E300B" w:rsidRPr="00236798">
        <w:rPr>
          <w:rStyle w:val="y2iqfc"/>
          <w:rFonts w:asciiTheme="majorBidi" w:hAnsiTheme="majorBidi" w:cstheme="majorBidi"/>
          <w:sz w:val="20"/>
          <w:szCs w:val="20"/>
        </w:rPr>
        <w:t xml:space="preserve"> rate of 6.1 and 2.1%, respectively, was recorded</w:t>
      </w:r>
      <w:r w:rsidR="002E300B" w:rsidRPr="00236798">
        <w:rPr>
          <w:rStyle w:val="y2iqfc"/>
          <w:rFonts w:asciiTheme="majorBidi" w:hAnsiTheme="majorBidi" w:cstheme="majorBidi"/>
          <w:sz w:val="20"/>
          <w:szCs w:val="20"/>
          <w:vertAlign w:val="superscript"/>
        </w:rPr>
        <w:t>3</w:t>
      </w:r>
      <w:r w:rsidR="008C7F1F" w:rsidRPr="00236798">
        <w:rPr>
          <w:rStyle w:val="y2iqfc"/>
          <w:rFonts w:asciiTheme="majorBidi" w:hAnsiTheme="majorBidi" w:cstheme="majorBidi"/>
          <w:sz w:val="20"/>
          <w:szCs w:val="20"/>
          <w:vertAlign w:val="superscript"/>
        </w:rPr>
        <w:t>0</w:t>
      </w:r>
      <w:r w:rsidR="002E300B" w:rsidRPr="00236798">
        <w:rPr>
          <w:rStyle w:val="y2iqfc"/>
          <w:rFonts w:asciiTheme="majorBidi" w:hAnsiTheme="majorBidi" w:cstheme="majorBidi"/>
          <w:sz w:val="20"/>
          <w:szCs w:val="20"/>
        </w:rPr>
        <w:t xml:space="preserve">. Also, the current study rate of </w:t>
      </w:r>
      <w:r w:rsidR="002E300B" w:rsidRPr="00236798">
        <w:rPr>
          <w:rStyle w:val="y2iqfc"/>
          <w:rFonts w:asciiTheme="majorBidi" w:hAnsiTheme="majorBidi" w:cstheme="majorBidi"/>
          <w:i/>
          <w:iCs/>
          <w:sz w:val="20"/>
          <w:szCs w:val="20"/>
        </w:rPr>
        <w:t>Cryptosporidium</w:t>
      </w:r>
      <w:r w:rsidR="002E300B" w:rsidRPr="00236798">
        <w:rPr>
          <w:rStyle w:val="y2iqfc"/>
          <w:rFonts w:asciiTheme="majorBidi" w:hAnsiTheme="majorBidi" w:cstheme="majorBidi"/>
          <w:sz w:val="20"/>
          <w:szCs w:val="20"/>
        </w:rPr>
        <w:t xml:space="preserve"> spp (6.5%) was lower than the prevalence rates of </w:t>
      </w:r>
      <w:r w:rsidR="002E300B" w:rsidRPr="00236798">
        <w:rPr>
          <w:rStyle w:val="y2iqfc"/>
          <w:rFonts w:asciiTheme="majorBidi" w:hAnsiTheme="majorBidi" w:cstheme="majorBidi"/>
          <w:i/>
          <w:iCs/>
          <w:sz w:val="20"/>
          <w:szCs w:val="20"/>
        </w:rPr>
        <w:t>Cryptosporidiosis</w:t>
      </w:r>
      <w:r w:rsidR="002E300B" w:rsidRPr="00236798">
        <w:rPr>
          <w:rStyle w:val="y2iqfc"/>
          <w:rFonts w:asciiTheme="majorBidi" w:hAnsiTheme="majorBidi" w:cstheme="majorBidi"/>
          <w:sz w:val="20"/>
          <w:szCs w:val="20"/>
        </w:rPr>
        <w:t xml:space="preserve"> among HIV/AIDS diarrheal patients which ranged from 10% to 33.4% </w:t>
      </w:r>
      <w:r w:rsidR="002E300B" w:rsidRPr="00236798">
        <w:rPr>
          <w:rStyle w:val="y2iqfc"/>
          <w:rFonts w:asciiTheme="majorBidi" w:hAnsiTheme="majorBidi" w:cstheme="majorBidi"/>
          <w:sz w:val="20"/>
          <w:szCs w:val="20"/>
          <w:vertAlign w:val="superscript"/>
        </w:rPr>
        <w:t>3</w:t>
      </w:r>
      <w:r w:rsidR="008C7F1F" w:rsidRPr="00236798">
        <w:rPr>
          <w:rStyle w:val="y2iqfc"/>
          <w:rFonts w:asciiTheme="majorBidi" w:hAnsiTheme="majorBidi" w:cstheme="majorBidi"/>
          <w:sz w:val="20"/>
          <w:szCs w:val="20"/>
          <w:vertAlign w:val="superscript"/>
        </w:rPr>
        <w:t>0</w:t>
      </w:r>
      <w:r w:rsidR="002E300B" w:rsidRPr="00236798">
        <w:rPr>
          <w:rStyle w:val="y2iqfc"/>
          <w:rFonts w:asciiTheme="majorBidi" w:hAnsiTheme="majorBidi" w:cstheme="majorBidi"/>
          <w:sz w:val="20"/>
          <w:szCs w:val="20"/>
          <w:vertAlign w:val="superscript"/>
        </w:rPr>
        <w:t>,3</w:t>
      </w:r>
      <w:r w:rsidR="008C7F1F" w:rsidRPr="00236798">
        <w:rPr>
          <w:rStyle w:val="y2iqfc"/>
          <w:rFonts w:asciiTheme="majorBidi" w:hAnsiTheme="majorBidi" w:cstheme="majorBidi"/>
          <w:sz w:val="20"/>
          <w:szCs w:val="20"/>
          <w:vertAlign w:val="superscript"/>
        </w:rPr>
        <w:t>1</w:t>
      </w:r>
      <w:r w:rsidR="002E300B" w:rsidRPr="00236798">
        <w:rPr>
          <w:rStyle w:val="y2iqfc"/>
          <w:rFonts w:asciiTheme="majorBidi" w:hAnsiTheme="majorBidi" w:cstheme="majorBidi"/>
          <w:sz w:val="20"/>
          <w:szCs w:val="20"/>
        </w:rPr>
        <w:t xml:space="preserve"> but approximately similar to that among </w:t>
      </w:r>
      <w:r w:rsidR="00EA3C7D" w:rsidRPr="00236798">
        <w:rPr>
          <w:rFonts w:asciiTheme="majorBidi" w:hAnsiTheme="majorBidi" w:cstheme="majorBidi"/>
          <w:sz w:val="20"/>
          <w:szCs w:val="20"/>
        </w:rPr>
        <w:t xml:space="preserve">diarrheic children with normal immunity (7%) </w:t>
      </w:r>
      <w:r w:rsidR="00EA3C7D" w:rsidRPr="00236798">
        <w:rPr>
          <w:rFonts w:asciiTheme="majorBidi" w:hAnsiTheme="majorBidi" w:cstheme="majorBidi"/>
          <w:sz w:val="20"/>
          <w:szCs w:val="20"/>
          <w:vertAlign w:val="superscript"/>
        </w:rPr>
        <w:t>3</w:t>
      </w:r>
      <w:r w:rsidR="008C7F1F" w:rsidRPr="00236798">
        <w:rPr>
          <w:rFonts w:asciiTheme="majorBidi" w:hAnsiTheme="majorBidi" w:cstheme="majorBidi"/>
          <w:sz w:val="20"/>
          <w:szCs w:val="20"/>
          <w:vertAlign w:val="superscript"/>
        </w:rPr>
        <w:t>2</w:t>
      </w:r>
      <w:r w:rsidR="00EA3C7D" w:rsidRPr="00236798">
        <w:rPr>
          <w:rFonts w:asciiTheme="majorBidi" w:hAnsiTheme="majorBidi" w:cstheme="majorBidi"/>
          <w:sz w:val="20"/>
          <w:szCs w:val="20"/>
        </w:rPr>
        <w:t>.</w:t>
      </w:r>
    </w:p>
    <w:p w:rsidR="00E510AA" w:rsidRPr="00236798" w:rsidRDefault="00A15825" w:rsidP="00104177">
      <w:pPr>
        <w:pStyle w:val="ListParagraph"/>
        <w:bidi w:val="0"/>
        <w:ind w:left="0"/>
        <w:jc w:val="both"/>
        <w:rPr>
          <w:sz w:val="20"/>
          <w:szCs w:val="20"/>
        </w:rPr>
      </w:pPr>
      <w:r w:rsidRPr="00236798">
        <w:rPr>
          <w:sz w:val="20"/>
          <w:szCs w:val="20"/>
        </w:rPr>
        <w:t xml:space="preserve">  </w:t>
      </w:r>
      <w:r w:rsidR="00EA3C7D" w:rsidRPr="00236798">
        <w:rPr>
          <w:rFonts w:asciiTheme="majorBidi" w:hAnsiTheme="majorBidi" w:cstheme="majorBidi"/>
          <w:sz w:val="20"/>
          <w:szCs w:val="20"/>
        </w:rPr>
        <w:t>In order of the present findings, h</w:t>
      </w:r>
      <w:r w:rsidRPr="00236798">
        <w:rPr>
          <w:rFonts w:asciiTheme="majorBidi" w:hAnsiTheme="majorBidi" w:cstheme="majorBidi"/>
          <w:sz w:val="20"/>
          <w:szCs w:val="20"/>
        </w:rPr>
        <w:t>owever, many research-based interventions have mostly taken place in disadvantaged nations and regions, where sanitation is a key concern for disease prevalence</w:t>
      </w:r>
      <w:r w:rsidR="008C7F1F" w:rsidRPr="00236798">
        <w:rPr>
          <w:rFonts w:asciiTheme="majorBidi" w:hAnsiTheme="majorBidi" w:cstheme="majorBidi"/>
          <w:sz w:val="20"/>
          <w:szCs w:val="20"/>
          <w:vertAlign w:val="superscript"/>
        </w:rPr>
        <w:t>8</w:t>
      </w:r>
      <w:r w:rsidR="00460509" w:rsidRPr="00236798">
        <w:rPr>
          <w:rFonts w:asciiTheme="majorBidi" w:hAnsiTheme="majorBidi" w:cstheme="majorBidi"/>
          <w:sz w:val="20"/>
          <w:szCs w:val="20"/>
          <w:vertAlign w:val="superscript"/>
        </w:rPr>
        <w:t>, 16</w:t>
      </w:r>
      <w:r w:rsidRPr="00236798">
        <w:rPr>
          <w:rFonts w:asciiTheme="majorBidi" w:hAnsiTheme="majorBidi" w:cstheme="majorBidi"/>
          <w:sz w:val="20"/>
          <w:szCs w:val="20"/>
        </w:rPr>
        <w:t xml:space="preserve">. Methods of preventing intestinal parasites are not isolated to certain geographic areas. Using correct hand washing techniques, using restrooms that are built properly and have enough </w:t>
      </w:r>
      <w:r w:rsidRPr="00236798">
        <w:rPr>
          <w:rStyle w:val="y2iqfc"/>
          <w:rFonts w:asciiTheme="majorBidi" w:hAnsiTheme="majorBidi" w:cstheme="majorBidi"/>
          <w:sz w:val="20"/>
          <w:szCs w:val="20"/>
        </w:rPr>
        <w:t>ventilation</w:t>
      </w:r>
      <w:r w:rsidRPr="00236798">
        <w:rPr>
          <w:rFonts w:asciiTheme="majorBidi" w:hAnsiTheme="majorBidi" w:cstheme="majorBidi"/>
          <w:sz w:val="20"/>
          <w:szCs w:val="20"/>
        </w:rPr>
        <w:t xml:space="preserve">, having a piped water source, and wearing shoes are some of the current best practices for preventing intestinal parasites </w:t>
      </w:r>
      <w:r w:rsidR="00DA1E6B" w:rsidRPr="00236798">
        <w:rPr>
          <w:rFonts w:asciiTheme="majorBidi" w:hAnsiTheme="majorBidi" w:cstheme="majorBidi"/>
          <w:sz w:val="20"/>
          <w:szCs w:val="20"/>
          <w:vertAlign w:val="superscript"/>
        </w:rPr>
        <w:t>3</w:t>
      </w:r>
      <w:r w:rsidR="0020429F" w:rsidRPr="00236798">
        <w:rPr>
          <w:rFonts w:asciiTheme="majorBidi" w:hAnsiTheme="majorBidi" w:cstheme="majorBidi"/>
          <w:sz w:val="20"/>
          <w:szCs w:val="20"/>
          <w:vertAlign w:val="superscript"/>
        </w:rPr>
        <w:t>3</w:t>
      </w:r>
      <w:r w:rsidR="00DA1E6B" w:rsidRPr="00236798">
        <w:rPr>
          <w:rFonts w:asciiTheme="majorBidi" w:hAnsiTheme="majorBidi" w:cstheme="majorBidi"/>
          <w:sz w:val="20"/>
          <w:szCs w:val="20"/>
          <w:vertAlign w:val="superscript"/>
        </w:rPr>
        <w:t>,3</w:t>
      </w:r>
      <w:r w:rsidR="0020429F" w:rsidRPr="00236798">
        <w:rPr>
          <w:rFonts w:asciiTheme="majorBidi" w:hAnsiTheme="majorBidi" w:cstheme="majorBidi"/>
          <w:sz w:val="20"/>
          <w:szCs w:val="20"/>
          <w:vertAlign w:val="superscript"/>
        </w:rPr>
        <w:t>4</w:t>
      </w:r>
      <w:r w:rsidRPr="00236798">
        <w:rPr>
          <w:rFonts w:asciiTheme="majorBidi" w:hAnsiTheme="majorBidi" w:cstheme="majorBidi"/>
          <w:sz w:val="20"/>
          <w:szCs w:val="20"/>
        </w:rPr>
        <w:t>. Currently, up to 80% of the population does not have access to washing facilities in some areas of Yemen where the disease is most widespread. Even though this number is large, 93% of people have access to latrines, but only 29.2% of them are built properly to prevent parasite infection</w:t>
      </w:r>
      <w:r w:rsidR="0020429F" w:rsidRPr="00236798">
        <w:rPr>
          <w:rFonts w:asciiTheme="majorBidi" w:hAnsiTheme="majorBidi" w:cstheme="majorBidi"/>
          <w:sz w:val="20"/>
          <w:szCs w:val="20"/>
          <w:vertAlign w:val="superscript"/>
        </w:rPr>
        <w:t>8</w:t>
      </w:r>
      <w:r w:rsidR="00460509" w:rsidRPr="00236798">
        <w:rPr>
          <w:rFonts w:asciiTheme="majorBidi" w:hAnsiTheme="majorBidi" w:cstheme="majorBidi"/>
          <w:sz w:val="20"/>
          <w:szCs w:val="20"/>
          <w:vertAlign w:val="superscript"/>
        </w:rPr>
        <w:t>, 16, 35</w:t>
      </w:r>
      <w:r w:rsidRPr="00236798">
        <w:rPr>
          <w:rFonts w:asciiTheme="majorBidi" w:hAnsiTheme="majorBidi" w:cstheme="majorBidi"/>
          <w:sz w:val="20"/>
          <w:szCs w:val="20"/>
        </w:rPr>
        <w:t>.</w:t>
      </w:r>
      <w:r w:rsidR="00E510AA" w:rsidRPr="00236798">
        <w:rPr>
          <w:rFonts w:asciiTheme="majorBidi" w:hAnsiTheme="majorBidi" w:cstheme="majorBidi"/>
          <w:sz w:val="20"/>
          <w:szCs w:val="20"/>
        </w:rPr>
        <w:t xml:space="preserve"> </w:t>
      </w:r>
      <w:r w:rsidRPr="00236798">
        <w:rPr>
          <w:rStyle w:val="y2iqfc"/>
          <w:rFonts w:asciiTheme="majorBidi" w:hAnsiTheme="majorBidi" w:cstheme="majorBidi"/>
          <w:sz w:val="20"/>
          <w:szCs w:val="20"/>
        </w:rPr>
        <w:t>Behavioral interventions focused on encouraging washing, sometimes with soap, in the context of education in schools and childcare facilities</w:t>
      </w:r>
      <w:r w:rsidR="00407E14" w:rsidRPr="00236798">
        <w:rPr>
          <w:rStyle w:val="y2iqfc"/>
          <w:rFonts w:asciiTheme="majorBidi" w:hAnsiTheme="majorBidi" w:cstheme="majorBidi"/>
          <w:sz w:val="20"/>
          <w:szCs w:val="20"/>
          <w:vertAlign w:val="superscript"/>
        </w:rPr>
        <w:t>3</w:t>
      </w:r>
      <w:r w:rsidR="0020429F" w:rsidRPr="00236798">
        <w:rPr>
          <w:rStyle w:val="y2iqfc"/>
          <w:rFonts w:asciiTheme="majorBidi" w:hAnsiTheme="majorBidi" w:cstheme="majorBidi"/>
          <w:sz w:val="20"/>
          <w:szCs w:val="20"/>
          <w:vertAlign w:val="superscript"/>
        </w:rPr>
        <w:t>6</w:t>
      </w:r>
      <w:r w:rsidRPr="00236798">
        <w:rPr>
          <w:rStyle w:val="y2iqfc"/>
          <w:rFonts w:asciiTheme="majorBidi" w:hAnsiTheme="majorBidi" w:cstheme="majorBidi"/>
          <w:sz w:val="20"/>
          <w:szCs w:val="20"/>
        </w:rPr>
        <w:t>. In recent studies, the best interventions take a multidisciplinary approach by: increasing environmental sanitation to promote hand-washing and shoe-wearing habits, and teaching children from an early age at school and at home. However, all that was mentioned has no effect in Yemen, and schools have become recruitment centers for children.</w:t>
      </w:r>
      <w:r w:rsidR="00963AC5" w:rsidRPr="00236798">
        <w:rPr>
          <w:rStyle w:val="y2iqfc"/>
          <w:rFonts w:asciiTheme="majorBidi" w:hAnsiTheme="majorBidi" w:cstheme="majorBidi"/>
          <w:sz w:val="20"/>
          <w:szCs w:val="20"/>
        </w:rPr>
        <w:t xml:space="preserve"> </w:t>
      </w:r>
      <w:r w:rsidR="00E510AA" w:rsidRPr="00236798">
        <w:rPr>
          <w:rFonts w:asciiTheme="majorBidi" w:hAnsiTheme="majorBidi" w:cstheme="majorBidi"/>
          <w:sz w:val="20"/>
          <w:szCs w:val="20"/>
        </w:rPr>
        <w:t xml:space="preserve">Yemen also need particular evidence-based interventions, such as those in schools that concentrate on creating better restrooms with better ventilation, offering clean drinking water, and teaching kids about good hygiene </w:t>
      </w:r>
      <w:r w:rsidR="00407E14" w:rsidRPr="00236798">
        <w:rPr>
          <w:rFonts w:asciiTheme="majorBidi" w:hAnsiTheme="majorBidi" w:cstheme="majorBidi"/>
          <w:sz w:val="20"/>
          <w:szCs w:val="20"/>
          <w:vertAlign w:val="superscript"/>
        </w:rPr>
        <w:t>3</w:t>
      </w:r>
      <w:r w:rsidR="0020429F" w:rsidRPr="00236798">
        <w:rPr>
          <w:rFonts w:asciiTheme="majorBidi" w:hAnsiTheme="majorBidi" w:cstheme="majorBidi"/>
          <w:sz w:val="20"/>
          <w:szCs w:val="20"/>
          <w:vertAlign w:val="superscript"/>
        </w:rPr>
        <w:t>7</w:t>
      </w:r>
      <w:r w:rsidR="00E510AA" w:rsidRPr="00236798">
        <w:rPr>
          <w:rFonts w:asciiTheme="majorBidi" w:hAnsiTheme="majorBidi" w:cstheme="majorBidi"/>
          <w:sz w:val="20"/>
          <w:szCs w:val="20"/>
        </w:rPr>
        <w:t>. A SAFE (Surgery, Antibiotics, face Hygiene, Environmental Sanitation) approach is used to treat trachoma, with a focus on environmental sanitation and face hygiene</w:t>
      </w:r>
      <w:r w:rsidR="0020429F" w:rsidRPr="00236798">
        <w:rPr>
          <w:rFonts w:asciiTheme="majorBidi" w:hAnsiTheme="majorBidi" w:cstheme="majorBidi"/>
          <w:sz w:val="20"/>
          <w:szCs w:val="20"/>
          <w:vertAlign w:val="superscript"/>
        </w:rPr>
        <w:t>38</w:t>
      </w:r>
      <w:r w:rsidR="00E510AA" w:rsidRPr="00236798">
        <w:rPr>
          <w:rFonts w:asciiTheme="majorBidi" w:hAnsiTheme="majorBidi" w:cstheme="majorBidi"/>
          <w:sz w:val="20"/>
          <w:szCs w:val="20"/>
        </w:rPr>
        <w:t xml:space="preserve">. Cutting nails and washing hands with soap at key periods can both help to lower re-infection rates, but additional research is required before developing and implementing these </w:t>
      </w:r>
      <w:r w:rsidR="00A64020" w:rsidRPr="00236798">
        <w:rPr>
          <w:rFonts w:asciiTheme="majorBidi" w:hAnsiTheme="majorBidi" w:cstheme="majorBidi"/>
          <w:sz w:val="20"/>
          <w:szCs w:val="20"/>
        </w:rPr>
        <w:t>interventions on a wide scale. P</w:t>
      </w:r>
      <w:r w:rsidR="00E510AA" w:rsidRPr="00236798">
        <w:rPr>
          <w:rFonts w:asciiTheme="majorBidi" w:hAnsiTheme="majorBidi" w:cstheme="majorBidi"/>
          <w:sz w:val="20"/>
          <w:szCs w:val="20"/>
        </w:rPr>
        <w:t>rograms that incorporate anthelmintic medication administration with measures to improve environmental cleanliness (such minimizing fecal pollution) also can be applicable in Yemen</w:t>
      </w:r>
      <w:r w:rsidR="0020429F" w:rsidRPr="00236798">
        <w:rPr>
          <w:rFonts w:asciiTheme="majorBidi" w:hAnsiTheme="majorBidi" w:cstheme="majorBidi"/>
          <w:sz w:val="20"/>
          <w:szCs w:val="20"/>
          <w:vertAlign w:val="superscript"/>
        </w:rPr>
        <w:t>39</w:t>
      </w:r>
      <w:r w:rsidR="00E510AA" w:rsidRPr="00236798">
        <w:rPr>
          <w:rFonts w:asciiTheme="majorBidi" w:hAnsiTheme="majorBidi" w:cstheme="majorBidi"/>
          <w:sz w:val="20"/>
          <w:szCs w:val="20"/>
        </w:rPr>
        <w:t>.</w:t>
      </w:r>
    </w:p>
    <w:p w:rsidR="006914FE" w:rsidRPr="00236798" w:rsidRDefault="006C3DF1" w:rsidP="00104177">
      <w:pPr>
        <w:bidi w:val="0"/>
        <w:jc w:val="both"/>
        <w:rPr>
          <w:rFonts w:asciiTheme="majorBidi" w:hAnsiTheme="majorBidi" w:cstheme="majorBidi"/>
          <w:b/>
          <w:bCs/>
          <w:sz w:val="20"/>
          <w:szCs w:val="20"/>
        </w:rPr>
      </w:pPr>
      <w:r w:rsidRPr="00236798">
        <w:rPr>
          <w:rFonts w:asciiTheme="majorBidi" w:hAnsiTheme="majorBidi" w:cstheme="majorBidi"/>
          <w:b/>
          <w:bCs/>
          <w:sz w:val="20"/>
          <w:szCs w:val="20"/>
        </w:rPr>
        <w:t>CONCLUSIONS</w:t>
      </w:r>
    </w:p>
    <w:p w:rsidR="009E040F" w:rsidRPr="00236798" w:rsidRDefault="009E040F" w:rsidP="00104177">
      <w:pPr>
        <w:bidi w:val="0"/>
        <w:jc w:val="both"/>
        <w:rPr>
          <w:rFonts w:asciiTheme="majorBidi" w:hAnsiTheme="majorBidi" w:cstheme="majorBidi"/>
          <w:sz w:val="20"/>
          <w:szCs w:val="20"/>
        </w:rPr>
      </w:pPr>
      <w:r w:rsidRPr="00236798">
        <w:rPr>
          <w:rFonts w:asciiTheme="majorBidi" w:hAnsiTheme="majorBidi" w:cstheme="majorBidi"/>
          <w:sz w:val="20"/>
          <w:szCs w:val="20"/>
        </w:rPr>
        <w:t xml:space="preserve">The high prevalence of intestinal parasite diseases among children continues to be a significant concern for the healthcare </w:t>
      </w:r>
      <w:r w:rsidR="00A64020" w:rsidRPr="00236798">
        <w:rPr>
          <w:rFonts w:asciiTheme="majorBidi" w:hAnsiTheme="majorBidi" w:cstheme="majorBidi"/>
          <w:sz w:val="20"/>
          <w:szCs w:val="20"/>
        </w:rPr>
        <w:t>system, according to the data. L</w:t>
      </w:r>
      <w:r w:rsidRPr="00236798">
        <w:rPr>
          <w:rFonts w:asciiTheme="majorBidi" w:hAnsiTheme="majorBidi" w:cstheme="majorBidi"/>
          <w:sz w:val="20"/>
          <w:szCs w:val="20"/>
        </w:rPr>
        <w:t>ow communities with low environmental hygiene and a lack of personal hygiene habits frequently have intestinal para</w:t>
      </w:r>
      <w:bookmarkStart w:id="0" w:name="_GoBack"/>
      <w:bookmarkEnd w:id="0"/>
      <w:r w:rsidRPr="00236798">
        <w:rPr>
          <w:rFonts w:asciiTheme="majorBidi" w:hAnsiTheme="majorBidi" w:cstheme="majorBidi"/>
          <w:sz w:val="20"/>
          <w:szCs w:val="20"/>
        </w:rPr>
        <w:t xml:space="preserve">site diseases. Therefore, a variety of control strategies are needed to reduce and eventually eliminate the incidence of intestinal parasitosis among students. The report also emphasizes how common coccidian parasites are among Yemen's immunocompetent schoolchildren. Coccidian parasites, even in immunocompetent </w:t>
      </w:r>
      <w:r w:rsidR="009C691E" w:rsidRPr="00236798">
        <w:rPr>
          <w:rFonts w:asciiTheme="majorBidi" w:hAnsiTheme="majorBidi" w:cstheme="majorBidi"/>
          <w:sz w:val="20"/>
          <w:szCs w:val="20"/>
        </w:rPr>
        <w:t>childr</w:t>
      </w:r>
      <w:r w:rsidRPr="00236798">
        <w:rPr>
          <w:rFonts w:asciiTheme="majorBidi" w:hAnsiTheme="majorBidi" w:cstheme="majorBidi"/>
          <w:sz w:val="20"/>
          <w:szCs w:val="20"/>
        </w:rPr>
        <w:t>en, can cause childhood diarrhea, therefore Yemeni doctors need to be aware of this.</w:t>
      </w:r>
    </w:p>
    <w:p w:rsidR="006C0715" w:rsidRPr="00236798" w:rsidRDefault="006C0715" w:rsidP="00104177">
      <w:pPr>
        <w:bidi w:val="0"/>
        <w:jc w:val="both"/>
        <w:rPr>
          <w:rFonts w:asciiTheme="majorBidi" w:hAnsiTheme="majorBidi" w:cstheme="majorBidi"/>
          <w:b/>
          <w:bCs/>
          <w:sz w:val="20"/>
          <w:szCs w:val="20"/>
        </w:rPr>
      </w:pPr>
      <w:r w:rsidRPr="00236798">
        <w:rPr>
          <w:rFonts w:asciiTheme="majorBidi" w:hAnsiTheme="majorBidi" w:cstheme="majorBidi"/>
          <w:b/>
          <w:bCs/>
          <w:sz w:val="20"/>
          <w:szCs w:val="20"/>
        </w:rPr>
        <w:t xml:space="preserve">ACKNOWLEDGMENTS </w:t>
      </w:r>
    </w:p>
    <w:p w:rsidR="000A5C1D" w:rsidRPr="00236798" w:rsidRDefault="000A5C1D" w:rsidP="00104177">
      <w:pPr>
        <w:autoSpaceDE w:val="0"/>
        <w:autoSpaceDN w:val="0"/>
        <w:bidi w:val="0"/>
        <w:adjustRightInd w:val="0"/>
        <w:jc w:val="both"/>
        <w:rPr>
          <w:rFonts w:asciiTheme="majorBidi" w:hAnsiTheme="majorBidi" w:cstheme="majorBidi"/>
          <w:sz w:val="20"/>
          <w:szCs w:val="20"/>
        </w:rPr>
      </w:pPr>
      <w:r w:rsidRPr="00236798">
        <w:rPr>
          <w:rStyle w:val="y2iqfc"/>
          <w:rFonts w:asciiTheme="majorBidi" w:hAnsiTheme="majorBidi" w:cstheme="majorBidi"/>
          <w:sz w:val="20"/>
          <w:szCs w:val="20"/>
        </w:rPr>
        <w:t>The authors would like to thank the National Center for Public Health Laboratories (NCPHL) Sana'a, Yemen for the support.</w:t>
      </w:r>
    </w:p>
    <w:p w:rsidR="006C0715" w:rsidRPr="00236798" w:rsidRDefault="006C0715" w:rsidP="00104177">
      <w:pPr>
        <w:autoSpaceDE w:val="0"/>
        <w:autoSpaceDN w:val="0"/>
        <w:bidi w:val="0"/>
        <w:adjustRightInd w:val="0"/>
        <w:jc w:val="both"/>
        <w:rPr>
          <w:rFonts w:asciiTheme="majorBidi" w:hAnsiTheme="majorBidi" w:cstheme="majorBidi"/>
          <w:b/>
          <w:bCs/>
          <w:sz w:val="20"/>
          <w:szCs w:val="20"/>
        </w:rPr>
      </w:pPr>
      <w:r w:rsidRPr="00236798">
        <w:rPr>
          <w:rFonts w:asciiTheme="majorBidi" w:hAnsiTheme="majorBidi" w:cstheme="majorBidi"/>
          <w:b/>
          <w:bCs/>
          <w:sz w:val="20"/>
          <w:szCs w:val="20"/>
        </w:rPr>
        <w:t xml:space="preserve">CONFLICT OF INTEREST </w:t>
      </w:r>
    </w:p>
    <w:p w:rsidR="006C0715" w:rsidRPr="00236798" w:rsidRDefault="006C0715" w:rsidP="00104177">
      <w:pPr>
        <w:pStyle w:val="Default"/>
        <w:spacing w:line="276" w:lineRule="auto"/>
        <w:jc w:val="both"/>
        <w:rPr>
          <w:rFonts w:asciiTheme="majorBidi" w:hAnsiTheme="majorBidi" w:cstheme="majorBidi"/>
          <w:color w:val="auto"/>
          <w:sz w:val="20"/>
          <w:szCs w:val="20"/>
        </w:rPr>
      </w:pPr>
      <w:r w:rsidRPr="00236798">
        <w:rPr>
          <w:rFonts w:asciiTheme="majorBidi" w:hAnsiTheme="majorBidi" w:cstheme="majorBidi"/>
          <w:color w:val="auto"/>
          <w:sz w:val="20"/>
          <w:szCs w:val="20"/>
        </w:rPr>
        <w:lastRenderedPageBreak/>
        <w:t xml:space="preserve">No conflict of interest associated with this work. </w:t>
      </w:r>
    </w:p>
    <w:p w:rsidR="00AC0BD3" w:rsidRPr="00236798" w:rsidRDefault="007D2988" w:rsidP="00104177">
      <w:pPr>
        <w:autoSpaceDE w:val="0"/>
        <w:autoSpaceDN w:val="0"/>
        <w:bidi w:val="0"/>
        <w:adjustRightInd w:val="0"/>
        <w:spacing w:after="0"/>
        <w:jc w:val="both"/>
        <w:rPr>
          <w:rFonts w:asciiTheme="majorBidi" w:hAnsiTheme="majorBidi" w:cstheme="majorBidi"/>
          <w:b/>
          <w:bCs/>
          <w:sz w:val="20"/>
          <w:szCs w:val="20"/>
        </w:rPr>
      </w:pPr>
      <w:r w:rsidRPr="00236798">
        <w:rPr>
          <w:rFonts w:asciiTheme="majorBidi" w:hAnsiTheme="majorBidi" w:cstheme="majorBidi"/>
          <w:b/>
          <w:bCs/>
          <w:sz w:val="20"/>
          <w:szCs w:val="20"/>
        </w:rPr>
        <w:t>AUTHOR CONTRIBUTIONS</w:t>
      </w:r>
    </w:p>
    <w:p w:rsidR="00520781" w:rsidRPr="00236798" w:rsidRDefault="00520781" w:rsidP="00104177">
      <w:pPr>
        <w:autoSpaceDE w:val="0"/>
        <w:autoSpaceDN w:val="0"/>
        <w:bidi w:val="0"/>
        <w:adjustRightInd w:val="0"/>
        <w:spacing w:after="0"/>
        <w:jc w:val="both"/>
        <w:rPr>
          <w:rFonts w:asciiTheme="majorBidi" w:hAnsiTheme="majorBidi" w:cstheme="majorBidi"/>
          <w:sz w:val="20"/>
          <w:szCs w:val="20"/>
        </w:rPr>
      </w:pPr>
      <w:r w:rsidRPr="00236798">
        <w:rPr>
          <w:rStyle w:val="y2iqfc"/>
          <w:rFonts w:asciiTheme="majorBidi" w:hAnsiTheme="majorBidi" w:cstheme="majorBidi"/>
          <w:sz w:val="20"/>
          <w:szCs w:val="20"/>
        </w:rPr>
        <w:t>All authors contributed to fieldwork, lab work, data analysis, paper drafting and review, and gave final approval for the research.</w:t>
      </w:r>
    </w:p>
    <w:p w:rsidR="00520781" w:rsidRPr="00236798" w:rsidRDefault="00520781" w:rsidP="00104177">
      <w:pPr>
        <w:autoSpaceDE w:val="0"/>
        <w:autoSpaceDN w:val="0"/>
        <w:bidi w:val="0"/>
        <w:adjustRightInd w:val="0"/>
        <w:jc w:val="both"/>
        <w:rPr>
          <w:rFonts w:asciiTheme="majorBidi" w:hAnsiTheme="majorBidi" w:cstheme="majorBidi"/>
          <w:b/>
          <w:bCs/>
          <w:sz w:val="20"/>
          <w:szCs w:val="20"/>
        </w:rPr>
      </w:pPr>
    </w:p>
    <w:p w:rsidR="006C0715" w:rsidRPr="00236798" w:rsidRDefault="006C0715" w:rsidP="00104177">
      <w:pPr>
        <w:autoSpaceDE w:val="0"/>
        <w:autoSpaceDN w:val="0"/>
        <w:bidi w:val="0"/>
        <w:adjustRightInd w:val="0"/>
        <w:jc w:val="both"/>
        <w:rPr>
          <w:rFonts w:asciiTheme="majorBidi" w:hAnsiTheme="majorBidi" w:cstheme="majorBidi"/>
          <w:b/>
          <w:bCs/>
          <w:sz w:val="20"/>
          <w:szCs w:val="20"/>
        </w:rPr>
      </w:pPr>
      <w:r w:rsidRPr="00236798">
        <w:rPr>
          <w:rFonts w:asciiTheme="majorBidi" w:hAnsiTheme="majorBidi" w:cstheme="majorBidi"/>
          <w:b/>
          <w:bCs/>
          <w:sz w:val="20"/>
          <w:szCs w:val="20"/>
        </w:rPr>
        <w:t>REFERENCES</w:t>
      </w:r>
    </w:p>
    <w:p w:rsidR="007528B8" w:rsidRPr="00236798" w:rsidRDefault="007528B8" w:rsidP="00104177">
      <w:pPr>
        <w:shd w:val="clear" w:color="auto" w:fill="FFFFFF"/>
        <w:bidi w:val="0"/>
        <w:spacing w:after="0"/>
        <w:jc w:val="both"/>
        <w:rPr>
          <w:rFonts w:asciiTheme="majorBidi" w:hAnsiTheme="majorBidi" w:cstheme="majorBidi"/>
          <w:sz w:val="20"/>
          <w:szCs w:val="20"/>
        </w:rPr>
      </w:pPr>
      <w:r w:rsidRPr="00236798">
        <w:rPr>
          <w:rFonts w:asciiTheme="majorBidi" w:hAnsiTheme="majorBidi" w:cstheme="majorBidi"/>
          <w:sz w:val="20"/>
          <w:szCs w:val="20"/>
        </w:rPr>
        <w:t>1. Okyay P, Ertug S, Gultekin B, Onen O, Beser E. Intestinal parasites prevalence and related factors in school children, a western city sample-Turkey. BMC Public Health. 2004:4(64).</w:t>
      </w:r>
      <w:r w:rsidR="009D2CEE" w:rsidRPr="00236798">
        <w:rPr>
          <w:rFonts w:asciiTheme="majorBidi" w:hAnsiTheme="majorBidi" w:cstheme="majorBidi"/>
          <w:sz w:val="20"/>
          <w:szCs w:val="20"/>
        </w:rPr>
        <w:t xml:space="preserve"> </w:t>
      </w:r>
      <w:r w:rsidR="009B49FD" w:rsidRPr="00236798">
        <w:rPr>
          <w:rFonts w:asciiTheme="majorBidi" w:hAnsiTheme="majorBidi" w:cstheme="majorBidi"/>
          <w:sz w:val="20"/>
          <w:szCs w:val="20"/>
        </w:rPr>
        <w:t xml:space="preserve">PMID: </w:t>
      </w:r>
      <w:r w:rsidR="009D2CEE" w:rsidRPr="00236798">
        <w:rPr>
          <w:rFonts w:asciiTheme="majorBidi" w:hAnsiTheme="majorBidi" w:cstheme="majorBidi"/>
          <w:sz w:val="20"/>
          <w:szCs w:val="20"/>
        </w:rPr>
        <w:t>15615592</w:t>
      </w:r>
      <w:r w:rsidR="009A2236" w:rsidRPr="00236798">
        <w:rPr>
          <w:rFonts w:asciiTheme="majorBidi" w:hAnsiTheme="majorBidi" w:cstheme="majorBidi"/>
          <w:sz w:val="20"/>
          <w:szCs w:val="20"/>
        </w:rPr>
        <w:t>.</w:t>
      </w:r>
    </w:p>
    <w:p w:rsidR="009B49FD" w:rsidRPr="00236798" w:rsidRDefault="007528B8" w:rsidP="00104177">
      <w:pPr>
        <w:pStyle w:val="Default"/>
        <w:spacing w:line="276" w:lineRule="auto"/>
        <w:jc w:val="both"/>
        <w:rPr>
          <w:rFonts w:asciiTheme="majorBidi" w:hAnsiTheme="majorBidi" w:cstheme="majorBidi"/>
          <w:color w:val="auto"/>
          <w:sz w:val="20"/>
          <w:szCs w:val="20"/>
        </w:rPr>
      </w:pPr>
      <w:r w:rsidRPr="00236798">
        <w:rPr>
          <w:rFonts w:asciiTheme="majorBidi" w:hAnsiTheme="majorBidi" w:cstheme="majorBidi"/>
          <w:color w:val="auto"/>
          <w:sz w:val="20"/>
          <w:szCs w:val="20"/>
        </w:rPr>
        <w:t xml:space="preserve">2. Chacon-Cruz E, Mitchell D. Intestinal protozoal diseases. Medicine Journal. 2003; 3(5):1–11. </w:t>
      </w:r>
    </w:p>
    <w:p w:rsidR="007528B8" w:rsidRPr="00236798" w:rsidRDefault="007528B8" w:rsidP="00104177">
      <w:pPr>
        <w:autoSpaceDE w:val="0"/>
        <w:autoSpaceDN w:val="0"/>
        <w:bidi w:val="0"/>
        <w:adjustRightInd w:val="0"/>
        <w:spacing w:after="0"/>
        <w:jc w:val="both"/>
        <w:rPr>
          <w:rFonts w:asciiTheme="majorBidi" w:hAnsiTheme="majorBidi" w:cstheme="majorBidi"/>
          <w:sz w:val="20"/>
          <w:szCs w:val="20"/>
          <w:shd w:val="clear" w:color="auto" w:fill="FFFFFF"/>
        </w:rPr>
      </w:pPr>
      <w:r w:rsidRPr="00236798">
        <w:rPr>
          <w:rFonts w:asciiTheme="majorBidi" w:hAnsiTheme="majorBidi" w:cstheme="majorBidi"/>
          <w:sz w:val="20"/>
          <w:szCs w:val="20"/>
          <w:shd w:val="clear" w:color="auto" w:fill="FFFFFF"/>
        </w:rPr>
        <w:t xml:space="preserve">3. </w:t>
      </w:r>
      <w:r w:rsidR="00366FCB" w:rsidRPr="00236798">
        <w:rPr>
          <w:rFonts w:asciiTheme="majorBidi" w:hAnsiTheme="majorBidi" w:cstheme="majorBidi"/>
          <w:sz w:val="20"/>
          <w:szCs w:val="20"/>
          <w:shd w:val="clear" w:color="auto" w:fill="FFFFFF"/>
        </w:rPr>
        <w:t xml:space="preserve">Alqaisi NANS, AL-Mekhlafi AM, Al-Shamahy HA, Al-Rukeimi AAD, Foras KA, Sheiban AA. Toxoplasmosis in pregnant women in Yemen: the immune status and potential risk factors. Universal Journal of Pharmaceutical Research 2021; 6(2):32-37. </w:t>
      </w:r>
      <w:r w:rsidR="00366FCB" w:rsidRPr="00236798">
        <w:rPr>
          <w:rFonts w:asciiTheme="majorBidi" w:hAnsiTheme="majorBidi" w:cstheme="majorBidi"/>
          <w:i/>
          <w:iCs/>
          <w:sz w:val="20"/>
          <w:szCs w:val="20"/>
          <w:u w:val="single"/>
          <w:shd w:val="clear" w:color="auto" w:fill="FFFFFF"/>
        </w:rPr>
        <w:t>https://doi.org/10.22270/ujpr.v6i2.570</w:t>
      </w:r>
      <w:r w:rsidR="00A41B34" w:rsidRPr="00236798">
        <w:rPr>
          <w:rFonts w:asciiTheme="majorBidi" w:hAnsiTheme="majorBidi" w:cstheme="majorBidi"/>
          <w:sz w:val="20"/>
          <w:szCs w:val="20"/>
          <w:u w:val="single"/>
          <w:shd w:val="clear" w:color="auto" w:fill="FFFFFF"/>
        </w:rPr>
        <w:t>.</w:t>
      </w:r>
    </w:p>
    <w:p w:rsidR="007528B8" w:rsidRPr="00236798" w:rsidRDefault="007528B8" w:rsidP="00104177">
      <w:pPr>
        <w:autoSpaceDE w:val="0"/>
        <w:autoSpaceDN w:val="0"/>
        <w:bidi w:val="0"/>
        <w:adjustRightInd w:val="0"/>
        <w:spacing w:after="0"/>
        <w:jc w:val="both"/>
        <w:rPr>
          <w:rFonts w:asciiTheme="majorBidi" w:hAnsiTheme="majorBidi" w:cstheme="majorBidi"/>
          <w:sz w:val="20"/>
          <w:szCs w:val="20"/>
          <w:u w:val="single"/>
          <w:shd w:val="clear" w:color="auto" w:fill="FFFFFF"/>
        </w:rPr>
      </w:pPr>
      <w:r w:rsidRPr="00236798">
        <w:rPr>
          <w:rFonts w:asciiTheme="majorBidi" w:hAnsiTheme="majorBidi" w:cstheme="majorBidi"/>
          <w:sz w:val="20"/>
          <w:szCs w:val="20"/>
          <w:shd w:val="clear" w:color="auto" w:fill="FFFFFF"/>
        </w:rPr>
        <w:t xml:space="preserve">4. </w:t>
      </w:r>
      <w:r w:rsidR="00366FCB" w:rsidRPr="00236798">
        <w:rPr>
          <w:rFonts w:asciiTheme="majorBidi" w:hAnsiTheme="majorBidi" w:cstheme="majorBidi"/>
          <w:sz w:val="20"/>
          <w:szCs w:val="20"/>
          <w:shd w:val="clear" w:color="auto" w:fill="FFFFFF"/>
        </w:rPr>
        <w:t>Al-Halani AA, Edrees WH, Alrahabi LM, Thabit JM, Al-Bahlouli SM, Alwashali FA, Al-Qhali RM, Morshed MM, Al</w:t>
      </w:r>
      <w:r w:rsidR="00366FCB" w:rsidRPr="00236798">
        <w:rPr>
          <w:rFonts w:asciiTheme="majorBidi" w:hAnsiTheme="majorBidi" w:cstheme="majorBidi"/>
          <w:sz w:val="20"/>
          <w:szCs w:val="20"/>
          <w:shd w:val="clear" w:color="auto" w:fill="FFFFFF"/>
          <w:rtl/>
        </w:rPr>
        <w:t>ـ</w:t>
      </w:r>
      <w:r w:rsidR="00366FCB" w:rsidRPr="00236798">
        <w:rPr>
          <w:rFonts w:asciiTheme="majorBidi" w:hAnsiTheme="majorBidi" w:cstheme="majorBidi"/>
          <w:sz w:val="20"/>
          <w:szCs w:val="20"/>
          <w:shd w:val="clear" w:color="auto" w:fill="FFFFFF"/>
        </w:rPr>
        <w:t xml:space="preserve">Hossainy AS, Al-Maflhi EA, Al-Sufi NH. Prevalence of Intestinal Parasites, Malnutrition, Anemia and their Risk Factors among Orphaned Children in Sana'a City, Yemen. Universal Journal of Pharmaceutical Research 2022; 8(2):32-39. </w:t>
      </w:r>
      <w:r w:rsidR="00366FCB" w:rsidRPr="00236798">
        <w:rPr>
          <w:rFonts w:asciiTheme="majorBidi" w:hAnsiTheme="majorBidi" w:cstheme="majorBidi"/>
          <w:i/>
          <w:iCs/>
          <w:sz w:val="20"/>
          <w:szCs w:val="20"/>
          <w:u w:val="single"/>
          <w:shd w:val="clear" w:color="auto" w:fill="FFFFFF"/>
        </w:rPr>
        <w:t>https://doi.org/10.22270/ujpr.v8i2.923</w:t>
      </w:r>
      <w:r w:rsidRPr="00236798">
        <w:rPr>
          <w:rFonts w:asciiTheme="majorBidi" w:hAnsiTheme="majorBidi" w:cstheme="majorBidi"/>
          <w:i/>
          <w:iCs/>
          <w:sz w:val="20"/>
          <w:szCs w:val="20"/>
          <w:u w:val="single"/>
          <w:shd w:val="clear" w:color="auto" w:fill="FFFFFF"/>
        </w:rPr>
        <w:t>.</w:t>
      </w:r>
    </w:p>
    <w:p w:rsidR="00B16332" w:rsidRPr="00236798" w:rsidRDefault="007528B8" w:rsidP="00104177">
      <w:pPr>
        <w:autoSpaceDE w:val="0"/>
        <w:autoSpaceDN w:val="0"/>
        <w:bidi w:val="0"/>
        <w:adjustRightInd w:val="0"/>
        <w:spacing w:after="0"/>
        <w:jc w:val="both"/>
        <w:rPr>
          <w:rFonts w:asciiTheme="majorBidi" w:hAnsiTheme="majorBidi" w:cstheme="majorBidi"/>
          <w:i/>
          <w:iCs/>
          <w:sz w:val="20"/>
          <w:szCs w:val="20"/>
          <w:u w:val="single"/>
          <w:shd w:val="clear" w:color="auto" w:fill="FFFFFF"/>
        </w:rPr>
      </w:pPr>
      <w:r w:rsidRPr="00236798">
        <w:rPr>
          <w:rFonts w:asciiTheme="majorBidi" w:hAnsiTheme="majorBidi" w:cstheme="majorBidi"/>
          <w:sz w:val="20"/>
          <w:szCs w:val="20"/>
          <w:shd w:val="clear" w:color="auto" w:fill="FFFFFF"/>
        </w:rPr>
        <w:t xml:space="preserve">5. </w:t>
      </w:r>
      <w:r w:rsidR="00B16332" w:rsidRPr="00236798">
        <w:rPr>
          <w:rFonts w:asciiTheme="majorBidi" w:hAnsiTheme="majorBidi" w:cstheme="majorBidi"/>
          <w:sz w:val="20"/>
          <w:szCs w:val="20"/>
          <w:shd w:val="clear" w:color="auto" w:fill="FFFFFF"/>
        </w:rPr>
        <w:t xml:space="preserve">Othman AM, Al-Mekhalfi AM. Prevalence of intestinal helminthiasis and their association with eosinophilia </w:t>
      </w:r>
      <w:r w:rsidR="00FA2F4E" w:rsidRPr="00236798">
        <w:rPr>
          <w:rFonts w:asciiTheme="majorBidi" w:hAnsiTheme="majorBidi" w:cstheme="majorBidi"/>
          <w:sz w:val="20"/>
          <w:szCs w:val="20"/>
          <w:shd w:val="clear" w:color="auto" w:fill="FFFFFF"/>
        </w:rPr>
        <w:t xml:space="preserve">among schoolchildren in </w:t>
      </w:r>
      <w:r w:rsidR="00B16332" w:rsidRPr="00236798">
        <w:rPr>
          <w:rFonts w:asciiTheme="majorBidi" w:hAnsiTheme="majorBidi" w:cstheme="majorBidi"/>
          <w:sz w:val="20"/>
          <w:szCs w:val="20"/>
          <w:shd w:val="clear" w:color="auto" w:fill="FFFFFF"/>
        </w:rPr>
        <w:t>W</w:t>
      </w:r>
      <w:r w:rsidR="00FA2F4E" w:rsidRPr="00236798">
        <w:rPr>
          <w:rFonts w:asciiTheme="majorBidi" w:hAnsiTheme="majorBidi" w:cstheme="majorBidi"/>
          <w:sz w:val="20"/>
          <w:szCs w:val="20"/>
          <w:shd w:val="clear" w:color="auto" w:fill="FFFFFF"/>
        </w:rPr>
        <w:t>adiDhahar district</w:t>
      </w:r>
      <w:r w:rsidR="00B16332" w:rsidRPr="00236798">
        <w:rPr>
          <w:rFonts w:asciiTheme="majorBidi" w:hAnsiTheme="majorBidi" w:cstheme="majorBidi"/>
          <w:sz w:val="20"/>
          <w:szCs w:val="20"/>
          <w:shd w:val="clear" w:color="auto" w:fill="FFFFFF"/>
        </w:rPr>
        <w:t xml:space="preserve"> a</w:t>
      </w:r>
      <w:r w:rsidR="00FA2F4E" w:rsidRPr="00236798">
        <w:rPr>
          <w:rFonts w:asciiTheme="majorBidi" w:hAnsiTheme="majorBidi" w:cstheme="majorBidi"/>
          <w:sz w:val="20"/>
          <w:szCs w:val="20"/>
          <w:shd w:val="clear" w:color="auto" w:fill="FFFFFF"/>
        </w:rPr>
        <w:t>t Sana’a Governorate,</w:t>
      </w:r>
      <w:r w:rsidR="00B16332" w:rsidRPr="00236798">
        <w:rPr>
          <w:rFonts w:asciiTheme="majorBidi" w:hAnsiTheme="majorBidi" w:cstheme="majorBidi"/>
          <w:sz w:val="20"/>
          <w:szCs w:val="20"/>
          <w:shd w:val="clear" w:color="auto" w:fill="FFFFFF"/>
        </w:rPr>
        <w:t xml:space="preserve"> Yemen. Universal Journal of Pharmaceutical</w:t>
      </w:r>
      <w:r w:rsidR="009B49FD" w:rsidRPr="00236798">
        <w:rPr>
          <w:rFonts w:asciiTheme="majorBidi" w:hAnsiTheme="majorBidi" w:cstheme="majorBidi"/>
          <w:sz w:val="20"/>
          <w:szCs w:val="20"/>
          <w:shd w:val="clear" w:color="auto" w:fill="FFFFFF"/>
        </w:rPr>
        <w:t xml:space="preserve"> </w:t>
      </w:r>
      <w:r w:rsidR="00B16332" w:rsidRPr="00236798">
        <w:rPr>
          <w:rFonts w:asciiTheme="majorBidi" w:hAnsiTheme="majorBidi" w:cstheme="majorBidi"/>
          <w:sz w:val="20"/>
          <w:szCs w:val="20"/>
          <w:shd w:val="clear" w:color="auto" w:fill="FFFFFF"/>
        </w:rPr>
        <w:t xml:space="preserve">Research 2020; 5(4):11-15. </w:t>
      </w:r>
      <w:r w:rsidR="00B16332" w:rsidRPr="00236798">
        <w:rPr>
          <w:rFonts w:asciiTheme="majorBidi" w:hAnsiTheme="majorBidi" w:cstheme="majorBidi"/>
          <w:i/>
          <w:iCs/>
          <w:sz w:val="20"/>
          <w:szCs w:val="20"/>
          <w:u w:val="single"/>
          <w:shd w:val="clear" w:color="auto" w:fill="FFFFFF"/>
        </w:rPr>
        <w:t>https://doi.org/10.22270/ujpr.v5i4.433.</w:t>
      </w:r>
    </w:p>
    <w:p w:rsidR="009B49FD" w:rsidRPr="00236798" w:rsidRDefault="007528B8" w:rsidP="00104177">
      <w:pPr>
        <w:shd w:val="clear" w:color="auto" w:fill="FFFFFF"/>
        <w:bidi w:val="0"/>
        <w:spacing w:after="0"/>
        <w:jc w:val="both"/>
        <w:rPr>
          <w:rFonts w:asciiTheme="majorBidi" w:hAnsiTheme="majorBidi" w:cstheme="majorBidi"/>
          <w:sz w:val="20"/>
          <w:szCs w:val="20"/>
        </w:rPr>
      </w:pPr>
      <w:r w:rsidRPr="00236798">
        <w:rPr>
          <w:rFonts w:asciiTheme="majorBidi" w:hAnsiTheme="majorBidi" w:cstheme="majorBidi"/>
          <w:sz w:val="20"/>
          <w:szCs w:val="20"/>
        </w:rPr>
        <w:t>6. Sayyari AA, Imanzadeh F,</w:t>
      </w:r>
      <w:hyperlink r:id="rId8" w:history="1">
        <w:r w:rsidR="00BC29C9" w:rsidRPr="00236798">
          <w:rPr>
            <w:rFonts w:asciiTheme="majorBidi" w:hAnsiTheme="majorBidi" w:cstheme="majorBidi"/>
            <w:sz w:val="20"/>
            <w:szCs w:val="20"/>
          </w:rPr>
          <w:t xml:space="preserve"> Bagheri Yazdi</w:t>
        </w:r>
      </w:hyperlink>
      <w:r w:rsidR="00BC29C9" w:rsidRPr="00236798">
        <w:rPr>
          <w:rFonts w:asciiTheme="majorBidi" w:hAnsiTheme="majorBidi" w:cstheme="majorBidi"/>
          <w:sz w:val="20"/>
          <w:szCs w:val="20"/>
        </w:rPr>
        <w:t>,</w:t>
      </w:r>
      <w:r w:rsidR="00BC29C9" w:rsidRPr="00236798">
        <w:t xml:space="preserve"> </w:t>
      </w:r>
      <w:r w:rsidR="00AE2CE8" w:rsidRPr="00236798">
        <w:rPr>
          <w:rFonts w:asciiTheme="majorBidi" w:hAnsiTheme="majorBidi" w:cstheme="majorBidi"/>
          <w:sz w:val="20"/>
          <w:szCs w:val="20"/>
        </w:rPr>
        <w:t>S</w:t>
      </w:r>
      <w:r w:rsidR="00BC29C9" w:rsidRPr="00236798">
        <w:rPr>
          <w:rFonts w:asciiTheme="majorBidi" w:hAnsiTheme="majorBidi" w:cstheme="majorBidi"/>
          <w:sz w:val="20"/>
          <w:szCs w:val="20"/>
        </w:rPr>
        <w:t>A</w:t>
      </w:r>
      <w:r w:rsidR="00AE2CE8" w:rsidRPr="00236798">
        <w:rPr>
          <w:rFonts w:asciiTheme="majorBidi" w:hAnsiTheme="majorBidi" w:cstheme="majorBidi"/>
          <w:sz w:val="20"/>
          <w:szCs w:val="20"/>
        </w:rPr>
        <w:t>,</w:t>
      </w:r>
      <w:hyperlink r:id="rId9" w:history="1">
        <w:r w:rsidR="00BC29C9" w:rsidRPr="00236798">
          <w:rPr>
            <w:rFonts w:asciiTheme="majorBidi" w:hAnsiTheme="majorBidi" w:cstheme="majorBidi"/>
            <w:sz w:val="20"/>
            <w:szCs w:val="20"/>
          </w:rPr>
          <w:t xml:space="preserve"> Karami</w:t>
        </w:r>
      </w:hyperlink>
      <w:r w:rsidR="00BC29C9" w:rsidRPr="00236798">
        <w:rPr>
          <w:rFonts w:asciiTheme="majorBidi" w:hAnsiTheme="majorBidi" w:cstheme="majorBidi"/>
          <w:sz w:val="20"/>
          <w:szCs w:val="20"/>
        </w:rPr>
        <w:t>,</w:t>
      </w:r>
      <w:r w:rsidR="00BC29C9" w:rsidRPr="00236798">
        <w:t xml:space="preserve"> </w:t>
      </w:r>
      <w:r w:rsidR="00BC29C9" w:rsidRPr="00236798">
        <w:rPr>
          <w:rFonts w:asciiTheme="majorBidi" w:hAnsiTheme="majorBidi" w:cstheme="majorBidi"/>
          <w:sz w:val="20"/>
          <w:szCs w:val="20"/>
        </w:rPr>
        <w:t>H</w:t>
      </w:r>
      <w:r w:rsidR="00AE2CE8" w:rsidRPr="00236798">
        <w:rPr>
          <w:rFonts w:asciiTheme="majorBidi" w:hAnsiTheme="majorBidi" w:cstheme="majorBidi"/>
          <w:sz w:val="20"/>
          <w:szCs w:val="20"/>
        </w:rPr>
        <w:t>,</w:t>
      </w:r>
      <w:hyperlink r:id="rId10" w:history="1">
        <w:r w:rsidR="00BC29C9" w:rsidRPr="00236798">
          <w:rPr>
            <w:rFonts w:asciiTheme="majorBidi" w:hAnsiTheme="majorBidi" w:cstheme="majorBidi"/>
            <w:sz w:val="20"/>
            <w:szCs w:val="20"/>
          </w:rPr>
          <w:t xml:space="preserve"> Yaghoobi</w:t>
        </w:r>
      </w:hyperlink>
      <w:r w:rsidR="00BC29C9" w:rsidRPr="00236798">
        <w:rPr>
          <w:rFonts w:asciiTheme="majorBidi" w:hAnsiTheme="majorBidi" w:cstheme="majorBidi"/>
          <w:sz w:val="20"/>
          <w:szCs w:val="20"/>
        </w:rPr>
        <w:t xml:space="preserve"> M. </w:t>
      </w:r>
      <w:r w:rsidRPr="00236798">
        <w:rPr>
          <w:rFonts w:asciiTheme="majorBidi" w:hAnsiTheme="majorBidi" w:cstheme="majorBidi"/>
          <w:sz w:val="20"/>
          <w:szCs w:val="20"/>
        </w:rPr>
        <w:t xml:space="preserve">Prevalence of intestinal parasitic infections in the Islamic Republic of Iran. Eastern Mediterranean Health Journal. 2005; 11(3): 377-383. </w:t>
      </w:r>
      <w:r w:rsidR="009B49FD" w:rsidRPr="00236798">
        <w:rPr>
          <w:rFonts w:asciiTheme="majorBidi" w:hAnsiTheme="majorBidi" w:cstheme="majorBidi"/>
          <w:sz w:val="20"/>
          <w:szCs w:val="20"/>
        </w:rPr>
        <w:t>PMID: 16602457.</w:t>
      </w:r>
    </w:p>
    <w:p w:rsidR="007528B8" w:rsidRPr="00104177" w:rsidRDefault="007528B8" w:rsidP="00104177">
      <w:pPr>
        <w:pStyle w:val="Default"/>
        <w:spacing w:line="276" w:lineRule="auto"/>
        <w:jc w:val="both"/>
        <w:rPr>
          <w:rFonts w:asciiTheme="majorBidi" w:hAnsiTheme="majorBidi" w:cstheme="majorBidi"/>
          <w:i/>
          <w:iCs/>
          <w:color w:val="auto"/>
          <w:sz w:val="20"/>
          <w:szCs w:val="20"/>
          <w:u w:val="single"/>
        </w:rPr>
      </w:pPr>
      <w:r w:rsidRPr="00236798">
        <w:rPr>
          <w:rFonts w:asciiTheme="majorBidi" w:hAnsiTheme="majorBidi" w:cstheme="majorBidi"/>
          <w:color w:val="auto"/>
          <w:sz w:val="20"/>
          <w:szCs w:val="20"/>
        </w:rPr>
        <w:t xml:space="preserve">7. Mohammed K, Abdullah M, Omar J. </w:t>
      </w:r>
      <w:r w:rsidR="009A2236" w:rsidRPr="00236798">
        <w:rPr>
          <w:rFonts w:asciiTheme="majorBidi" w:hAnsiTheme="majorBidi" w:cstheme="majorBidi"/>
          <w:color w:val="auto"/>
          <w:sz w:val="20"/>
          <w:szCs w:val="20"/>
        </w:rPr>
        <w:t xml:space="preserve">Eugene I, Ismail A. </w:t>
      </w:r>
      <w:r w:rsidRPr="00236798">
        <w:rPr>
          <w:rFonts w:asciiTheme="majorBidi" w:hAnsiTheme="majorBidi" w:cstheme="majorBidi"/>
          <w:color w:val="auto"/>
          <w:sz w:val="20"/>
          <w:szCs w:val="20"/>
        </w:rPr>
        <w:t>Intestinal parasitic infection and assessment of risk factors in North-western. Nigeria: A Community Based Study</w:t>
      </w:r>
      <w:r w:rsidR="009A2236" w:rsidRPr="00236798">
        <w:rPr>
          <w:rFonts w:asciiTheme="majorBidi" w:hAnsiTheme="majorBidi" w:cstheme="majorBidi"/>
          <w:color w:val="auto"/>
          <w:sz w:val="20"/>
          <w:szCs w:val="20"/>
        </w:rPr>
        <w:t>.</w:t>
      </w:r>
      <w:r w:rsidRPr="00236798">
        <w:rPr>
          <w:rFonts w:asciiTheme="majorBidi" w:hAnsiTheme="majorBidi" w:cstheme="majorBidi"/>
          <w:color w:val="auto"/>
          <w:sz w:val="20"/>
          <w:szCs w:val="20"/>
        </w:rPr>
        <w:t xml:space="preserve"> IJPMBS. 2015; 4(2):141–145. </w:t>
      </w:r>
      <w:r w:rsidR="009A2236" w:rsidRPr="00236798">
        <w:rPr>
          <w:rFonts w:asciiTheme="majorBidi" w:hAnsiTheme="majorBidi" w:cstheme="majorBidi"/>
          <w:i/>
          <w:iCs/>
          <w:color w:val="auto"/>
          <w:sz w:val="20"/>
          <w:szCs w:val="20"/>
          <w:u w:val="single"/>
        </w:rPr>
        <w:t>doi: 10.18178/ijpmbs.4.2.141-145</w:t>
      </w:r>
      <w:r w:rsidR="00A41B34" w:rsidRPr="00236798">
        <w:rPr>
          <w:rFonts w:asciiTheme="majorBidi" w:hAnsiTheme="majorBidi" w:cstheme="majorBidi"/>
          <w:i/>
          <w:iCs/>
          <w:color w:val="auto"/>
          <w:sz w:val="20"/>
          <w:szCs w:val="20"/>
          <w:u w:val="single"/>
        </w:rPr>
        <w:t>.</w:t>
      </w:r>
    </w:p>
    <w:p w:rsidR="007528B8" w:rsidRPr="00104177" w:rsidRDefault="009A2236" w:rsidP="00104177">
      <w:pPr>
        <w:pStyle w:val="Default"/>
        <w:spacing w:line="276" w:lineRule="auto"/>
        <w:jc w:val="both"/>
        <w:rPr>
          <w:rFonts w:asciiTheme="majorBidi" w:hAnsiTheme="majorBidi" w:cstheme="majorBidi"/>
          <w:sz w:val="20"/>
          <w:szCs w:val="20"/>
        </w:rPr>
      </w:pPr>
      <w:r w:rsidRPr="00236798">
        <w:rPr>
          <w:rFonts w:asciiTheme="majorBidi" w:hAnsiTheme="majorBidi" w:cstheme="majorBidi"/>
          <w:sz w:val="20"/>
          <w:szCs w:val="20"/>
        </w:rPr>
        <w:t xml:space="preserve">8- </w:t>
      </w:r>
      <w:r w:rsidR="00EF32B0" w:rsidRPr="00236798">
        <w:rPr>
          <w:rFonts w:asciiTheme="majorBidi" w:hAnsiTheme="majorBidi" w:cstheme="majorBidi"/>
          <w:sz w:val="20"/>
          <w:szCs w:val="20"/>
        </w:rPr>
        <w:t>Mogalli NM,</w:t>
      </w:r>
      <w:r w:rsidRPr="00236798">
        <w:rPr>
          <w:rFonts w:asciiTheme="majorBidi" w:hAnsiTheme="majorBidi" w:cstheme="majorBidi"/>
          <w:sz w:val="20"/>
          <w:szCs w:val="20"/>
        </w:rPr>
        <w:t xml:space="preserve"> Edrees WH,  Al-Awar MS et al. </w:t>
      </w:r>
      <w:r w:rsidR="007528B8" w:rsidRPr="00236798">
        <w:rPr>
          <w:rFonts w:asciiTheme="majorBidi" w:hAnsiTheme="majorBidi" w:cstheme="majorBidi"/>
          <w:sz w:val="20"/>
          <w:szCs w:val="20"/>
        </w:rPr>
        <w:t>Prevalence of Intestinal Parasitic Infections among Primary Schoolchildren in Kohlan District at Hajjah Governor</w:t>
      </w:r>
      <w:r w:rsidRPr="00236798">
        <w:rPr>
          <w:rFonts w:asciiTheme="majorBidi" w:hAnsiTheme="majorBidi" w:cstheme="majorBidi"/>
          <w:sz w:val="20"/>
          <w:szCs w:val="20"/>
        </w:rPr>
        <w:t xml:space="preserve">ate, Yemen. </w:t>
      </w:r>
      <w:r w:rsidR="007528B8" w:rsidRPr="00236798">
        <w:rPr>
          <w:rFonts w:asciiTheme="majorBidi" w:hAnsiTheme="majorBidi" w:cstheme="majorBidi"/>
          <w:sz w:val="20"/>
          <w:szCs w:val="20"/>
        </w:rPr>
        <w:t>Al-Razi Univ J Med Sci 2020; 4 (2):34-39.</w:t>
      </w:r>
    </w:p>
    <w:p w:rsidR="007528B8" w:rsidRPr="00236798" w:rsidRDefault="007528B8" w:rsidP="00104177">
      <w:pPr>
        <w:pStyle w:val="Default"/>
        <w:spacing w:line="276" w:lineRule="auto"/>
        <w:jc w:val="both"/>
        <w:rPr>
          <w:rFonts w:asciiTheme="majorBidi" w:hAnsiTheme="majorBidi" w:cstheme="majorBidi"/>
          <w:color w:val="auto"/>
          <w:sz w:val="20"/>
          <w:szCs w:val="20"/>
        </w:rPr>
      </w:pPr>
      <w:r w:rsidRPr="00236798">
        <w:rPr>
          <w:rFonts w:asciiTheme="majorBidi" w:hAnsiTheme="majorBidi" w:cstheme="majorBidi"/>
          <w:color w:val="auto"/>
          <w:sz w:val="20"/>
          <w:szCs w:val="20"/>
        </w:rPr>
        <w:t xml:space="preserve">9. Sackev M-E. Intestinal factors and parasite infections: prevalence, risk factors and consequences for child growth, Iron status and development in rural Ecuador. Msc. Thesis; Virginia Polytechnic and State University; Ecuador; 2001. </w:t>
      </w:r>
    </w:p>
    <w:p w:rsidR="007528B8" w:rsidRPr="00236798" w:rsidRDefault="007528B8" w:rsidP="00104177">
      <w:pPr>
        <w:shd w:val="clear" w:color="auto" w:fill="FFFFFF"/>
        <w:bidi w:val="0"/>
        <w:spacing w:after="0"/>
        <w:jc w:val="both"/>
        <w:rPr>
          <w:rFonts w:asciiTheme="majorBidi" w:hAnsiTheme="majorBidi" w:cstheme="majorBidi"/>
          <w:sz w:val="20"/>
          <w:szCs w:val="20"/>
        </w:rPr>
      </w:pPr>
      <w:r w:rsidRPr="00236798">
        <w:rPr>
          <w:rFonts w:asciiTheme="majorBidi" w:hAnsiTheme="majorBidi" w:cstheme="majorBidi"/>
          <w:sz w:val="20"/>
          <w:szCs w:val="20"/>
        </w:rPr>
        <w:t xml:space="preserve">10. Awasthi S, Bundy D, Savioli L. Helminthic infections. BMJ. 2003; 323:431-433. </w:t>
      </w:r>
      <w:r w:rsidR="009A2236" w:rsidRPr="00236798">
        <w:rPr>
          <w:rFonts w:asciiTheme="majorBidi" w:hAnsiTheme="majorBidi" w:cstheme="majorBidi"/>
          <w:sz w:val="20"/>
          <w:szCs w:val="20"/>
        </w:rPr>
        <w:t>PMID: 12933732</w:t>
      </w:r>
      <w:r w:rsidR="00C41CD7" w:rsidRPr="00236798">
        <w:rPr>
          <w:rFonts w:asciiTheme="majorBidi" w:hAnsiTheme="majorBidi" w:cstheme="majorBidi"/>
          <w:sz w:val="20"/>
          <w:szCs w:val="20"/>
        </w:rPr>
        <w:t>.</w:t>
      </w:r>
    </w:p>
    <w:p w:rsidR="007528B8" w:rsidRPr="00236798" w:rsidRDefault="007528B8" w:rsidP="00104177">
      <w:pPr>
        <w:pStyle w:val="Default"/>
        <w:spacing w:line="276" w:lineRule="auto"/>
        <w:jc w:val="both"/>
        <w:rPr>
          <w:rFonts w:asciiTheme="majorBidi" w:hAnsiTheme="majorBidi" w:cstheme="majorBidi"/>
          <w:color w:val="auto"/>
          <w:sz w:val="20"/>
          <w:szCs w:val="20"/>
        </w:rPr>
      </w:pPr>
      <w:r w:rsidRPr="00236798">
        <w:rPr>
          <w:rFonts w:asciiTheme="majorBidi" w:hAnsiTheme="majorBidi" w:cstheme="majorBidi"/>
          <w:color w:val="auto"/>
          <w:sz w:val="20"/>
          <w:szCs w:val="20"/>
        </w:rPr>
        <w:t xml:space="preserve">11. World Health Organization. Soil-transmitted helminth infections. Geneva: WHO; 2016. </w:t>
      </w:r>
    </w:p>
    <w:p w:rsidR="007528B8" w:rsidRPr="00236798" w:rsidRDefault="007528B8" w:rsidP="00104177">
      <w:pPr>
        <w:pStyle w:val="Default"/>
        <w:spacing w:line="276" w:lineRule="auto"/>
        <w:jc w:val="both"/>
        <w:rPr>
          <w:rFonts w:asciiTheme="majorBidi" w:hAnsiTheme="majorBidi" w:cstheme="majorBidi"/>
          <w:color w:val="auto"/>
          <w:sz w:val="20"/>
          <w:szCs w:val="20"/>
        </w:rPr>
      </w:pPr>
      <w:r w:rsidRPr="00236798">
        <w:rPr>
          <w:rFonts w:asciiTheme="majorBidi" w:hAnsiTheme="majorBidi" w:cstheme="majorBidi"/>
          <w:color w:val="auto"/>
          <w:sz w:val="20"/>
          <w:szCs w:val="20"/>
        </w:rPr>
        <w:t xml:space="preserve">12. World Health Organization. Soil-transmitted helminthiases. In: Eliminating soil-transmitted helminthiases as a public health problem in children: Progress report 2001–2010 and strategic plan 2011–2020. WHO, Geneva. 2012; 18-85. </w:t>
      </w:r>
    </w:p>
    <w:p w:rsidR="004E649A" w:rsidRPr="00236798" w:rsidRDefault="007528B8" w:rsidP="00104177">
      <w:pPr>
        <w:pStyle w:val="Default"/>
        <w:spacing w:line="276" w:lineRule="auto"/>
        <w:jc w:val="both"/>
        <w:rPr>
          <w:rFonts w:asciiTheme="majorBidi" w:hAnsiTheme="majorBidi" w:cstheme="majorBidi"/>
          <w:color w:val="auto"/>
          <w:sz w:val="20"/>
          <w:szCs w:val="20"/>
        </w:rPr>
      </w:pPr>
      <w:r w:rsidRPr="00236798">
        <w:rPr>
          <w:rFonts w:asciiTheme="majorBidi" w:hAnsiTheme="majorBidi" w:cstheme="majorBidi"/>
          <w:color w:val="auto"/>
          <w:sz w:val="20"/>
          <w:szCs w:val="20"/>
        </w:rPr>
        <w:t xml:space="preserve">13. Bera P, Das S, Saha R, Ramachandran VG, Shah D. Cryptosporidium in children with diarrhea: A hospital-based study. Indian Pediatr 2014; 51:906–8. </w:t>
      </w:r>
      <w:r w:rsidR="004E649A" w:rsidRPr="00236798">
        <w:rPr>
          <w:rFonts w:asciiTheme="majorBidi" w:hAnsiTheme="majorBidi" w:cstheme="majorBidi"/>
          <w:color w:val="auto"/>
          <w:sz w:val="20"/>
          <w:szCs w:val="20"/>
        </w:rPr>
        <w:t xml:space="preserve">PMID: 25432222. </w:t>
      </w:r>
      <w:r w:rsidR="004E649A" w:rsidRPr="00236798">
        <w:rPr>
          <w:rFonts w:asciiTheme="majorBidi" w:hAnsiTheme="majorBidi" w:cstheme="majorBidi"/>
          <w:i/>
          <w:iCs/>
          <w:color w:val="auto"/>
          <w:sz w:val="20"/>
          <w:szCs w:val="20"/>
        </w:rPr>
        <w:t>doi: </w:t>
      </w:r>
      <w:hyperlink r:id="rId11" w:tgtFrame="_blank" w:history="1">
        <w:r w:rsidR="004E649A" w:rsidRPr="00236798">
          <w:rPr>
            <w:rFonts w:asciiTheme="majorBidi" w:hAnsiTheme="majorBidi" w:cstheme="majorBidi"/>
            <w:i/>
            <w:iCs/>
            <w:color w:val="auto"/>
            <w:sz w:val="20"/>
            <w:szCs w:val="20"/>
          </w:rPr>
          <w:t>10.1007/s13312-014-0526-5</w:t>
        </w:r>
      </w:hyperlink>
      <w:r w:rsidR="00A41B34" w:rsidRPr="00236798">
        <w:rPr>
          <w:rFonts w:asciiTheme="majorBidi" w:hAnsiTheme="majorBidi" w:cstheme="majorBidi"/>
          <w:color w:val="auto"/>
          <w:sz w:val="20"/>
          <w:szCs w:val="20"/>
        </w:rPr>
        <w:t>.</w:t>
      </w:r>
    </w:p>
    <w:p w:rsidR="004E649A" w:rsidRPr="00236798" w:rsidRDefault="007528B8" w:rsidP="00104177">
      <w:pPr>
        <w:shd w:val="clear" w:color="auto" w:fill="FFFFFF"/>
        <w:bidi w:val="0"/>
        <w:spacing w:after="0"/>
        <w:jc w:val="both"/>
        <w:rPr>
          <w:rFonts w:asciiTheme="majorBidi" w:hAnsiTheme="majorBidi" w:cstheme="majorBidi"/>
          <w:sz w:val="20"/>
          <w:szCs w:val="20"/>
        </w:rPr>
      </w:pPr>
      <w:r w:rsidRPr="00236798">
        <w:rPr>
          <w:rFonts w:asciiTheme="majorBidi" w:hAnsiTheme="majorBidi" w:cstheme="majorBidi"/>
          <w:sz w:val="20"/>
          <w:szCs w:val="20"/>
        </w:rPr>
        <w:t>14. Kaur R, Rawat D, Kakkar M, Uppal B, Sharma VK. Intestinal parasites in children with diarrhea in Delhi, India. Southeast Asian</w:t>
      </w:r>
      <w:r w:rsidR="004E649A" w:rsidRPr="00236798">
        <w:rPr>
          <w:rFonts w:asciiTheme="majorBidi" w:hAnsiTheme="majorBidi" w:cstheme="majorBidi"/>
          <w:sz w:val="20"/>
          <w:szCs w:val="20"/>
        </w:rPr>
        <w:t>.</w:t>
      </w:r>
      <w:r w:rsidRPr="00236798">
        <w:rPr>
          <w:rFonts w:asciiTheme="majorBidi" w:hAnsiTheme="majorBidi" w:cstheme="majorBidi"/>
          <w:sz w:val="20"/>
          <w:szCs w:val="20"/>
        </w:rPr>
        <w:t xml:space="preserve"> J Trop Med Public Health 2002; 33:725-9. </w:t>
      </w:r>
      <w:r w:rsidR="004E649A" w:rsidRPr="00236798">
        <w:rPr>
          <w:rFonts w:asciiTheme="majorBidi" w:hAnsiTheme="majorBidi" w:cstheme="majorBidi"/>
          <w:sz w:val="20"/>
          <w:szCs w:val="20"/>
        </w:rPr>
        <w:t>PMID: 12757217.</w:t>
      </w:r>
    </w:p>
    <w:p w:rsidR="00CB7063" w:rsidRPr="00236798" w:rsidRDefault="007528B8" w:rsidP="00104177">
      <w:pPr>
        <w:shd w:val="clear" w:color="auto" w:fill="FFFFFF"/>
        <w:bidi w:val="0"/>
        <w:spacing w:after="0"/>
        <w:jc w:val="both"/>
        <w:rPr>
          <w:rFonts w:asciiTheme="majorBidi" w:hAnsiTheme="majorBidi" w:cstheme="majorBidi"/>
          <w:sz w:val="20"/>
          <w:szCs w:val="20"/>
          <w:u w:val="single"/>
        </w:rPr>
      </w:pPr>
      <w:r w:rsidRPr="00236798">
        <w:rPr>
          <w:rFonts w:asciiTheme="majorBidi" w:hAnsiTheme="majorBidi" w:cstheme="majorBidi"/>
          <w:sz w:val="20"/>
          <w:szCs w:val="20"/>
        </w:rPr>
        <w:t xml:space="preserve">15. Gupta S, Narang S, Nunavath V, Singh S. Chronic diarrhoea in HIV patients: prevalence of coccidian parasites. Indian J Med Microbiol 2008; 26(2):172-5. </w:t>
      </w:r>
      <w:r w:rsidR="00CB7063" w:rsidRPr="00236798">
        <w:rPr>
          <w:rFonts w:asciiTheme="majorBidi" w:hAnsiTheme="majorBidi" w:cstheme="majorBidi"/>
          <w:sz w:val="20"/>
          <w:szCs w:val="20"/>
        </w:rPr>
        <w:t xml:space="preserve">PMID: 18445958. </w:t>
      </w:r>
      <w:r w:rsidR="00CB7063" w:rsidRPr="00236798">
        <w:rPr>
          <w:rFonts w:asciiTheme="majorBidi" w:hAnsiTheme="majorBidi" w:cstheme="majorBidi"/>
          <w:sz w:val="20"/>
          <w:szCs w:val="20"/>
          <w:u w:val="single"/>
        </w:rPr>
        <w:t>doi: </w:t>
      </w:r>
      <w:hyperlink r:id="rId12" w:tgtFrame="_blank" w:history="1">
        <w:r w:rsidR="00CB7063" w:rsidRPr="00236798">
          <w:rPr>
            <w:rFonts w:asciiTheme="majorBidi" w:hAnsiTheme="majorBidi" w:cstheme="majorBidi"/>
            <w:sz w:val="20"/>
            <w:szCs w:val="20"/>
            <w:u w:val="single"/>
          </w:rPr>
          <w:t>10.4103/0255-0857.40536</w:t>
        </w:r>
      </w:hyperlink>
      <w:r w:rsidR="00CB7063" w:rsidRPr="00236798">
        <w:rPr>
          <w:rFonts w:asciiTheme="majorBidi" w:hAnsiTheme="majorBidi" w:cstheme="majorBidi"/>
          <w:sz w:val="20"/>
          <w:szCs w:val="20"/>
          <w:u w:val="single"/>
        </w:rPr>
        <w:t>.</w:t>
      </w:r>
    </w:p>
    <w:p w:rsidR="007528B8" w:rsidRPr="00104177" w:rsidRDefault="007528B8" w:rsidP="00104177">
      <w:pPr>
        <w:pStyle w:val="Default"/>
        <w:spacing w:line="276" w:lineRule="auto"/>
        <w:jc w:val="both"/>
        <w:rPr>
          <w:rFonts w:asciiTheme="majorBidi" w:hAnsiTheme="majorBidi" w:cstheme="majorBidi"/>
          <w:i/>
          <w:iCs/>
          <w:color w:val="auto"/>
          <w:sz w:val="20"/>
          <w:szCs w:val="20"/>
          <w:u w:val="single"/>
        </w:rPr>
      </w:pPr>
      <w:r w:rsidRPr="00236798">
        <w:rPr>
          <w:rFonts w:asciiTheme="majorBidi" w:hAnsiTheme="majorBidi" w:cstheme="majorBidi"/>
          <w:color w:val="auto"/>
          <w:sz w:val="20"/>
          <w:szCs w:val="20"/>
        </w:rPr>
        <w:t xml:space="preserve">16. Shamsan ENA, De-ping CAO, Al-Shamahy HA, Al-Hajj MMA, Bo-fan J, Yaogang Z. </w:t>
      </w:r>
      <w:r w:rsidRPr="00236798">
        <w:rPr>
          <w:rFonts w:asciiTheme="majorBidi" w:hAnsiTheme="majorBidi" w:cstheme="majorBidi"/>
          <w:i/>
          <w:iCs/>
          <w:color w:val="auto"/>
          <w:sz w:val="20"/>
          <w:szCs w:val="20"/>
        </w:rPr>
        <w:t xml:space="preserve">Coccidian </w:t>
      </w:r>
      <w:r w:rsidRPr="00236798">
        <w:rPr>
          <w:rFonts w:asciiTheme="majorBidi" w:hAnsiTheme="majorBidi" w:cstheme="majorBidi"/>
          <w:color w:val="auto"/>
          <w:sz w:val="20"/>
          <w:szCs w:val="20"/>
        </w:rPr>
        <w:t xml:space="preserve">intestinal parasites among children in Al-Torbah city in Yemen: in country with high incidence of malnutrition. Universal Journal of Pharmaceutical Research 2019; 4(4): 24-28. </w:t>
      </w:r>
      <w:hyperlink r:id="rId13" w:history="1">
        <w:r w:rsidRPr="00236798">
          <w:rPr>
            <w:rStyle w:val="Hyperlink"/>
            <w:rFonts w:asciiTheme="majorBidi" w:hAnsiTheme="majorBidi" w:cstheme="majorBidi"/>
            <w:i/>
            <w:iCs/>
            <w:color w:val="auto"/>
            <w:sz w:val="20"/>
            <w:szCs w:val="20"/>
          </w:rPr>
          <w:t>https://doi.org/10.22270/ujpr.v4i4.301</w:t>
        </w:r>
      </w:hyperlink>
      <w:r w:rsidR="00A41B34" w:rsidRPr="00236798">
        <w:rPr>
          <w:rFonts w:asciiTheme="majorBidi" w:hAnsiTheme="majorBidi" w:cstheme="majorBidi"/>
          <w:i/>
          <w:iCs/>
          <w:color w:val="auto"/>
          <w:sz w:val="20"/>
          <w:szCs w:val="20"/>
          <w:u w:val="single"/>
        </w:rPr>
        <w:t>.</w:t>
      </w:r>
    </w:p>
    <w:p w:rsidR="00A41B34" w:rsidRPr="00236798" w:rsidRDefault="007528B8" w:rsidP="00104177">
      <w:pPr>
        <w:pStyle w:val="Default"/>
        <w:spacing w:line="276" w:lineRule="auto"/>
        <w:jc w:val="both"/>
        <w:rPr>
          <w:rFonts w:asciiTheme="majorBidi" w:hAnsiTheme="majorBidi" w:cstheme="majorBidi"/>
          <w:i/>
          <w:iCs/>
          <w:color w:val="auto"/>
          <w:sz w:val="20"/>
          <w:szCs w:val="20"/>
        </w:rPr>
      </w:pPr>
      <w:r w:rsidRPr="00236798">
        <w:rPr>
          <w:rFonts w:asciiTheme="majorBidi" w:hAnsiTheme="majorBidi" w:cstheme="majorBidi"/>
          <w:color w:val="auto"/>
          <w:sz w:val="20"/>
          <w:szCs w:val="20"/>
        </w:rPr>
        <w:t xml:space="preserve">17. Certad G, Arenas-Pinto A, Pocaterra L, Ferrara G, Castro J, Bello A, </w:t>
      </w:r>
      <w:r w:rsidRPr="00236798">
        <w:rPr>
          <w:rFonts w:asciiTheme="majorBidi" w:hAnsiTheme="majorBidi" w:cstheme="majorBidi"/>
          <w:i/>
          <w:iCs/>
          <w:color w:val="auto"/>
          <w:sz w:val="20"/>
          <w:szCs w:val="20"/>
        </w:rPr>
        <w:t>et al</w:t>
      </w:r>
      <w:r w:rsidRPr="00236798">
        <w:rPr>
          <w:rFonts w:asciiTheme="majorBidi" w:hAnsiTheme="majorBidi" w:cstheme="majorBidi"/>
          <w:color w:val="auto"/>
          <w:sz w:val="20"/>
          <w:szCs w:val="20"/>
        </w:rPr>
        <w:t xml:space="preserve">. Isosporiasis in Venezuelan adults infected with human immunodeficiency virus: clinical characterization. Am J Trop Med Hyg 2003; 69(2):217-22.  </w:t>
      </w:r>
      <w:r w:rsidRPr="00236798">
        <w:rPr>
          <w:rFonts w:asciiTheme="majorBidi" w:hAnsiTheme="majorBidi" w:cstheme="majorBidi"/>
          <w:i/>
          <w:iCs/>
          <w:color w:val="auto"/>
          <w:sz w:val="20"/>
          <w:szCs w:val="20"/>
        </w:rPr>
        <w:t xml:space="preserve">https://doi.org/10.1.1.567.2287 </w:t>
      </w:r>
    </w:p>
    <w:p w:rsidR="00A41B34" w:rsidRPr="00236798" w:rsidRDefault="007528B8" w:rsidP="00104177">
      <w:pPr>
        <w:pStyle w:val="Default"/>
        <w:spacing w:line="276" w:lineRule="auto"/>
        <w:jc w:val="both"/>
        <w:rPr>
          <w:rFonts w:asciiTheme="majorBidi" w:hAnsiTheme="majorBidi" w:cstheme="majorBidi"/>
          <w:color w:val="auto"/>
          <w:sz w:val="20"/>
          <w:szCs w:val="20"/>
        </w:rPr>
      </w:pPr>
      <w:r w:rsidRPr="00236798">
        <w:rPr>
          <w:rFonts w:asciiTheme="majorBidi" w:hAnsiTheme="majorBidi" w:cstheme="majorBidi"/>
          <w:color w:val="auto"/>
          <w:sz w:val="20"/>
          <w:szCs w:val="20"/>
        </w:rPr>
        <w:t xml:space="preserve">18. Dwivedi KK, Prasad G, Saini S, Mahajan S, Lal S, Baveja UK. Enteric opportunistic parasites among HIV infected individuals: associated risk factors and immune status. Jpn J Infect Dis 2007; 60(2–3):76-81. </w:t>
      </w:r>
      <w:r w:rsidR="00A41B34" w:rsidRPr="00236798">
        <w:rPr>
          <w:rFonts w:asciiTheme="majorBidi" w:hAnsiTheme="majorBidi" w:cstheme="majorBidi"/>
          <w:color w:val="auto"/>
          <w:sz w:val="20"/>
          <w:szCs w:val="20"/>
        </w:rPr>
        <w:t>PMID: 17515636</w:t>
      </w:r>
      <w:r w:rsidR="00A41B34" w:rsidRPr="00236798">
        <w:rPr>
          <w:rFonts w:asciiTheme="majorBidi" w:hAnsiTheme="majorBidi" w:cstheme="majorBidi"/>
          <w:sz w:val="20"/>
          <w:szCs w:val="20"/>
        </w:rPr>
        <w:t>.</w:t>
      </w:r>
    </w:p>
    <w:p w:rsidR="007528B8" w:rsidRPr="00236798" w:rsidRDefault="007528B8" w:rsidP="00104177">
      <w:pPr>
        <w:pStyle w:val="Default"/>
        <w:spacing w:line="276" w:lineRule="auto"/>
        <w:jc w:val="both"/>
        <w:rPr>
          <w:rFonts w:asciiTheme="majorBidi" w:hAnsiTheme="majorBidi" w:cstheme="majorBidi"/>
          <w:color w:val="auto"/>
          <w:sz w:val="20"/>
          <w:szCs w:val="20"/>
        </w:rPr>
      </w:pPr>
      <w:r w:rsidRPr="00236798">
        <w:rPr>
          <w:rFonts w:asciiTheme="majorBidi" w:hAnsiTheme="majorBidi" w:cstheme="majorBidi"/>
          <w:color w:val="auto"/>
          <w:sz w:val="20"/>
          <w:szCs w:val="20"/>
        </w:rPr>
        <w:t xml:space="preserve">19. UNICEF. High Incidence rate of Severe Acute Malnutrition (SAM) among children in Yemen. https://www.unicef.org/malnutrition-amongst-children-yemen-all-t. Last Accessed 2019 August. </w:t>
      </w:r>
    </w:p>
    <w:p w:rsidR="00104177" w:rsidRDefault="007528B8" w:rsidP="00104177">
      <w:pPr>
        <w:shd w:val="clear" w:color="auto" w:fill="FFFFFF"/>
        <w:bidi w:val="0"/>
        <w:spacing w:after="0"/>
        <w:jc w:val="both"/>
        <w:rPr>
          <w:rFonts w:asciiTheme="majorBidi" w:hAnsiTheme="majorBidi" w:cstheme="majorBidi"/>
          <w:sz w:val="20"/>
          <w:szCs w:val="20"/>
        </w:rPr>
      </w:pPr>
      <w:r w:rsidRPr="00236798">
        <w:rPr>
          <w:rFonts w:asciiTheme="majorBidi" w:hAnsiTheme="majorBidi" w:cstheme="majorBidi"/>
          <w:sz w:val="20"/>
          <w:szCs w:val="20"/>
        </w:rPr>
        <w:t xml:space="preserve">20. Al-Haddad A, Baswaid S. Frequency of intestinal parasitic infection among children in Hadhramout governorate (Yemen). J Egypt Soc. Parasitol. 2010; 40: 479-486. </w:t>
      </w:r>
      <w:r w:rsidR="00A41B34" w:rsidRPr="00236798">
        <w:rPr>
          <w:rFonts w:asciiTheme="majorBidi" w:hAnsiTheme="majorBidi" w:cstheme="majorBidi"/>
          <w:sz w:val="20"/>
          <w:szCs w:val="20"/>
        </w:rPr>
        <w:t>PMID: 21246955.</w:t>
      </w:r>
    </w:p>
    <w:p w:rsidR="00D30247" w:rsidRPr="00104177" w:rsidRDefault="007528B8" w:rsidP="00104177">
      <w:pPr>
        <w:shd w:val="clear" w:color="auto" w:fill="FFFFFF"/>
        <w:bidi w:val="0"/>
        <w:spacing w:after="0"/>
        <w:jc w:val="both"/>
        <w:rPr>
          <w:rFonts w:asciiTheme="majorBidi" w:hAnsiTheme="majorBidi" w:cstheme="majorBidi"/>
          <w:sz w:val="20"/>
          <w:szCs w:val="20"/>
        </w:rPr>
      </w:pPr>
      <w:r w:rsidRPr="00236798">
        <w:rPr>
          <w:rFonts w:asciiTheme="majorBidi" w:hAnsiTheme="majorBidi" w:cstheme="majorBidi"/>
          <w:sz w:val="20"/>
          <w:szCs w:val="20"/>
        </w:rPr>
        <w:lastRenderedPageBreak/>
        <w:t xml:space="preserve">21. </w:t>
      </w:r>
      <w:r w:rsidR="00D30247" w:rsidRPr="00236798">
        <w:rPr>
          <w:rFonts w:asciiTheme="majorBidi" w:hAnsiTheme="majorBidi" w:cstheme="majorBidi"/>
          <w:sz w:val="20"/>
          <w:szCs w:val="20"/>
        </w:rPr>
        <w:t xml:space="preserve">Qasem  EA,  Edrees  WH,  Al-Shehari  WA,AlshahethiMA. Frequency  of  intestinal  parasitic  infections  among schoolchildren in Ibb city-Yemen. Universal Journal of Pharmaceutical Research 2020; 5(2):42-46. </w:t>
      </w:r>
      <w:r w:rsidR="00D30247" w:rsidRPr="00236798">
        <w:rPr>
          <w:rFonts w:asciiTheme="majorBidi" w:hAnsiTheme="majorBidi" w:cstheme="majorBidi"/>
          <w:i/>
          <w:iCs/>
          <w:sz w:val="20"/>
          <w:szCs w:val="20"/>
          <w:u w:val="single"/>
        </w:rPr>
        <w:t xml:space="preserve">https://doi.org/10.22270/ujpr.v5i2.388. </w:t>
      </w:r>
    </w:p>
    <w:p w:rsidR="00EF32B0" w:rsidRPr="00236798" w:rsidRDefault="007528B8" w:rsidP="00104177">
      <w:pPr>
        <w:shd w:val="clear" w:color="auto" w:fill="FFFFFF"/>
        <w:bidi w:val="0"/>
        <w:spacing w:after="0"/>
        <w:jc w:val="both"/>
        <w:rPr>
          <w:rFonts w:asciiTheme="majorBidi" w:hAnsiTheme="majorBidi" w:cstheme="majorBidi"/>
          <w:i/>
          <w:iCs/>
          <w:sz w:val="20"/>
          <w:szCs w:val="20"/>
          <w:u w:val="single"/>
        </w:rPr>
      </w:pPr>
      <w:r w:rsidRPr="00236798">
        <w:rPr>
          <w:rFonts w:asciiTheme="majorBidi" w:hAnsiTheme="majorBidi" w:cstheme="majorBidi"/>
          <w:sz w:val="20"/>
          <w:szCs w:val="20"/>
        </w:rPr>
        <w:t xml:space="preserve">22. Al-Mekhlafi AM, Abdul-Ghani R, Al-Eryani SM, Saif-Ali R, Mahdy MA. School-based prevalence of intestinal parasitic infections and associated risk factors in rural communities of Sana'a, Yemen. Acta Trop. 2016; 163: 135-141. </w:t>
      </w:r>
      <w:r w:rsidR="00EF32B0" w:rsidRPr="00236798">
        <w:rPr>
          <w:rFonts w:asciiTheme="majorBidi" w:hAnsiTheme="majorBidi" w:cstheme="majorBidi"/>
          <w:sz w:val="20"/>
          <w:szCs w:val="20"/>
        </w:rPr>
        <w:t xml:space="preserve">PMID: 27515811. </w:t>
      </w:r>
      <w:r w:rsidR="00EF32B0" w:rsidRPr="00236798">
        <w:rPr>
          <w:rFonts w:asciiTheme="majorBidi" w:hAnsiTheme="majorBidi" w:cstheme="majorBidi"/>
          <w:i/>
          <w:iCs/>
          <w:sz w:val="20"/>
          <w:szCs w:val="20"/>
          <w:u w:val="single"/>
        </w:rPr>
        <w:t>doi: </w:t>
      </w:r>
      <w:hyperlink r:id="rId14" w:tgtFrame="_blank" w:history="1">
        <w:r w:rsidR="00EF32B0" w:rsidRPr="00236798">
          <w:rPr>
            <w:rFonts w:asciiTheme="majorBidi" w:hAnsiTheme="majorBidi" w:cstheme="majorBidi"/>
            <w:i/>
            <w:iCs/>
            <w:sz w:val="20"/>
            <w:szCs w:val="20"/>
            <w:u w:val="single"/>
          </w:rPr>
          <w:t>10.1016/j.actatropica.2016.08.009</w:t>
        </w:r>
      </w:hyperlink>
      <w:r w:rsidR="00EF32B0" w:rsidRPr="00236798">
        <w:rPr>
          <w:rFonts w:asciiTheme="majorBidi" w:hAnsiTheme="majorBidi" w:cstheme="majorBidi"/>
          <w:i/>
          <w:iCs/>
          <w:sz w:val="20"/>
          <w:szCs w:val="20"/>
          <w:u w:val="single"/>
        </w:rPr>
        <w:t>.</w:t>
      </w:r>
    </w:p>
    <w:p w:rsidR="007528B8" w:rsidRPr="00104177" w:rsidRDefault="007528B8" w:rsidP="00104177">
      <w:pPr>
        <w:pStyle w:val="Default"/>
        <w:spacing w:line="276" w:lineRule="auto"/>
        <w:jc w:val="both"/>
        <w:rPr>
          <w:rFonts w:asciiTheme="majorBidi" w:hAnsiTheme="majorBidi" w:cstheme="majorBidi"/>
          <w:sz w:val="20"/>
          <w:szCs w:val="20"/>
        </w:rPr>
      </w:pPr>
      <w:r w:rsidRPr="00236798">
        <w:rPr>
          <w:rFonts w:asciiTheme="majorBidi" w:hAnsiTheme="majorBidi" w:cstheme="majorBidi"/>
          <w:color w:val="auto"/>
          <w:sz w:val="20"/>
          <w:szCs w:val="20"/>
        </w:rPr>
        <w:t xml:space="preserve">23. </w:t>
      </w:r>
      <w:r w:rsidRPr="00236798">
        <w:rPr>
          <w:rFonts w:asciiTheme="majorBidi" w:hAnsiTheme="majorBidi" w:cstheme="majorBidi"/>
          <w:sz w:val="20"/>
          <w:szCs w:val="20"/>
        </w:rPr>
        <w:t xml:space="preserve">Alwabr AG, Al-Moayed E. Prevalence of intestinal parasitic infections among school children of Al-Mahweet Governorate, Yemen. Eur J Biol R, 2016; 6(2): 64-73. </w:t>
      </w:r>
    </w:p>
    <w:p w:rsidR="007528B8" w:rsidRPr="00104177" w:rsidRDefault="007528B8" w:rsidP="00104177">
      <w:pPr>
        <w:pStyle w:val="Default"/>
        <w:spacing w:line="276" w:lineRule="auto"/>
        <w:jc w:val="both"/>
        <w:rPr>
          <w:rFonts w:asciiTheme="majorBidi" w:hAnsiTheme="majorBidi" w:cstheme="majorBidi"/>
          <w:i/>
          <w:iCs/>
          <w:color w:val="auto"/>
          <w:sz w:val="20"/>
          <w:szCs w:val="20"/>
          <w:u w:val="single"/>
        </w:rPr>
      </w:pPr>
      <w:r w:rsidRPr="00236798">
        <w:rPr>
          <w:rFonts w:asciiTheme="majorBidi" w:hAnsiTheme="majorBidi" w:cstheme="majorBidi"/>
          <w:color w:val="auto"/>
          <w:sz w:val="20"/>
          <w:szCs w:val="20"/>
        </w:rPr>
        <w:t xml:space="preserve">24. Alshahethi MA, Edrees WH, Mogalli NM, Al-Halani AA, Al-Shehari WA, Reem A. Distribution and risk factors for Giardia lamblia among children at Amran Governorate, Yemen. Universal Journal of Pharmaceutical Research 2020; 5(3):34-37. </w:t>
      </w:r>
      <w:r w:rsidR="00E01003" w:rsidRPr="00236798">
        <w:rPr>
          <w:rFonts w:asciiTheme="majorBidi" w:hAnsiTheme="majorBidi" w:cstheme="majorBidi"/>
          <w:i/>
          <w:iCs/>
          <w:color w:val="auto"/>
          <w:sz w:val="20"/>
          <w:szCs w:val="20"/>
          <w:u w:val="single"/>
        </w:rPr>
        <w:t>https://doi.org/10.22270/ujpr.v5i3.413.</w:t>
      </w:r>
    </w:p>
    <w:p w:rsidR="007528B8" w:rsidRPr="00104177" w:rsidRDefault="007528B8" w:rsidP="00104177">
      <w:pPr>
        <w:pStyle w:val="Default"/>
        <w:spacing w:line="276" w:lineRule="auto"/>
        <w:jc w:val="both"/>
        <w:rPr>
          <w:rFonts w:asciiTheme="majorBidi" w:hAnsiTheme="majorBidi" w:cstheme="majorBidi"/>
          <w:i/>
          <w:iCs/>
          <w:color w:val="auto"/>
          <w:sz w:val="20"/>
          <w:szCs w:val="20"/>
          <w:u w:val="single"/>
        </w:rPr>
      </w:pPr>
      <w:r w:rsidRPr="00236798">
        <w:rPr>
          <w:rFonts w:asciiTheme="majorBidi" w:hAnsiTheme="majorBidi" w:cstheme="majorBidi"/>
          <w:color w:val="auto"/>
          <w:sz w:val="20"/>
          <w:szCs w:val="20"/>
        </w:rPr>
        <w:t xml:space="preserve">25. Alshahethi, M.A., Edrees, W.H., Mogalli, N.M., Al-Halani, A.A., 2020. Prevalence of Entamoeba histolytica among children attending Healthcare centres at Amran governorate, Yemen. PSM Biol. Res., 5(3): 98-105. </w:t>
      </w:r>
      <w:r w:rsidR="00E01003" w:rsidRPr="00236798">
        <w:rPr>
          <w:rFonts w:asciiTheme="majorBidi" w:hAnsiTheme="majorBidi" w:cstheme="majorBidi"/>
          <w:i/>
          <w:iCs/>
          <w:color w:val="auto"/>
          <w:sz w:val="20"/>
          <w:szCs w:val="20"/>
          <w:u w:val="single"/>
        </w:rPr>
        <w:t>https://psmjournals.org/index.php/biolres/article/view/429.</w:t>
      </w:r>
    </w:p>
    <w:p w:rsidR="007528B8" w:rsidRPr="00236798" w:rsidRDefault="007528B8" w:rsidP="00104177">
      <w:pPr>
        <w:pStyle w:val="Default"/>
        <w:spacing w:after="28" w:line="276" w:lineRule="auto"/>
        <w:jc w:val="both"/>
        <w:rPr>
          <w:rFonts w:asciiTheme="majorBidi" w:hAnsiTheme="majorBidi" w:cstheme="majorBidi"/>
          <w:color w:val="auto"/>
          <w:sz w:val="20"/>
          <w:szCs w:val="20"/>
        </w:rPr>
      </w:pPr>
      <w:r w:rsidRPr="00236798">
        <w:rPr>
          <w:rFonts w:asciiTheme="majorBidi" w:hAnsiTheme="majorBidi" w:cstheme="majorBidi"/>
          <w:color w:val="auto"/>
          <w:sz w:val="20"/>
          <w:szCs w:val="20"/>
        </w:rPr>
        <w:t xml:space="preserve">26. Alsubaie AR, Azazy AA, Omer EO, Al-Shibani LA, Al-Mekhlafi AQ, Al-Khawlani FA. Pattern of parasitic infections as public health problem among school children: A comparative study between rural and urban areas. JTUSC. 2016; 11(1):13–18. </w:t>
      </w:r>
      <w:hyperlink r:id="rId15" w:tgtFrame="_blank" w:tooltip="Persistent link using digital object identifier" w:history="1">
        <w:r w:rsidR="00EE2C36" w:rsidRPr="00236798">
          <w:rPr>
            <w:rFonts w:asciiTheme="majorBidi" w:hAnsiTheme="majorBidi" w:cstheme="majorBidi"/>
            <w:i/>
            <w:iCs/>
            <w:color w:val="auto"/>
            <w:sz w:val="20"/>
            <w:szCs w:val="20"/>
            <w:u w:val="single"/>
          </w:rPr>
          <w:t>https://doi.org/10.1016/j.jtumed.2015.10.006</w:t>
        </w:r>
      </w:hyperlink>
      <w:r w:rsidR="00EE2C36" w:rsidRPr="00236798">
        <w:rPr>
          <w:rFonts w:asciiTheme="majorBidi" w:hAnsiTheme="majorBidi" w:cstheme="majorBidi"/>
          <w:i/>
          <w:iCs/>
          <w:color w:val="auto"/>
          <w:sz w:val="20"/>
          <w:szCs w:val="20"/>
          <w:u w:val="single"/>
        </w:rPr>
        <w:t>.</w:t>
      </w:r>
    </w:p>
    <w:p w:rsidR="007528B8" w:rsidRPr="00104177" w:rsidRDefault="007528B8" w:rsidP="00104177">
      <w:pPr>
        <w:pStyle w:val="Default"/>
        <w:spacing w:line="276" w:lineRule="auto"/>
        <w:jc w:val="both"/>
        <w:rPr>
          <w:rFonts w:asciiTheme="majorBidi" w:hAnsiTheme="majorBidi" w:cstheme="majorBidi"/>
          <w:i/>
          <w:iCs/>
          <w:color w:val="auto"/>
          <w:sz w:val="20"/>
          <w:szCs w:val="20"/>
          <w:u w:val="single"/>
        </w:rPr>
      </w:pPr>
      <w:r w:rsidRPr="00236798">
        <w:rPr>
          <w:rFonts w:asciiTheme="majorBidi" w:hAnsiTheme="majorBidi" w:cstheme="majorBidi"/>
          <w:color w:val="auto"/>
          <w:sz w:val="20"/>
          <w:szCs w:val="20"/>
        </w:rPr>
        <w:t xml:space="preserve">27. Shamsan ENA, De-ping CAO, Al-Shamahy HA, Al-Hajj MA, Bo-fan J, Yaogang Z. Coccidian intestinal parasites among children in Al-Torbah city in Yemen: in country with high incidence of malnutrition. Universal Journal of Pharmaceutical Research. 2019; 4(4): 25-29. </w:t>
      </w:r>
      <w:r w:rsidR="002319FE" w:rsidRPr="00236798">
        <w:rPr>
          <w:rFonts w:asciiTheme="majorBidi" w:hAnsiTheme="majorBidi" w:cstheme="majorBidi"/>
          <w:i/>
          <w:iCs/>
          <w:color w:val="auto"/>
          <w:sz w:val="20"/>
          <w:szCs w:val="20"/>
          <w:u w:val="single"/>
        </w:rPr>
        <w:t>doi:10.22270/ujpr.v4i4.301.</w:t>
      </w:r>
    </w:p>
    <w:p w:rsidR="007528B8" w:rsidRPr="00104177" w:rsidRDefault="007528B8" w:rsidP="00104177">
      <w:pPr>
        <w:pStyle w:val="Default"/>
        <w:spacing w:line="276" w:lineRule="auto"/>
        <w:jc w:val="both"/>
        <w:rPr>
          <w:rFonts w:asciiTheme="majorBidi" w:hAnsiTheme="majorBidi" w:cstheme="majorBidi"/>
          <w:color w:val="auto"/>
          <w:sz w:val="20"/>
          <w:szCs w:val="20"/>
          <w:u w:val="single"/>
        </w:rPr>
      </w:pPr>
      <w:r w:rsidRPr="00236798">
        <w:rPr>
          <w:rFonts w:asciiTheme="majorBidi" w:hAnsiTheme="majorBidi" w:cstheme="majorBidi"/>
          <w:color w:val="auto"/>
          <w:sz w:val="20"/>
          <w:szCs w:val="20"/>
        </w:rPr>
        <w:t xml:space="preserve">28. Wang L, Xiao L, Duan L, Ye J, Guo Y, Guo M, </w:t>
      </w:r>
      <w:r w:rsidRPr="00236798">
        <w:rPr>
          <w:rFonts w:asciiTheme="majorBidi" w:hAnsiTheme="majorBidi" w:cstheme="majorBidi"/>
          <w:i/>
          <w:iCs/>
          <w:color w:val="auto"/>
          <w:sz w:val="20"/>
          <w:szCs w:val="20"/>
        </w:rPr>
        <w:t>et al</w:t>
      </w:r>
      <w:r w:rsidRPr="00236798">
        <w:rPr>
          <w:rFonts w:asciiTheme="majorBidi" w:hAnsiTheme="majorBidi" w:cstheme="majorBidi"/>
          <w:color w:val="auto"/>
          <w:sz w:val="20"/>
          <w:szCs w:val="20"/>
        </w:rPr>
        <w:t xml:space="preserve">. Concurrent infections of </w:t>
      </w:r>
      <w:r w:rsidRPr="00236798">
        <w:rPr>
          <w:rFonts w:asciiTheme="majorBidi" w:hAnsiTheme="majorBidi" w:cstheme="majorBidi"/>
          <w:i/>
          <w:iCs/>
          <w:color w:val="auto"/>
          <w:sz w:val="20"/>
          <w:szCs w:val="20"/>
        </w:rPr>
        <w:t>Giardia duodenalis</w:t>
      </w:r>
      <w:r w:rsidRPr="00236798">
        <w:rPr>
          <w:rFonts w:asciiTheme="majorBidi" w:hAnsiTheme="majorBidi" w:cstheme="majorBidi"/>
          <w:color w:val="auto"/>
          <w:sz w:val="20"/>
          <w:szCs w:val="20"/>
        </w:rPr>
        <w:t xml:space="preserve">, </w:t>
      </w:r>
      <w:r w:rsidRPr="00236798">
        <w:rPr>
          <w:rFonts w:asciiTheme="majorBidi" w:hAnsiTheme="majorBidi" w:cstheme="majorBidi"/>
          <w:i/>
          <w:iCs/>
          <w:color w:val="auto"/>
          <w:sz w:val="20"/>
          <w:szCs w:val="20"/>
        </w:rPr>
        <w:t>Enterocytozoon bieneusi</w:t>
      </w:r>
      <w:r w:rsidRPr="00236798">
        <w:rPr>
          <w:rFonts w:asciiTheme="majorBidi" w:hAnsiTheme="majorBidi" w:cstheme="majorBidi"/>
          <w:color w:val="auto"/>
          <w:sz w:val="20"/>
          <w:szCs w:val="20"/>
        </w:rPr>
        <w:t xml:space="preserve">, and </w:t>
      </w:r>
      <w:r w:rsidRPr="00236798">
        <w:rPr>
          <w:rFonts w:asciiTheme="majorBidi" w:hAnsiTheme="majorBidi" w:cstheme="majorBidi"/>
          <w:i/>
          <w:iCs/>
          <w:color w:val="auto"/>
          <w:sz w:val="20"/>
          <w:szCs w:val="20"/>
        </w:rPr>
        <w:t xml:space="preserve">Clostridium difficile </w:t>
      </w:r>
      <w:r w:rsidRPr="00236798">
        <w:rPr>
          <w:rFonts w:asciiTheme="majorBidi" w:hAnsiTheme="majorBidi" w:cstheme="majorBidi"/>
          <w:color w:val="auto"/>
          <w:sz w:val="20"/>
          <w:szCs w:val="20"/>
        </w:rPr>
        <w:t xml:space="preserve">in children during a cryptosporidiosis outbreak in a pediatric hospital in China. PLoS Negl Trop Dis 2013; 7(9): e2437. </w:t>
      </w:r>
      <w:r w:rsidRPr="00236798">
        <w:rPr>
          <w:rFonts w:asciiTheme="majorBidi" w:hAnsiTheme="majorBidi" w:cstheme="majorBidi"/>
          <w:i/>
          <w:iCs/>
          <w:color w:val="auto"/>
          <w:sz w:val="20"/>
          <w:szCs w:val="20"/>
          <w:u w:val="single"/>
        </w:rPr>
        <w:t xml:space="preserve">https://doi.org/10.1371/journal.pntd.0002437 </w:t>
      </w:r>
    </w:p>
    <w:p w:rsidR="007528B8" w:rsidRPr="00104177" w:rsidRDefault="007528B8" w:rsidP="00104177">
      <w:pPr>
        <w:pStyle w:val="Default"/>
        <w:spacing w:line="276" w:lineRule="auto"/>
        <w:jc w:val="both"/>
        <w:rPr>
          <w:rFonts w:asciiTheme="majorBidi" w:hAnsiTheme="majorBidi" w:cstheme="majorBidi"/>
          <w:color w:val="auto"/>
          <w:sz w:val="20"/>
          <w:szCs w:val="20"/>
        </w:rPr>
      </w:pPr>
      <w:r w:rsidRPr="00236798">
        <w:rPr>
          <w:rFonts w:asciiTheme="majorBidi" w:hAnsiTheme="majorBidi" w:cstheme="majorBidi"/>
          <w:color w:val="auto"/>
          <w:sz w:val="20"/>
          <w:szCs w:val="20"/>
        </w:rPr>
        <w:t xml:space="preserve">29. Rodriguez-Morales AJ, Castañeda Hernandez DM. Protozoa: </w:t>
      </w:r>
      <w:r w:rsidRPr="00236798">
        <w:rPr>
          <w:rFonts w:asciiTheme="majorBidi" w:hAnsiTheme="majorBidi" w:cstheme="majorBidi"/>
          <w:i/>
          <w:iCs/>
          <w:color w:val="auto"/>
          <w:sz w:val="20"/>
          <w:szCs w:val="20"/>
        </w:rPr>
        <w:t xml:space="preserve">Cystoisospora belli </w:t>
      </w:r>
      <w:r w:rsidRPr="00236798">
        <w:rPr>
          <w:rFonts w:asciiTheme="majorBidi" w:hAnsiTheme="majorBidi" w:cstheme="majorBidi"/>
          <w:color w:val="auto"/>
          <w:sz w:val="20"/>
          <w:szCs w:val="20"/>
        </w:rPr>
        <w:t xml:space="preserve">(Syn. Isospora belli). In: Encyclopedia of Food Safety; Editors: Motarjemi Y, Moy GG, Todd ECD, editors. Academic Press 2014:45-8.  </w:t>
      </w:r>
      <w:hyperlink r:id="rId16" w:history="1">
        <w:r w:rsidRPr="00236798">
          <w:rPr>
            <w:rStyle w:val="Hyperlink"/>
            <w:rFonts w:asciiTheme="majorBidi" w:hAnsiTheme="majorBidi" w:cstheme="majorBidi"/>
            <w:i/>
            <w:iCs/>
            <w:color w:val="auto"/>
            <w:sz w:val="20"/>
            <w:szCs w:val="20"/>
          </w:rPr>
          <w:t>https://doi.org/10.1016/B978-0-12-378612-8.00136-0</w:t>
        </w:r>
      </w:hyperlink>
    </w:p>
    <w:p w:rsidR="007528B8" w:rsidRPr="00104177" w:rsidRDefault="007528B8" w:rsidP="00104177">
      <w:pPr>
        <w:pStyle w:val="Default"/>
        <w:spacing w:after="12" w:line="276" w:lineRule="auto"/>
        <w:jc w:val="both"/>
        <w:rPr>
          <w:rFonts w:asciiTheme="majorBidi" w:hAnsiTheme="majorBidi" w:cstheme="majorBidi"/>
          <w:color w:val="auto"/>
          <w:sz w:val="20"/>
          <w:szCs w:val="20"/>
          <w:u w:val="single"/>
        </w:rPr>
      </w:pPr>
      <w:r w:rsidRPr="00236798">
        <w:rPr>
          <w:rFonts w:asciiTheme="majorBidi" w:hAnsiTheme="majorBidi" w:cstheme="majorBidi"/>
          <w:color w:val="auto"/>
          <w:sz w:val="20"/>
          <w:szCs w:val="20"/>
        </w:rPr>
        <w:t xml:space="preserve">30. Lee JK, Song HJ, Yu JR. Prevalence of diarrhea caused by Cryptosporidium parvum in non-HIV patients in Jeollanam-do, Korea. Korean J Parasitol 2005; 43(3):111-4. </w:t>
      </w:r>
      <w:r w:rsidRPr="00236798">
        <w:rPr>
          <w:rFonts w:asciiTheme="majorBidi" w:hAnsiTheme="majorBidi" w:cstheme="majorBidi"/>
          <w:i/>
          <w:iCs/>
          <w:color w:val="auto"/>
          <w:sz w:val="20"/>
          <w:szCs w:val="20"/>
          <w:u w:val="single"/>
        </w:rPr>
        <w:t xml:space="preserve">https://doi.org/10.3347/kjp.2005.43.3.111 </w:t>
      </w:r>
    </w:p>
    <w:p w:rsidR="007528B8" w:rsidRPr="00236798" w:rsidRDefault="007528B8" w:rsidP="00104177">
      <w:pPr>
        <w:pStyle w:val="Default"/>
        <w:spacing w:line="276" w:lineRule="auto"/>
        <w:jc w:val="both"/>
        <w:rPr>
          <w:rFonts w:asciiTheme="majorBidi" w:hAnsiTheme="majorBidi" w:cstheme="majorBidi"/>
          <w:color w:val="auto"/>
          <w:sz w:val="20"/>
          <w:szCs w:val="20"/>
        </w:rPr>
      </w:pPr>
      <w:r w:rsidRPr="00236798">
        <w:rPr>
          <w:rFonts w:asciiTheme="majorBidi" w:hAnsiTheme="majorBidi" w:cstheme="majorBidi"/>
          <w:color w:val="auto"/>
          <w:sz w:val="20"/>
          <w:szCs w:val="20"/>
        </w:rPr>
        <w:t xml:space="preserve">31. Nahrevanian H, Assmar M. Cryptosporidiosis in immunocompromised patients in the Islamic Republic of Iran. J Microbiol Immunol Infect 2008; 41(1):74-7. PMID: 18327430 </w:t>
      </w:r>
    </w:p>
    <w:p w:rsidR="007528B8" w:rsidRPr="00236798" w:rsidRDefault="007528B8" w:rsidP="00104177">
      <w:pPr>
        <w:pStyle w:val="Default"/>
        <w:spacing w:line="276" w:lineRule="auto"/>
        <w:jc w:val="both"/>
        <w:rPr>
          <w:rFonts w:asciiTheme="majorBidi" w:hAnsiTheme="majorBidi" w:cstheme="majorBidi"/>
          <w:color w:val="auto"/>
          <w:sz w:val="20"/>
          <w:szCs w:val="20"/>
        </w:rPr>
      </w:pPr>
      <w:r w:rsidRPr="00236798">
        <w:rPr>
          <w:rFonts w:asciiTheme="majorBidi" w:hAnsiTheme="majorBidi" w:cstheme="majorBidi"/>
          <w:color w:val="auto"/>
          <w:sz w:val="20"/>
          <w:szCs w:val="20"/>
        </w:rPr>
        <w:t xml:space="preserve">32. Hamedi Y, Safa O, Haidari M. Cryptosporidium infection in diarrheic children in southeastern Iran. Pediatr Infect Dis J 2005; 24(1):86-8. </w:t>
      </w:r>
      <w:hyperlink r:id="rId17" w:history="1">
        <w:r w:rsidRPr="00236798">
          <w:rPr>
            <w:rStyle w:val="Hyperlink"/>
            <w:rFonts w:asciiTheme="majorBidi" w:hAnsiTheme="majorBidi" w:cstheme="majorBidi"/>
            <w:i/>
            <w:iCs/>
            <w:color w:val="auto"/>
            <w:sz w:val="20"/>
            <w:szCs w:val="20"/>
          </w:rPr>
          <w:t>https://doi.org/10.1097/01.inf.0000148932.68982.ec</w:t>
        </w:r>
      </w:hyperlink>
    </w:p>
    <w:p w:rsidR="007528B8" w:rsidRPr="00236798" w:rsidRDefault="007528B8" w:rsidP="00104177">
      <w:pPr>
        <w:bidi w:val="0"/>
        <w:spacing w:after="0"/>
        <w:jc w:val="both"/>
        <w:rPr>
          <w:rFonts w:asciiTheme="majorBidi" w:hAnsiTheme="majorBidi" w:cstheme="majorBidi"/>
          <w:sz w:val="20"/>
          <w:szCs w:val="20"/>
        </w:rPr>
      </w:pPr>
      <w:r w:rsidRPr="00236798">
        <w:rPr>
          <w:rFonts w:asciiTheme="majorBidi" w:hAnsiTheme="majorBidi" w:cstheme="majorBidi"/>
          <w:sz w:val="20"/>
          <w:szCs w:val="20"/>
        </w:rPr>
        <w:t>33</w:t>
      </w:r>
      <w:r w:rsidRPr="00236798">
        <w:rPr>
          <w:rFonts w:asciiTheme="majorBidi" w:hAnsiTheme="majorBidi" w:cstheme="majorBidi"/>
          <w:i/>
          <w:iCs/>
          <w:sz w:val="20"/>
          <w:szCs w:val="20"/>
        </w:rPr>
        <w:t>. </w:t>
      </w:r>
      <w:r w:rsidRPr="00236798">
        <w:rPr>
          <w:rStyle w:val="HTMLCite"/>
          <w:rFonts w:asciiTheme="majorBidi" w:hAnsiTheme="majorBidi" w:cstheme="majorBidi"/>
          <w:i w:val="0"/>
          <w:iCs w:val="0"/>
          <w:sz w:val="20"/>
          <w:szCs w:val="20"/>
        </w:rPr>
        <w:t>Gelaw, Aschalew; Anagaw, Belay; Nigussie, Bethel; Silesh, Betrearon; Yirga, Atnad; Alem, Meseret; Endris, Mengistu; Gelaw, Baye. </w:t>
      </w:r>
      <w:hyperlink r:id="rId18" w:history="1">
        <w:r w:rsidRPr="00236798">
          <w:rPr>
            <w:rStyle w:val="Hyperlink"/>
            <w:rFonts w:asciiTheme="majorBidi" w:hAnsiTheme="majorBidi" w:cstheme="majorBidi"/>
            <w:color w:val="auto"/>
            <w:sz w:val="20"/>
            <w:szCs w:val="20"/>
            <w:u w:val="none"/>
          </w:rPr>
          <w:t>"Prevalence of intestinal parasitic infections and risk factors among schoolchildren at the University of Gondar Community School, Northwest Ethiopia: a cross-sectional study"</w:t>
        </w:r>
      </w:hyperlink>
      <w:r w:rsidRPr="00236798">
        <w:rPr>
          <w:rStyle w:val="HTMLCite"/>
          <w:rFonts w:asciiTheme="majorBidi" w:hAnsiTheme="majorBidi" w:cstheme="majorBidi"/>
          <w:i w:val="0"/>
          <w:iCs w:val="0"/>
          <w:sz w:val="20"/>
          <w:szCs w:val="20"/>
        </w:rPr>
        <w:t>. BMC Public Health 2013; 13: 304. </w:t>
      </w:r>
      <w:hyperlink r:id="rId19" w:tooltip="Doi (identifier)" w:history="1">
        <w:r w:rsidRPr="00236798">
          <w:rPr>
            <w:rStyle w:val="Hyperlink"/>
            <w:rFonts w:asciiTheme="majorBidi" w:hAnsiTheme="majorBidi" w:cstheme="majorBidi"/>
            <w:i/>
            <w:iCs/>
            <w:color w:val="auto"/>
            <w:sz w:val="20"/>
            <w:szCs w:val="20"/>
          </w:rPr>
          <w:t>doi</w:t>
        </w:r>
      </w:hyperlink>
      <w:r w:rsidRPr="00236798">
        <w:rPr>
          <w:rStyle w:val="HTMLCite"/>
          <w:rFonts w:asciiTheme="majorBidi" w:hAnsiTheme="majorBidi" w:cstheme="majorBidi"/>
          <w:i w:val="0"/>
          <w:iCs w:val="0"/>
          <w:sz w:val="20"/>
          <w:szCs w:val="20"/>
          <w:u w:val="single"/>
        </w:rPr>
        <w:t>:</w:t>
      </w:r>
      <w:hyperlink r:id="rId20" w:history="1">
        <w:r w:rsidRPr="00236798">
          <w:rPr>
            <w:rStyle w:val="Hyperlink"/>
            <w:rFonts w:asciiTheme="majorBidi" w:hAnsiTheme="majorBidi" w:cstheme="majorBidi"/>
            <w:i/>
            <w:iCs/>
            <w:color w:val="auto"/>
            <w:sz w:val="20"/>
            <w:szCs w:val="20"/>
          </w:rPr>
          <w:t>10.1186/1471-2458-13-304</w:t>
        </w:r>
      </w:hyperlink>
      <w:r w:rsidR="002319FE" w:rsidRPr="00236798">
        <w:rPr>
          <w:rStyle w:val="HTMLCite"/>
          <w:rFonts w:asciiTheme="majorBidi" w:hAnsiTheme="majorBidi" w:cstheme="majorBidi"/>
          <w:i w:val="0"/>
          <w:iCs w:val="0"/>
          <w:sz w:val="20"/>
          <w:szCs w:val="20"/>
          <w:u w:val="single"/>
        </w:rPr>
        <w:t>.</w:t>
      </w:r>
      <w:r w:rsidR="00C3426D" w:rsidRPr="00236798">
        <w:rPr>
          <w:rStyle w:val="HTMLCite"/>
          <w:rFonts w:asciiTheme="majorBidi" w:hAnsiTheme="majorBidi" w:cstheme="majorBidi"/>
          <w:i w:val="0"/>
          <w:iCs w:val="0"/>
          <w:sz w:val="20"/>
          <w:szCs w:val="20"/>
        </w:rPr>
        <w:t xml:space="preserve"> </w:t>
      </w:r>
      <w:hyperlink r:id="rId21" w:tooltip="PMC (identifier)" w:history="1">
        <w:r w:rsidRPr="00236798">
          <w:rPr>
            <w:rStyle w:val="Hyperlink"/>
            <w:rFonts w:asciiTheme="majorBidi" w:hAnsiTheme="majorBidi" w:cstheme="majorBidi"/>
            <w:color w:val="auto"/>
            <w:sz w:val="20"/>
            <w:szCs w:val="20"/>
            <w:u w:val="none"/>
          </w:rPr>
          <w:t>PMC</w:t>
        </w:r>
      </w:hyperlink>
      <w:r w:rsidRPr="00236798">
        <w:rPr>
          <w:rStyle w:val="HTMLCite"/>
          <w:rFonts w:asciiTheme="majorBidi" w:hAnsiTheme="majorBidi" w:cstheme="majorBidi"/>
          <w:i w:val="0"/>
          <w:iCs w:val="0"/>
          <w:sz w:val="20"/>
          <w:szCs w:val="20"/>
        </w:rPr>
        <w:t> </w:t>
      </w:r>
      <w:hyperlink r:id="rId22" w:history="1">
        <w:r w:rsidRPr="00236798">
          <w:rPr>
            <w:rStyle w:val="Hyperlink"/>
            <w:rFonts w:asciiTheme="majorBidi" w:hAnsiTheme="majorBidi" w:cstheme="majorBidi"/>
            <w:color w:val="auto"/>
            <w:sz w:val="20"/>
            <w:szCs w:val="20"/>
            <w:u w:val="none"/>
          </w:rPr>
          <w:t>3621079</w:t>
        </w:r>
      </w:hyperlink>
      <w:r w:rsidRPr="00236798">
        <w:rPr>
          <w:rStyle w:val="HTMLCite"/>
          <w:rFonts w:asciiTheme="majorBidi" w:hAnsiTheme="majorBidi" w:cstheme="majorBidi"/>
          <w:i w:val="0"/>
          <w:iCs w:val="0"/>
          <w:sz w:val="20"/>
          <w:szCs w:val="20"/>
        </w:rPr>
        <w:t>. </w:t>
      </w:r>
      <w:hyperlink r:id="rId23" w:tooltip="PMID (identifier)" w:history="1">
        <w:r w:rsidRPr="00236798">
          <w:rPr>
            <w:rStyle w:val="Hyperlink"/>
            <w:rFonts w:asciiTheme="majorBidi" w:hAnsiTheme="majorBidi" w:cstheme="majorBidi"/>
            <w:color w:val="auto"/>
            <w:sz w:val="20"/>
            <w:szCs w:val="20"/>
            <w:u w:val="none"/>
          </w:rPr>
          <w:t>PMID</w:t>
        </w:r>
      </w:hyperlink>
      <w:r w:rsidRPr="00236798">
        <w:rPr>
          <w:rStyle w:val="HTMLCite"/>
          <w:rFonts w:asciiTheme="majorBidi" w:hAnsiTheme="majorBidi" w:cstheme="majorBidi"/>
          <w:i w:val="0"/>
          <w:iCs w:val="0"/>
          <w:sz w:val="20"/>
          <w:szCs w:val="20"/>
        </w:rPr>
        <w:t> </w:t>
      </w:r>
      <w:hyperlink r:id="rId24" w:history="1">
        <w:r w:rsidRPr="00236798">
          <w:rPr>
            <w:rStyle w:val="Hyperlink"/>
            <w:rFonts w:asciiTheme="majorBidi" w:hAnsiTheme="majorBidi" w:cstheme="majorBidi"/>
            <w:color w:val="auto"/>
            <w:sz w:val="20"/>
            <w:szCs w:val="20"/>
            <w:u w:val="none"/>
          </w:rPr>
          <w:t>23560704</w:t>
        </w:r>
      </w:hyperlink>
      <w:r w:rsidRPr="00236798">
        <w:rPr>
          <w:rStyle w:val="HTMLCite"/>
          <w:rFonts w:asciiTheme="majorBidi" w:hAnsiTheme="majorBidi" w:cstheme="majorBidi"/>
          <w:i w:val="0"/>
          <w:iCs w:val="0"/>
          <w:sz w:val="20"/>
          <w:szCs w:val="20"/>
        </w:rPr>
        <w:t>.</w:t>
      </w:r>
    </w:p>
    <w:p w:rsidR="007528B8" w:rsidRPr="00236798" w:rsidRDefault="007528B8" w:rsidP="00104177">
      <w:pPr>
        <w:bidi w:val="0"/>
        <w:spacing w:after="0"/>
        <w:jc w:val="both"/>
        <w:rPr>
          <w:rFonts w:asciiTheme="majorBidi" w:hAnsiTheme="majorBidi" w:cstheme="majorBidi"/>
          <w:sz w:val="20"/>
          <w:szCs w:val="20"/>
        </w:rPr>
      </w:pPr>
      <w:r w:rsidRPr="00236798">
        <w:rPr>
          <w:rFonts w:asciiTheme="majorBidi" w:hAnsiTheme="majorBidi" w:cstheme="majorBidi"/>
          <w:sz w:val="20"/>
          <w:szCs w:val="20"/>
        </w:rPr>
        <w:t xml:space="preserve">34. </w:t>
      </w:r>
      <w:r w:rsidRPr="00236798">
        <w:rPr>
          <w:rStyle w:val="HTMLCite"/>
          <w:rFonts w:asciiTheme="majorBidi" w:hAnsiTheme="majorBidi" w:cstheme="majorBidi"/>
          <w:i w:val="0"/>
          <w:iCs w:val="0"/>
          <w:sz w:val="20"/>
          <w:szCs w:val="20"/>
        </w:rPr>
        <w:t>Abossie, Ashenafi; Seid, Mohammed. </w:t>
      </w:r>
      <w:hyperlink r:id="rId25" w:history="1">
        <w:r w:rsidRPr="00236798">
          <w:rPr>
            <w:rStyle w:val="Hyperlink"/>
            <w:rFonts w:asciiTheme="majorBidi" w:hAnsiTheme="majorBidi" w:cstheme="majorBidi"/>
            <w:color w:val="auto"/>
            <w:sz w:val="20"/>
            <w:szCs w:val="20"/>
            <w:u w:val="none"/>
          </w:rPr>
          <w:t>"Assessment of the prevalence of intestinal parasitosis and associated risk factors among primary school children in Chencha town, Southern Ethiopia"</w:t>
        </w:r>
      </w:hyperlink>
      <w:r w:rsidRPr="00236798">
        <w:rPr>
          <w:rStyle w:val="HTMLCite"/>
          <w:rFonts w:asciiTheme="majorBidi" w:hAnsiTheme="majorBidi" w:cstheme="majorBidi"/>
          <w:i w:val="0"/>
          <w:iCs w:val="0"/>
          <w:sz w:val="20"/>
          <w:szCs w:val="20"/>
        </w:rPr>
        <w:t>. BMC Public Health 2014; 14: 166. </w:t>
      </w:r>
      <w:hyperlink r:id="rId26" w:tooltip="Doi (identifier)" w:history="1">
        <w:r w:rsidRPr="00236798">
          <w:rPr>
            <w:rStyle w:val="Hyperlink"/>
            <w:rFonts w:asciiTheme="majorBidi" w:hAnsiTheme="majorBidi" w:cstheme="majorBidi"/>
            <w:i/>
            <w:iCs/>
            <w:color w:val="auto"/>
            <w:sz w:val="20"/>
            <w:szCs w:val="20"/>
          </w:rPr>
          <w:t>doi</w:t>
        </w:r>
      </w:hyperlink>
      <w:r w:rsidRPr="00236798">
        <w:rPr>
          <w:rStyle w:val="HTMLCite"/>
          <w:rFonts w:asciiTheme="majorBidi" w:hAnsiTheme="majorBidi" w:cstheme="majorBidi"/>
          <w:i w:val="0"/>
          <w:iCs w:val="0"/>
          <w:sz w:val="20"/>
          <w:szCs w:val="20"/>
          <w:u w:val="single"/>
        </w:rPr>
        <w:t>:</w:t>
      </w:r>
      <w:hyperlink r:id="rId27" w:history="1">
        <w:r w:rsidRPr="00236798">
          <w:rPr>
            <w:rStyle w:val="Hyperlink"/>
            <w:rFonts w:asciiTheme="majorBidi" w:hAnsiTheme="majorBidi" w:cstheme="majorBidi"/>
            <w:i/>
            <w:iCs/>
            <w:color w:val="auto"/>
            <w:sz w:val="20"/>
            <w:szCs w:val="20"/>
          </w:rPr>
          <w:t>10.1186/1471-2458-14-166</w:t>
        </w:r>
      </w:hyperlink>
      <w:r w:rsidRPr="00236798">
        <w:rPr>
          <w:rStyle w:val="HTMLCite"/>
          <w:rFonts w:asciiTheme="majorBidi" w:hAnsiTheme="majorBidi" w:cstheme="majorBidi"/>
          <w:i w:val="0"/>
          <w:iCs w:val="0"/>
          <w:sz w:val="20"/>
          <w:szCs w:val="20"/>
          <w:u w:val="single"/>
        </w:rPr>
        <w:t>.</w:t>
      </w:r>
      <w:r w:rsidRPr="00236798">
        <w:rPr>
          <w:rStyle w:val="HTMLCite"/>
          <w:rFonts w:asciiTheme="majorBidi" w:hAnsiTheme="majorBidi" w:cstheme="majorBidi"/>
          <w:i w:val="0"/>
          <w:iCs w:val="0"/>
          <w:sz w:val="20"/>
          <w:szCs w:val="20"/>
        </w:rPr>
        <w:t> </w:t>
      </w:r>
      <w:hyperlink r:id="rId28" w:tooltip="ISSN (identifier)" w:history="1"/>
      <w:hyperlink r:id="rId29" w:tooltip="PMC (identifier)" w:history="1">
        <w:r w:rsidRPr="00236798">
          <w:rPr>
            <w:rStyle w:val="Hyperlink"/>
            <w:rFonts w:asciiTheme="majorBidi" w:hAnsiTheme="majorBidi" w:cstheme="majorBidi"/>
            <w:color w:val="auto"/>
            <w:sz w:val="20"/>
            <w:szCs w:val="20"/>
            <w:u w:val="none"/>
          </w:rPr>
          <w:t>PMC</w:t>
        </w:r>
      </w:hyperlink>
      <w:r w:rsidRPr="00236798">
        <w:rPr>
          <w:rStyle w:val="HTMLCite"/>
          <w:rFonts w:asciiTheme="majorBidi" w:hAnsiTheme="majorBidi" w:cstheme="majorBidi"/>
          <w:i w:val="0"/>
          <w:iCs w:val="0"/>
          <w:sz w:val="20"/>
          <w:szCs w:val="20"/>
        </w:rPr>
        <w:t> </w:t>
      </w:r>
      <w:hyperlink r:id="rId30" w:history="1">
        <w:r w:rsidRPr="00236798">
          <w:rPr>
            <w:rStyle w:val="Hyperlink"/>
            <w:rFonts w:asciiTheme="majorBidi" w:hAnsiTheme="majorBidi" w:cstheme="majorBidi"/>
            <w:color w:val="auto"/>
            <w:sz w:val="20"/>
            <w:szCs w:val="20"/>
            <w:u w:val="none"/>
          </w:rPr>
          <w:t>3933408</w:t>
        </w:r>
      </w:hyperlink>
      <w:r w:rsidRPr="00236798">
        <w:rPr>
          <w:rStyle w:val="HTMLCite"/>
          <w:rFonts w:asciiTheme="majorBidi" w:hAnsiTheme="majorBidi" w:cstheme="majorBidi"/>
          <w:i w:val="0"/>
          <w:iCs w:val="0"/>
          <w:sz w:val="20"/>
          <w:szCs w:val="20"/>
        </w:rPr>
        <w:t>. </w:t>
      </w:r>
      <w:hyperlink r:id="rId31" w:tooltip="PMID (identifier)" w:history="1">
        <w:r w:rsidRPr="00236798">
          <w:rPr>
            <w:rStyle w:val="Hyperlink"/>
            <w:rFonts w:asciiTheme="majorBidi" w:hAnsiTheme="majorBidi" w:cstheme="majorBidi"/>
            <w:color w:val="auto"/>
            <w:sz w:val="20"/>
            <w:szCs w:val="20"/>
            <w:u w:val="none"/>
          </w:rPr>
          <w:t>PMID</w:t>
        </w:r>
      </w:hyperlink>
      <w:r w:rsidRPr="00236798">
        <w:rPr>
          <w:rStyle w:val="HTMLCite"/>
          <w:rFonts w:asciiTheme="majorBidi" w:hAnsiTheme="majorBidi" w:cstheme="majorBidi"/>
          <w:i w:val="0"/>
          <w:iCs w:val="0"/>
          <w:sz w:val="20"/>
          <w:szCs w:val="20"/>
        </w:rPr>
        <w:t> </w:t>
      </w:r>
      <w:hyperlink r:id="rId32" w:history="1">
        <w:r w:rsidRPr="00236798">
          <w:rPr>
            <w:rStyle w:val="Hyperlink"/>
            <w:rFonts w:asciiTheme="majorBidi" w:hAnsiTheme="majorBidi" w:cstheme="majorBidi"/>
            <w:color w:val="auto"/>
            <w:sz w:val="20"/>
            <w:szCs w:val="20"/>
            <w:u w:val="none"/>
          </w:rPr>
          <w:t>24528627</w:t>
        </w:r>
      </w:hyperlink>
      <w:r w:rsidRPr="00236798">
        <w:rPr>
          <w:rStyle w:val="HTMLCite"/>
          <w:rFonts w:asciiTheme="majorBidi" w:hAnsiTheme="majorBidi" w:cstheme="majorBidi"/>
          <w:i w:val="0"/>
          <w:iCs w:val="0"/>
          <w:sz w:val="20"/>
          <w:szCs w:val="20"/>
        </w:rPr>
        <w:t>.</w:t>
      </w:r>
    </w:p>
    <w:p w:rsidR="007528B8" w:rsidRPr="00236798" w:rsidRDefault="007528B8" w:rsidP="00104177">
      <w:pPr>
        <w:bidi w:val="0"/>
        <w:spacing w:after="0"/>
        <w:jc w:val="both"/>
        <w:rPr>
          <w:rFonts w:asciiTheme="majorBidi" w:hAnsiTheme="majorBidi" w:cstheme="majorBidi"/>
          <w:sz w:val="20"/>
          <w:szCs w:val="20"/>
        </w:rPr>
      </w:pPr>
      <w:r w:rsidRPr="00236798">
        <w:rPr>
          <w:rFonts w:asciiTheme="majorBidi" w:hAnsiTheme="majorBidi" w:cstheme="majorBidi"/>
          <w:sz w:val="20"/>
          <w:szCs w:val="20"/>
        </w:rPr>
        <w:t>35. Alshamahi EYA, IshaK AA, Aljayfey NH, Al-Shamahy HA. Prevalence and Risk Factors for Trachoma among Primary School Children in Bajjil District, Al Hudaydah, Western Yemen. Clin Ophthalmol J. 2020;1(3):1014.</w:t>
      </w:r>
    </w:p>
    <w:p w:rsidR="007528B8" w:rsidRPr="00236798" w:rsidRDefault="00041AF3" w:rsidP="00104177">
      <w:pPr>
        <w:bidi w:val="0"/>
        <w:spacing w:after="0"/>
        <w:jc w:val="both"/>
        <w:rPr>
          <w:rFonts w:asciiTheme="majorBidi" w:hAnsiTheme="majorBidi" w:cstheme="majorBidi"/>
          <w:sz w:val="20"/>
          <w:szCs w:val="20"/>
        </w:rPr>
      </w:pPr>
      <w:r w:rsidRPr="00236798">
        <w:rPr>
          <w:rFonts w:asciiTheme="majorBidi" w:hAnsiTheme="majorBidi" w:cstheme="majorBidi"/>
          <w:sz w:val="20"/>
          <w:szCs w:val="20"/>
        </w:rPr>
        <w:t xml:space="preserve">36. </w:t>
      </w:r>
      <w:r w:rsidR="007528B8" w:rsidRPr="00236798">
        <w:rPr>
          <w:rStyle w:val="HTMLCite"/>
          <w:rFonts w:asciiTheme="majorBidi" w:hAnsiTheme="majorBidi" w:cstheme="majorBidi"/>
          <w:i w:val="0"/>
          <w:iCs w:val="0"/>
          <w:sz w:val="20"/>
          <w:szCs w:val="20"/>
        </w:rPr>
        <w:t xml:space="preserve">Ejemot-Nwadiaro, Regina I; Ehiri, John E; Arikpo, Dachi; Meremikwu, Martin M; Critchley, Julia A. </w:t>
      </w:r>
      <w:hyperlink r:id="rId33" w:history="1">
        <w:r w:rsidR="007528B8" w:rsidRPr="00236798">
          <w:rPr>
            <w:rStyle w:val="Hyperlink"/>
            <w:rFonts w:asciiTheme="majorBidi" w:hAnsiTheme="majorBidi" w:cstheme="majorBidi"/>
            <w:color w:val="auto"/>
            <w:sz w:val="20"/>
            <w:szCs w:val="20"/>
            <w:u w:val="none"/>
          </w:rPr>
          <w:t>"Hand washing promotion for preventing diarrhoea"</w:t>
        </w:r>
      </w:hyperlink>
      <w:r w:rsidR="007528B8" w:rsidRPr="00236798">
        <w:rPr>
          <w:rStyle w:val="HTMLCite"/>
          <w:rFonts w:asciiTheme="majorBidi" w:hAnsiTheme="majorBidi" w:cstheme="majorBidi"/>
          <w:i w:val="0"/>
          <w:iCs w:val="0"/>
          <w:sz w:val="20"/>
          <w:szCs w:val="20"/>
        </w:rPr>
        <w:t>. The Cochrane Database of Systematic Reviews 2015; 2015 (9): CD004265. </w:t>
      </w:r>
      <w:hyperlink r:id="rId34" w:tooltip="Doi (identifier)" w:history="1">
        <w:r w:rsidR="007528B8" w:rsidRPr="00236798">
          <w:rPr>
            <w:rStyle w:val="Hyperlink"/>
            <w:rFonts w:asciiTheme="majorBidi" w:hAnsiTheme="majorBidi" w:cstheme="majorBidi"/>
            <w:i/>
            <w:iCs/>
            <w:color w:val="auto"/>
            <w:sz w:val="20"/>
            <w:szCs w:val="20"/>
          </w:rPr>
          <w:t>doi</w:t>
        </w:r>
      </w:hyperlink>
      <w:r w:rsidR="007528B8" w:rsidRPr="00236798">
        <w:rPr>
          <w:rStyle w:val="HTMLCite"/>
          <w:rFonts w:asciiTheme="majorBidi" w:hAnsiTheme="majorBidi" w:cstheme="majorBidi"/>
          <w:i w:val="0"/>
          <w:iCs w:val="0"/>
          <w:sz w:val="20"/>
          <w:szCs w:val="20"/>
          <w:u w:val="single"/>
        </w:rPr>
        <w:t>:</w:t>
      </w:r>
      <w:hyperlink r:id="rId35" w:history="1">
        <w:r w:rsidR="007528B8" w:rsidRPr="00236798">
          <w:rPr>
            <w:rStyle w:val="Hyperlink"/>
            <w:rFonts w:asciiTheme="majorBidi" w:hAnsiTheme="majorBidi" w:cstheme="majorBidi"/>
            <w:i/>
            <w:iCs/>
            <w:color w:val="auto"/>
            <w:sz w:val="20"/>
            <w:szCs w:val="20"/>
          </w:rPr>
          <w:t>10.1002/14651858.CD004265.pub3</w:t>
        </w:r>
      </w:hyperlink>
      <w:r w:rsidR="007528B8" w:rsidRPr="00236798">
        <w:rPr>
          <w:rStyle w:val="HTMLCite"/>
          <w:rFonts w:asciiTheme="majorBidi" w:hAnsiTheme="majorBidi" w:cstheme="majorBidi"/>
          <w:i w:val="0"/>
          <w:iCs w:val="0"/>
          <w:sz w:val="20"/>
          <w:szCs w:val="20"/>
        </w:rPr>
        <w:t>. </w:t>
      </w:r>
      <w:hyperlink r:id="rId36" w:tooltip="PMC (identifier)" w:history="1">
        <w:r w:rsidR="007528B8" w:rsidRPr="00236798">
          <w:rPr>
            <w:rStyle w:val="Hyperlink"/>
            <w:rFonts w:asciiTheme="majorBidi" w:hAnsiTheme="majorBidi" w:cstheme="majorBidi"/>
            <w:color w:val="auto"/>
            <w:sz w:val="20"/>
            <w:szCs w:val="20"/>
            <w:u w:val="none"/>
          </w:rPr>
          <w:t>PMC</w:t>
        </w:r>
      </w:hyperlink>
      <w:r w:rsidR="007528B8" w:rsidRPr="00236798">
        <w:rPr>
          <w:rStyle w:val="HTMLCite"/>
          <w:rFonts w:asciiTheme="majorBidi" w:hAnsiTheme="majorBidi" w:cstheme="majorBidi"/>
          <w:i w:val="0"/>
          <w:iCs w:val="0"/>
          <w:sz w:val="20"/>
          <w:szCs w:val="20"/>
        </w:rPr>
        <w:t> </w:t>
      </w:r>
      <w:hyperlink r:id="rId37" w:history="1">
        <w:r w:rsidR="007528B8" w:rsidRPr="00236798">
          <w:rPr>
            <w:rStyle w:val="Hyperlink"/>
            <w:rFonts w:asciiTheme="majorBidi" w:hAnsiTheme="majorBidi" w:cstheme="majorBidi"/>
            <w:color w:val="auto"/>
            <w:sz w:val="20"/>
            <w:szCs w:val="20"/>
            <w:u w:val="none"/>
          </w:rPr>
          <w:t>4563982</w:t>
        </w:r>
      </w:hyperlink>
      <w:r w:rsidR="007528B8" w:rsidRPr="00236798">
        <w:rPr>
          <w:rStyle w:val="HTMLCite"/>
          <w:rFonts w:asciiTheme="majorBidi" w:hAnsiTheme="majorBidi" w:cstheme="majorBidi"/>
          <w:i w:val="0"/>
          <w:iCs w:val="0"/>
          <w:sz w:val="20"/>
          <w:szCs w:val="20"/>
        </w:rPr>
        <w:t>. </w:t>
      </w:r>
      <w:hyperlink r:id="rId38" w:tooltip="PMID (identifier)" w:history="1">
        <w:r w:rsidR="007528B8" w:rsidRPr="00236798">
          <w:rPr>
            <w:rStyle w:val="Hyperlink"/>
            <w:rFonts w:asciiTheme="majorBidi" w:hAnsiTheme="majorBidi" w:cstheme="majorBidi"/>
            <w:color w:val="auto"/>
            <w:sz w:val="20"/>
            <w:szCs w:val="20"/>
            <w:u w:val="none"/>
          </w:rPr>
          <w:t>PMID</w:t>
        </w:r>
      </w:hyperlink>
      <w:r w:rsidR="007528B8" w:rsidRPr="00236798">
        <w:rPr>
          <w:rStyle w:val="HTMLCite"/>
          <w:rFonts w:asciiTheme="majorBidi" w:hAnsiTheme="majorBidi" w:cstheme="majorBidi"/>
          <w:i w:val="0"/>
          <w:iCs w:val="0"/>
          <w:sz w:val="20"/>
          <w:szCs w:val="20"/>
        </w:rPr>
        <w:t> </w:t>
      </w:r>
      <w:hyperlink r:id="rId39" w:history="1">
        <w:r w:rsidR="007528B8" w:rsidRPr="00236798">
          <w:rPr>
            <w:rStyle w:val="Hyperlink"/>
            <w:rFonts w:asciiTheme="majorBidi" w:hAnsiTheme="majorBidi" w:cstheme="majorBidi"/>
            <w:color w:val="auto"/>
            <w:sz w:val="20"/>
            <w:szCs w:val="20"/>
            <w:u w:val="none"/>
          </w:rPr>
          <w:t>26346329</w:t>
        </w:r>
      </w:hyperlink>
      <w:r w:rsidR="007528B8" w:rsidRPr="00236798">
        <w:rPr>
          <w:rStyle w:val="HTMLCite"/>
          <w:rFonts w:asciiTheme="majorBidi" w:hAnsiTheme="majorBidi" w:cstheme="majorBidi"/>
          <w:i w:val="0"/>
          <w:iCs w:val="0"/>
          <w:sz w:val="20"/>
          <w:szCs w:val="20"/>
        </w:rPr>
        <w:t>.</w:t>
      </w:r>
    </w:p>
    <w:p w:rsidR="007528B8" w:rsidRPr="00236798" w:rsidRDefault="007528B8" w:rsidP="00104177">
      <w:pPr>
        <w:bidi w:val="0"/>
        <w:spacing w:after="0"/>
        <w:jc w:val="both"/>
        <w:rPr>
          <w:rFonts w:asciiTheme="majorBidi" w:hAnsiTheme="majorBidi" w:cstheme="majorBidi"/>
          <w:sz w:val="20"/>
          <w:szCs w:val="20"/>
        </w:rPr>
      </w:pPr>
      <w:r w:rsidRPr="00236798">
        <w:rPr>
          <w:rFonts w:asciiTheme="majorBidi" w:hAnsiTheme="majorBidi" w:cstheme="majorBidi"/>
          <w:sz w:val="20"/>
          <w:szCs w:val="20"/>
        </w:rPr>
        <w:t>37. </w:t>
      </w:r>
      <w:r w:rsidRPr="00236798">
        <w:rPr>
          <w:rStyle w:val="HTMLCite"/>
          <w:rFonts w:asciiTheme="majorBidi" w:hAnsiTheme="majorBidi" w:cstheme="majorBidi"/>
          <w:i w:val="0"/>
          <w:iCs w:val="0"/>
          <w:sz w:val="20"/>
          <w:szCs w:val="20"/>
        </w:rPr>
        <w:t>Gelaye, Bizu; Kumie, Abera; Aboset, Nigusu; Berhane, Yemane; Williams, Michelle A.  </w:t>
      </w:r>
      <w:hyperlink r:id="rId40" w:history="1">
        <w:r w:rsidRPr="00236798">
          <w:rPr>
            <w:rStyle w:val="Hyperlink"/>
            <w:rFonts w:asciiTheme="majorBidi" w:hAnsiTheme="majorBidi" w:cstheme="majorBidi"/>
            <w:color w:val="auto"/>
            <w:sz w:val="20"/>
            <w:szCs w:val="20"/>
            <w:u w:val="none"/>
          </w:rPr>
          <w:t>"School-based intervention: evaluating the role of water, latrines and hygiene education on trachoma and intestinal parasitic infections in Ethiopia"</w:t>
        </w:r>
      </w:hyperlink>
      <w:r w:rsidRPr="00236798">
        <w:rPr>
          <w:rStyle w:val="HTMLCite"/>
          <w:rFonts w:asciiTheme="majorBidi" w:hAnsiTheme="majorBidi" w:cstheme="majorBidi"/>
          <w:i w:val="0"/>
          <w:iCs w:val="0"/>
          <w:sz w:val="20"/>
          <w:szCs w:val="20"/>
        </w:rPr>
        <w:t>. Journal of Water Sanitation and Hygiene for Development 2014; 4 (1): 120–130. </w:t>
      </w:r>
      <w:hyperlink r:id="rId41" w:tooltip="Doi (identifier)" w:history="1">
        <w:r w:rsidRPr="00236798">
          <w:rPr>
            <w:rStyle w:val="Hyperlink"/>
            <w:rFonts w:asciiTheme="majorBidi" w:hAnsiTheme="majorBidi" w:cstheme="majorBidi"/>
            <w:i/>
            <w:iCs/>
            <w:color w:val="auto"/>
            <w:sz w:val="20"/>
            <w:szCs w:val="20"/>
          </w:rPr>
          <w:t>doi</w:t>
        </w:r>
      </w:hyperlink>
      <w:r w:rsidRPr="00236798">
        <w:rPr>
          <w:rStyle w:val="HTMLCite"/>
          <w:rFonts w:asciiTheme="majorBidi" w:hAnsiTheme="majorBidi" w:cstheme="majorBidi"/>
          <w:i w:val="0"/>
          <w:iCs w:val="0"/>
          <w:sz w:val="20"/>
          <w:szCs w:val="20"/>
          <w:u w:val="single"/>
        </w:rPr>
        <w:t>:</w:t>
      </w:r>
      <w:hyperlink r:id="rId42" w:history="1">
        <w:r w:rsidRPr="00236798">
          <w:rPr>
            <w:rStyle w:val="Hyperlink"/>
            <w:rFonts w:asciiTheme="majorBidi" w:hAnsiTheme="majorBidi" w:cstheme="majorBidi"/>
            <w:i/>
            <w:iCs/>
            <w:color w:val="auto"/>
            <w:sz w:val="20"/>
            <w:szCs w:val="20"/>
          </w:rPr>
          <w:t>10.2166/washdev.2013.060</w:t>
        </w:r>
      </w:hyperlink>
      <w:r w:rsidRPr="00236798">
        <w:rPr>
          <w:rStyle w:val="HTMLCite"/>
          <w:rFonts w:asciiTheme="majorBidi" w:hAnsiTheme="majorBidi" w:cstheme="majorBidi"/>
          <w:i w:val="0"/>
          <w:iCs w:val="0"/>
          <w:sz w:val="20"/>
          <w:szCs w:val="20"/>
          <w:u w:val="single"/>
        </w:rPr>
        <w:t>.</w:t>
      </w:r>
      <w:r w:rsidR="009C691E" w:rsidRPr="00236798">
        <w:t xml:space="preserve"> </w:t>
      </w:r>
      <w:hyperlink r:id="rId43" w:tooltip="PMC (identifier)" w:history="1">
        <w:r w:rsidRPr="00236798">
          <w:rPr>
            <w:rStyle w:val="Hyperlink"/>
            <w:rFonts w:asciiTheme="majorBidi" w:hAnsiTheme="majorBidi" w:cstheme="majorBidi"/>
            <w:color w:val="auto"/>
            <w:sz w:val="20"/>
            <w:szCs w:val="20"/>
            <w:u w:val="none"/>
          </w:rPr>
          <w:t>PMC</w:t>
        </w:r>
      </w:hyperlink>
      <w:r w:rsidRPr="00236798">
        <w:rPr>
          <w:rStyle w:val="HTMLCite"/>
          <w:rFonts w:asciiTheme="majorBidi" w:hAnsiTheme="majorBidi" w:cstheme="majorBidi"/>
          <w:i w:val="0"/>
          <w:iCs w:val="0"/>
          <w:sz w:val="20"/>
          <w:szCs w:val="20"/>
        </w:rPr>
        <w:t> </w:t>
      </w:r>
      <w:hyperlink r:id="rId44" w:history="1">
        <w:r w:rsidRPr="00236798">
          <w:rPr>
            <w:rStyle w:val="Hyperlink"/>
            <w:rFonts w:asciiTheme="majorBidi" w:hAnsiTheme="majorBidi" w:cstheme="majorBidi"/>
            <w:color w:val="auto"/>
            <w:sz w:val="20"/>
            <w:szCs w:val="20"/>
            <w:u w:val="none"/>
          </w:rPr>
          <w:t>4387890</w:t>
        </w:r>
      </w:hyperlink>
      <w:r w:rsidRPr="00236798">
        <w:rPr>
          <w:rStyle w:val="HTMLCite"/>
          <w:rFonts w:asciiTheme="majorBidi" w:hAnsiTheme="majorBidi" w:cstheme="majorBidi"/>
          <w:i w:val="0"/>
          <w:iCs w:val="0"/>
          <w:sz w:val="20"/>
          <w:szCs w:val="20"/>
        </w:rPr>
        <w:t>. </w:t>
      </w:r>
      <w:hyperlink r:id="rId45" w:tooltip="PMID (identifier)" w:history="1">
        <w:r w:rsidRPr="00236798">
          <w:rPr>
            <w:rStyle w:val="Hyperlink"/>
            <w:rFonts w:asciiTheme="majorBidi" w:hAnsiTheme="majorBidi" w:cstheme="majorBidi"/>
            <w:color w:val="auto"/>
            <w:sz w:val="20"/>
            <w:szCs w:val="20"/>
            <w:u w:val="none"/>
          </w:rPr>
          <w:t>PMID</w:t>
        </w:r>
      </w:hyperlink>
      <w:r w:rsidRPr="00236798">
        <w:rPr>
          <w:rStyle w:val="HTMLCite"/>
          <w:rFonts w:asciiTheme="majorBidi" w:hAnsiTheme="majorBidi" w:cstheme="majorBidi"/>
          <w:i w:val="0"/>
          <w:iCs w:val="0"/>
          <w:sz w:val="20"/>
          <w:szCs w:val="20"/>
        </w:rPr>
        <w:t> </w:t>
      </w:r>
      <w:hyperlink r:id="rId46" w:history="1">
        <w:r w:rsidRPr="00236798">
          <w:rPr>
            <w:rStyle w:val="Hyperlink"/>
            <w:rFonts w:asciiTheme="majorBidi" w:hAnsiTheme="majorBidi" w:cstheme="majorBidi"/>
            <w:color w:val="auto"/>
            <w:sz w:val="20"/>
            <w:szCs w:val="20"/>
            <w:u w:val="none"/>
          </w:rPr>
          <w:t>25859318</w:t>
        </w:r>
      </w:hyperlink>
      <w:r w:rsidRPr="00236798">
        <w:rPr>
          <w:rStyle w:val="HTMLCite"/>
          <w:rFonts w:asciiTheme="majorBidi" w:hAnsiTheme="majorBidi" w:cstheme="majorBidi"/>
          <w:i w:val="0"/>
          <w:iCs w:val="0"/>
          <w:sz w:val="20"/>
          <w:szCs w:val="20"/>
        </w:rPr>
        <w:t>.</w:t>
      </w:r>
    </w:p>
    <w:p w:rsidR="007528B8" w:rsidRPr="00236798" w:rsidRDefault="007528B8" w:rsidP="00104177">
      <w:pPr>
        <w:bidi w:val="0"/>
        <w:spacing w:after="0"/>
        <w:jc w:val="both"/>
        <w:rPr>
          <w:rFonts w:asciiTheme="majorBidi" w:hAnsiTheme="majorBidi" w:cstheme="majorBidi"/>
          <w:sz w:val="20"/>
          <w:szCs w:val="20"/>
        </w:rPr>
      </w:pPr>
      <w:r w:rsidRPr="00236798">
        <w:rPr>
          <w:rFonts w:asciiTheme="majorBidi" w:hAnsiTheme="majorBidi" w:cstheme="majorBidi"/>
          <w:sz w:val="20"/>
          <w:szCs w:val="20"/>
        </w:rPr>
        <w:t>38. </w:t>
      </w:r>
      <w:r w:rsidRPr="00236798">
        <w:rPr>
          <w:rStyle w:val="HTMLCite"/>
          <w:rFonts w:asciiTheme="majorBidi" w:hAnsiTheme="majorBidi" w:cstheme="majorBidi"/>
          <w:i w:val="0"/>
          <w:iCs w:val="0"/>
          <w:sz w:val="20"/>
          <w:szCs w:val="20"/>
        </w:rPr>
        <w:t>King, Jonathan D.; Endeshaw, Tekola; Escher, Elisabeth; Alemtaye, Genetu; Melaku, Sileabatt; Gelaye, Woyneshet; Worku, Abebe; Adugna, Mitku; Melak, Berhanu. </w:t>
      </w:r>
      <w:hyperlink r:id="rId47" w:history="1">
        <w:r w:rsidRPr="00236798">
          <w:rPr>
            <w:rStyle w:val="Hyperlink"/>
            <w:rFonts w:asciiTheme="majorBidi" w:hAnsiTheme="majorBidi" w:cstheme="majorBidi"/>
            <w:color w:val="auto"/>
            <w:sz w:val="20"/>
            <w:szCs w:val="20"/>
            <w:u w:val="none"/>
          </w:rPr>
          <w:t>"Intestinal Parasite Prevalence in an Area of Ethiopia after Implementing the SAFE Strategy, Enhanced Outreach Services, and Health Extension Program"</w:t>
        </w:r>
      </w:hyperlink>
      <w:r w:rsidRPr="00236798">
        <w:rPr>
          <w:rStyle w:val="HTMLCite"/>
          <w:rFonts w:asciiTheme="majorBidi" w:hAnsiTheme="majorBidi" w:cstheme="majorBidi"/>
          <w:i w:val="0"/>
          <w:iCs w:val="0"/>
          <w:sz w:val="20"/>
          <w:szCs w:val="20"/>
        </w:rPr>
        <w:t xml:space="preserve">. PLOS Neglected Tropical Diseases 2013; 7 (6): e2223. </w:t>
      </w:r>
      <w:r w:rsidR="009C691E" w:rsidRPr="00236798">
        <w:t xml:space="preserve"> </w:t>
      </w:r>
      <w:hyperlink r:id="rId48" w:tooltip="Doi (identifier)" w:history="1">
        <w:r w:rsidRPr="00236798">
          <w:rPr>
            <w:rStyle w:val="Hyperlink"/>
            <w:rFonts w:asciiTheme="majorBidi" w:hAnsiTheme="majorBidi" w:cstheme="majorBidi"/>
            <w:i/>
            <w:iCs/>
            <w:color w:val="auto"/>
            <w:sz w:val="20"/>
            <w:szCs w:val="20"/>
          </w:rPr>
          <w:t>doi</w:t>
        </w:r>
      </w:hyperlink>
      <w:r w:rsidRPr="00236798">
        <w:rPr>
          <w:rStyle w:val="HTMLCite"/>
          <w:rFonts w:asciiTheme="majorBidi" w:hAnsiTheme="majorBidi" w:cstheme="majorBidi"/>
          <w:i w:val="0"/>
          <w:iCs w:val="0"/>
          <w:sz w:val="20"/>
          <w:szCs w:val="20"/>
          <w:u w:val="single"/>
        </w:rPr>
        <w:t>:</w:t>
      </w:r>
      <w:hyperlink r:id="rId49" w:history="1">
        <w:r w:rsidRPr="00236798">
          <w:rPr>
            <w:rStyle w:val="Hyperlink"/>
            <w:rFonts w:asciiTheme="majorBidi" w:hAnsiTheme="majorBidi" w:cstheme="majorBidi"/>
            <w:i/>
            <w:iCs/>
            <w:color w:val="auto"/>
            <w:sz w:val="20"/>
            <w:szCs w:val="20"/>
          </w:rPr>
          <w:t>10.1371/journal.pntd.0002223</w:t>
        </w:r>
      </w:hyperlink>
      <w:r w:rsidRPr="00236798">
        <w:rPr>
          <w:rStyle w:val="HTMLCite"/>
          <w:rFonts w:asciiTheme="majorBidi" w:hAnsiTheme="majorBidi" w:cstheme="majorBidi"/>
          <w:i w:val="0"/>
          <w:iCs w:val="0"/>
          <w:sz w:val="20"/>
          <w:szCs w:val="20"/>
          <w:u w:val="single"/>
        </w:rPr>
        <w:t>.</w:t>
      </w:r>
      <w:r w:rsidR="009C691E" w:rsidRPr="00236798">
        <w:t xml:space="preserve"> </w:t>
      </w:r>
      <w:hyperlink r:id="rId50" w:tooltip="PMC (identifier)" w:history="1">
        <w:r w:rsidRPr="00236798">
          <w:rPr>
            <w:rStyle w:val="Hyperlink"/>
            <w:rFonts w:asciiTheme="majorBidi" w:hAnsiTheme="majorBidi" w:cstheme="majorBidi"/>
            <w:color w:val="auto"/>
            <w:sz w:val="20"/>
            <w:szCs w:val="20"/>
            <w:u w:val="none"/>
          </w:rPr>
          <w:t>PMC</w:t>
        </w:r>
      </w:hyperlink>
      <w:r w:rsidRPr="00236798">
        <w:rPr>
          <w:rStyle w:val="HTMLCite"/>
          <w:rFonts w:asciiTheme="majorBidi" w:hAnsiTheme="majorBidi" w:cstheme="majorBidi"/>
          <w:i w:val="0"/>
          <w:iCs w:val="0"/>
          <w:sz w:val="20"/>
          <w:szCs w:val="20"/>
        </w:rPr>
        <w:t> </w:t>
      </w:r>
      <w:hyperlink r:id="rId51" w:history="1">
        <w:r w:rsidRPr="00236798">
          <w:rPr>
            <w:rStyle w:val="Hyperlink"/>
            <w:rFonts w:asciiTheme="majorBidi" w:hAnsiTheme="majorBidi" w:cstheme="majorBidi"/>
            <w:color w:val="auto"/>
            <w:sz w:val="20"/>
            <w:szCs w:val="20"/>
            <w:u w:val="none"/>
          </w:rPr>
          <w:t>3675016</w:t>
        </w:r>
      </w:hyperlink>
      <w:r w:rsidRPr="00236798">
        <w:rPr>
          <w:rStyle w:val="HTMLCite"/>
          <w:rFonts w:asciiTheme="majorBidi" w:hAnsiTheme="majorBidi" w:cstheme="majorBidi"/>
          <w:i w:val="0"/>
          <w:iCs w:val="0"/>
          <w:sz w:val="20"/>
          <w:szCs w:val="20"/>
        </w:rPr>
        <w:t>. </w:t>
      </w:r>
      <w:hyperlink r:id="rId52" w:tooltip="PMID (identifier)" w:history="1">
        <w:r w:rsidRPr="00236798">
          <w:rPr>
            <w:rStyle w:val="Hyperlink"/>
            <w:rFonts w:asciiTheme="majorBidi" w:hAnsiTheme="majorBidi" w:cstheme="majorBidi"/>
            <w:color w:val="auto"/>
            <w:sz w:val="20"/>
            <w:szCs w:val="20"/>
            <w:u w:val="none"/>
          </w:rPr>
          <w:t>PMID</w:t>
        </w:r>
      </w:hyperlink>
      <w:r w:rsidRPr="00236798">
        <w:rPr>
          <w:rStyle w:val="HTMLCite"/>
          <w:rFonts w:asciiTheme="majorBidi" w:hAnsiTheme="majorBidi" w:cstheme="majorBidi"/>
          <w:i w:val="0"/>
          <w:iCs w:val="0"/>
          <w:sz w:val="20"/>
          <w:szCs w:val="20"/>
        </w:rPr>
        <w:t> </w:t>
      </w:r>
      <w:hyperlink r:id="rId53" w:history="1">
        <w:r w:rsidRPr="00236798">
          <w:rPr>
            <w:rStyle w:val="Hyperlink"/>
            <w:rFonts w:asciiTheme="majorBidi" w:hAnsiTheme="majorBidi" w:cstheme="majorBidi"/>
            <w:color w:val="auto"/>
            <w:sz w:val="20"/>
            <w:szCs w:val="20"/>
            <w:u w:val="none"/>
          </w:rPr>
          <w:t>23755308</w:t>
        </w:r>
      </w:hyperlink>
      <w:r w:rsidRPr="00236798">
        <w:rPr>
          <w:rStyle w:val="HTMLCite"/>
          <w:rFonts w:asciiTheme="majorBidi" w:hAnsiTheme="majorBidi" w:cstheme="majorBidi"/>
          <w:i w:val="0"/>
          <w:iCs w:val="0"/>
          <w:sz w:val="20"/>
          <w:szCs w:val="20"/>
        </w:rPr>
        <w:t>.</w:t>
      </w:r>
    </w:p>
    <w:p w:rsidR="007528B8" w:rsidRPr="007528B8" w:rsidRDefault="007528B8" w:rsidP="00104177">
      <w:pPr>
        <w:bidi w:val="0"/>
        <w:spacing w:after="0"/>
        <w:jc w:val="both"/>
        <w:rPr>
          <w:rStyle w:val="HTMLCite"/>
          <w:rFonts w:asciiTheme="majorBidi" w:hAnsiTheme="majorBidi" w:cstheme="majorBidi"/>
          <w:i w:val="0"/>
          <w:iCs w:val="0"/>
          <w:sz w:val="20"/>
          <w:szCs w:val="20"/>
        </w:rPr>
      </w:pPr>
      <w:r w:rsidRPr="00236798">
        <w:rPr>
          <w:rFonts w:asciiTheme="majorBidi" w:hAnsiTheme="majorBidi" w:cstheme="majorBidi"/>
          <w:sz w:val="20"/>
          <w:szCs w:val="20"/>
        </w:rPr>
        <w:lastRenderedPageBreak/>
        <w:t>39. </w:t>
      </w:r>
      <w:r w:rsidRPr="00236798">
        <w:rPr>
          <w:rStyle w:val="HTMLCite"/>
          <w:rFonts w:asciiTheme="majorBidi" w:hAnsiTheme="majorBidi" w:cstheme="majorBidi"/>
          <w:i w:val="0"/>
          <w:iCs w:val="0"/>
          <w:sz w:val="20"/>
          <w:szCs w:val="20"/>
        </w:rPr>
        <w:t>Steinmann, Peter; Yap, Peiling; Utzinger, Jürg; Du, Zun-Wei; Jiang, Jin-Yong; Chen, Ran; Wu, Fang-Wei; Chen, Jia-Xu; Zhou, Hui. "Control of soil-transmitted helminthiasis in Yunnan province, People's Republic of China: Experiences and lessons from a 5-</w:t>
      </w:r>
      <w:r w:rsidR="009C691E" w:rsidRPr="00236798">
        <w:rPr>
          <w:rStyle w:val="HTMLCite"/>
          <w:rFonts w:asciiTheme="majorBidi" w:hAnsiTheme="majorBidi" w:cstheme="majorBidi"/>
          <w:i w:val="0"/>
          <w:iCs w:val="0"/>
          <w:sz w:val="20"/>
          <w:szCs w:val="20"/>
        </w:rPr>
        <w:t xml:space="preserve">year multi-intervention trial". </w:t>
      </w:r>
      <w:r w:rsidRPr="00236798">
        <w:rPr>
          <w:rStyle w:val="HTMLCite"/>
          <w:rFonts w:asciiTheme="majorBidi" w:hAnsiTheme="majorBidi" w:cstheme="majorBidi"/>
          <w:i w:val="0"/>
          <w:iCs w:val="0"/>
          <w:sz w:val="20"/>
          <w:szCs w:val="20"/>
        </w:rPr>
        <w:t xml:space="preserve">Acta Tropica. Progress in research and control of helminth infections in Asia 2015; 141, Part B (Pt B): 271–280.  </w:t>
      </w:r>
      <w:hyperlink r:id="rId54" w:tooltip="Doi (identifier)" w:history="1">
        <w:r w:rsidRPr="00236798">
          <w:rPr>
            <w:rStyle w:val="Hyperlink"/>
            <w:rFonts w:asciiTheme="majorBidi" w:hAnsiTheme="majorBidi" w:cstheme="majorBidi"/>
            <w:i/>
            <w:iCs/>
            <w:color w:val="auto"/>
            <w:sz w:val="20"/>
            <w:szCs w:val="20"/>
          </w:rPr>
          <w:t>doi</w:t>
        </w:r>
      </w:hyperlink>
      <w:r w:rsidRPr="00236798">
        <w:rPr>
          <w:rStyle w:val="HTMLCite"/>
          <w:rFonts w:asciiTheme="majorBidi" w:hAnsiTheme="majorBidi" w:cstheme="majorBidi"/>
          <w:i w:val="0"/>
          <w:iCs w:val="0"/>
          <w:sz w:val="20"/>
          <w:szCs w:val="20"/>
          <w:u w:val="single"/>
        </w:rPr>
        <w:t>:</w:t>
      </w:r>
      <w:hyperlink r:id="rId55" w:history="1">
        <w:r w:rsidRPr="00236798">
          <w:rPr>
            <w:rStyle w:val="Hyperlink"/>
            <w:rFonts w:asciiTheme="majorBidi" w:hAnsiTheme="majorBidi" w:cstheme="majorBidi"/>
            <w:i/>
            <w:iCs/>
            <w:color w:val="auto"/>
            <w:sz w:val="20"/>
            <w:szCs w:val="20"/>
          </w:rPr>
          <w:t>10.1016/j.actatropica.2014.10.001</w:t>
        </w:r>
      </w:hyperlink>
      <w:r w:rsidRPr="00236798">
        <w:rPr>
          <w:rStyle w:val="HTMLCite"/>
          <w:rFonts w:asciiTheme="majorBidi" w:hAnsiTheme="majorBidi" w:cstheme="majorBidi"/>
          <w:i w:val="0"/>
          <w:iCs w:val="0"/>
          <w:sz w:val="20"/>
          <w:szCs w:val="20"/>
          <w:u w:val="single"/>
        </w:rPr>
        <w:t>. </w:t>
      </w:r>
      <w:hyperlink r:id="rId56" w:tooltip="PMID (identifier)" w:history="1">
        <w:r w:rsidRPr="00236798">
          <w:rPr>
            <w:rStyle w:val="Hyperlink"/>
            <w:rFonts w:asciiTheme="majorBidi" w:hAnsiTheme="majorBidi" w:cstheme="majorBidi"/>
            <w:color w:val="auto"/>
            <w:sz w:val="20"/>
            <w:szCs w:val="20"/>
            <w:u w:val="none"/>
          </w:rPr>
          <w:t>PMID</w:t>
        </w:r>
      </w:hyperlink>
      <w:r w:rsidRPr="00236798">
        <w:rPr>
          <w:rStyle w:val="HTMLCite"/>
          <w:rFonts w:asciiTheme="majorBidi" w:hAnsiTheme="majorBidi" w:cstheme="majorBidi"/>
          <w:i w:val="0"/>
          <w:iCs w:val="0"/>
          <w:sz w:val="20"/>
          <w:szCs w:val="20"/>
        </w:rPr>
        <w:t> </w:t>
      </w:r>
      <w:hyperlink r:id="rId57" w:history="1">
        <w:r w:rsidRPr="00236798">
          <w:rPr>
            <w:rStyle w:val="Hyperlink"/>
            <w:rFonts w:asciiTheme="majorBidi" w:hAnsiTheme="majorBidi" w:cstheme="majorBidi"/>
            <w:color w:val="auto"/>
            <w:sz w:val="20"/>
            <w:szCs w:val="20"/>
            <w:u w:val="none"/>
          </w:rPr>
          <w:t>25308524</w:t>
        </w:r>
      </w:hyperlink>
      <w:r w:rsidRPr="00236798">
        <w:rPr>
          <w:rStyle w:val="HTMLCite"/>
          <w:rFonts w:asciiTheme="majorBidi" w:hAnsiTheme="majorBidi" w:cstheme="majorBidi"/>
          <w:i w:val="0"/>
          <w:iCs w:val="0"/>
          <w:sz w:val="20"/>
          <w:szCs w:val="20"/>
        </w:rPr>
        <w:t>.</w:t>
      </w:r>
    </w:p>
    <w:p w:rsidR="00283A7E" w:rsidRPr="00104177" w:rsidRDefault="00283A7E" w:rsidP="00104177">
      <w:pPr>
        <w:bidi w:val="0"/>
        <w:jc w:val="both"/>
        <w:rPr>
          <w:rFonts w:asciiTheme="majorBidi" w:hAnsiTheme="majorBidi" w:cstheme="majorBidi"/>
          <w:sz w:val="20"/>
          <w:szCs w:val="20"/>
        </w:rPr>
      </w:pPr>
      <w:r w:rsidRPr="00283A7E">
        <w:rPr>
          <w:rFonts w:asciiTheme="majorBidi" w:hAnsiTheme="majorBidi" w:cstheme="majorBidi"/>
          <w:b/>
          <w:bCs/>
          <w:sz w:val="20"/>
          <w:szCs w:val="20"/>
        </w:rPr>
        <w:t>Results</w:t>
      </w:r>
    </w:p>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Style w:val="y2iqfc"/>
          <w:rFonts w:asciiTheme="majorBidi" w:hAnsiTheme="majorBidi" w:cstheme="majorBidi"/>
          <w:sz w:val="20"/>
          <w:szCs w:val="20"/>
        </w:rPr>
        <w:t>Table 1: Age and sex distribution of school children who were tested for intestinal parasitic infection, Thala’a city - Yemen</w:t>
      </w:r>
    </w:p>
    <w:tbl>
      <w:tblPr>
        <w:tblW w:w="0" w:type="auto"/>
        <w:jc w:val="center"/>
        <w:tblLayout w:type="fixed"/>
        <w:tblLook w:val="0000"/>
      </w:tblPr>
      <w:tblGrid>
        <w:gridCol w:w="3523"/>
        <w:gridCol w:w="1721"/>
        <w:gridCol w:w="2365"/>
      </w:tblGrid>
      <w:tr w:rsidR="00283A7E" w:rsidRPr="00283A7E" w:rsidTr="00EF32B0">
        <w:trPr>
          <w:trHeight w:val="422"/>
          <w:jc w:val="center"/>
        </w:trPr>
        <w:tc>
          <w:tcPr>
            <w:tcW w:w="3523" w:type="dxa"/>
            <w:vMerge w:val="restart"/>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b/>
                <w:bCs/>
                <w:sz w:val="20"/>
                <w:szCs w:val="20"/>
              </w:rPr>
            </w:pPr>
            <w:bookmarkStart w:id="1" w:name="_Hlk374722509"/>
            <w:r w:rsidRPr="00283A7E">
              <w:rPr>
                <w:rFonts w:asciiTheme="majorBidi" w:hAnsiTheme="majorBidi" w:cstheme="majorBidi"/>
                <w:b/>
                <w:bCs/>
                <w:sz w:val="20"/>
                <w:szCs w:val="20"/>
              </w:rPr>
              <w:t xml:space="preserve">Characters </w:t>
            </w:r>
          </w:p>
        </w:tc>
        <w:tc>
          <w:tcPr>
            <w:tcW w:w="4086"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b/>
                <w:bCs/>
                <w:sz w:val="20"/>
                <w:szCs w:val="20"/>
              </w:rPr>
            </w:pPr>
            <w:r w:rsidRPr="00283A7E">
              <w:rPr>
                <w:rFonts w:asciiTheme="majorBidi" w:hAnsiTheme="majorBidi" w:cstheme="majorBidi"/>
                <w:b/>
                <w:bCs/>
                <w:sz w:val="20"/>
                <w:szCs w:val="20"/>
              </w:rPr>
              <w:t>Total  (n =400 )</w:t>
            </w:r>
          </w:p>
        </w:tc>
      </w:tr>
      <w:tr w:rsidR="00283A7E" w:rsidRPr="00283A7E" w:rsidTr="00EF32B0">
        <w:trPr>
          <w:trHeight w:val="188"/>
          <w:jc w:val="center"/>
        </w:trPr>
        <w:tc>
          <w:tcPr>
            <w:tcW w:w="3523" w:type="dxa"/>
            <w:vMerge/>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b/>
                <w:bCs/>
                <w:sz w:val="20"/>
                <w:szCs w:val="20"/>
              </w:rPr>
            </w:pP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b/>
                <w:bCs/>
                <w:sz w:val="20"/>
                <w:szCs w:val="20"/>
              </w:rPr>
            </w:pPr>
            <w:r w:rsidRPr="00283A7E">
              <w:rPr>
                <w:rFonts w:asciiTheme="majorBidi" w:hAnsiTheme="majorBidi" w:cstheme="majorBidi"/>
                <w:b/>
                <w:bCs/>
                <w:sz w:val="20"/>
                <w:szCs w:val="20"/>
              </w:rPr>
              <w:t>No.</w:t>
            </w:r>
          </w:p>
        </w:tc>
        <w:tc>
          <w:tcPr>
            <w:tcW w:w="2365" w:type="dxa"/>
            <w:tcBorders>
              <w:top w:val="single" w:sz="3"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b/>
                <w:bCs/>
                <w:sz w:val="20"/>
                <w:szCs w:val="20"/>
              </w:rPr>
            </w:pPr>
            <w:r w:rsidRPr="00283A7E">
              <w:rPr>
                <w:rFonts w:asciiTheme="majorBidi" w:hAnsiTheme="majorBidi" w:cstheme="majorBidi"/>
                <w:b/>
                <w:bCs/>
                <w:sz w:val="20"/>
                <w:szCs w:val="20"/>
              </w:rPr>
              <w:t>%</w:t>
            </w:r>
          </w:p>
        </w:tc>
      </w:tr>
      <w:tr w:rsidR="00283A7E" w:rsidRPr="00283A7E" w:rsidTr="00EF32B0">
        <w:trPr>
          <w:trHeight w:val="305"/>
          <w:jc w:val="center"/>
        </w:trPr>
        <w:tc>
          <w:tcPr>
            <w:tcW w:w="7609" w:type="dxa"/>
            <w:gridSpan w:val="3"/>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b/>
                <w:bCs/>
                <w:sz w:val="20"/>
                <w:szCs w:val="20"/>
              </w:rPr>
            </w:pPr>
            <w:r w:rsidRPr="00283A7E">
              <w:rPr>
                <w:rFonts w:asciiTheme="majorBidi" w:hAnsiTheme="majorBidi" w:cstheme="majorBidi"/>
                <w:b/>
                <w:bCs/>
                <w:sz w:val="20"/>
                <w:szCs w:val="20"/>
              </w:rPr>
              <w:t>Sex</w:t>
            </w:r>
          </w:p>
        </w:tc>
      </w:tr>
      <w:tr w:rsidR="00283A7E" w:rsidRPr="00283A7E" w:rsidTr="00EF32B0">
        <w:trPr>
          <w:trHeight w:val="305"/>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Male</w:t>
            </w: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189</w:t>
            </w:r>
          </w:p>
        </w:tc>
        <w:tc>
          <w:tcPr>
            <w:tcW w:w="236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47.25</w:t>
            </w:r>
          </w:p>
        </w:tc>
      </w:tr>
      <w:tr w:rsidR="00283A7E" w:rsidRPr="00283A7E" w:rsidTr="00EF32B0">
        <w:trPr>
          <w:trHeight w:val="305"/>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 xml:space="preserve">Female </w:t>
            </w: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211</w:t>
            </w:r>
          </w:p>
        </w:tc>
        <w:tc>
          <w:tcPr>
            <w:tcW w:w="236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52.75</w:t>
            </w:r>
          </w:p>
        </w:tc>
      </w:tr>
      <w:tr w:rsidR="00283A7E" w:rsidRPr="00283A7E" w:rsidTr="00EF32B0">
        <w:trPr>
          <w:trHeight w:val="305"/>
          <w:jc w:val="center"/>
        </w:trPr>
        <w:tc>
          <w:tcPr>
            <w:tcW w:w="7609" w:type="dxa"/>
            <w:gridSpan w:val="3"/>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b/>
                <w:bCs/>
                <w:sz w:val="20"/>
                <w:szCs w:val="20"/>
              </w:rPr>
            </w:pPr>
            <w:r w:rsidRPr="00283A7E">
              <w:rPr>
                <w:rFonts w:asciiTheme="majorBidi" w:hAnsiTheme="majorBidi" w:cstheme="majorBidi"/>
                <w:b/>
                <w:bCs/>
                <w:sz w:val="20"/>
                <w:szCs w:val="20"/>
              </w:rPr>
              <w:t>Age groups</w:t>
            </w:r>
          </w:p>
        </w:tc>
      </w:tr>
      <w:tr w:rsidR="00283A7E" w:rsidRPr="00283A7E" w:rsidTr="00EF32B0">
        <w:trPr>
          <w:trHeight w:val="305"/>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7- 8  years</w:t>
            </w: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122</w:t>
            </w:r>
          </w:p>
        </w:tc>
        <w:tc>
          <w:tcPr>
            <w:tcW w:w="236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30.5</w:t>
            </w:r>
          </w:p>
        </w:tc>
      </w:tr>
      <w:tr w:rsidR="00283A7E" w:rsidRPr="00283A7E" w:rsidTr="00EF32B0">
        <w:trPr>
          <w:trHeight w:val="1"/>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9-10  years</w:t>
            </w: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139</w:t>
            </w:r>
          </w:p>
        </w:tc>
        <w:tc>
          <w:tcPr>
            <w:tcW w:w="236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34.75</w:t>
            </w:r>
          </w:p>
        </w:tc>
      </w:tr>
      <w:tr w:rsidR="00283A7E" w:rsidRPr="00283A7E" w:rsidTr="00EF32B0">
        <w:trPr>
          <w:trHeight w:val="170"/>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 xml:space="preserve">11-12 years </w:t>
            </w:r>
          </w:p>
        </w:tc>
        <w:tc>
          <w:tcPr>
            <w:tcW w:w="1721"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139</w:t>
            </w:r>
          </w:p>
        </w:tc>
        <w:tc>
          <w:tcPr>
            <w:tcW w:w="236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34.75</w:t>
            </w:r>
          </w:p>
        </w:tc>
      </w:tr>
      <w:bookmarkEnd w:id="1"/>
      <w:tr w:rsidR="00283A7E" w:rsidRPr="00283A7E" w:rsidTr="00EF32B0">
        <w:trPr>
          <w:trHeight w:val="215"/>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Mean Age</w:t>
            </w:r>
          </w:p>
        </w:tc>
        <w:tc>
          <w:tcPr>
            <w:tcW w:w="4086"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9.52 years</w:t>
            </w:r>
          </w:p>
        </w:tc>
      </w:tr>
      <w:tr w:rsidR="00283A7E" w:rsidRPr="00283A7E" w:rsidTr="00EF32B0">
        <w:trPr>
          <w:trHeight w:val="215"/>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SD</w:t>
            </w:r>
          </w:p>
        </w:tc>
        <w:tc>
          <w:tcPr>
            <w:tcW w:w="4086"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2.9 years</w:t>
            </w:r>
          </w:p>
        </w:tc>
      </w:tr>
      <w:tr w:rsidR="00283A7E" w:rsidRPr="00283A7E" w:rsidTr="00EF32B0">
        <w:trPr>
          <w:trHeight w:val="323"/>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Min</w:t>
            </w:r>
          </w:p>
        </w:tc>
        <w:tc>
          <w:tcPr>
            <w:tcW w:w="4086"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7 years</w:t>
            </w:r>
          </w:p>
        </w:tc>
      </w:tr>
      <w:tr w:rsidR="00283A7E" w:rsidRPr="00283A7E" w:rsidTr="00EF32B0">
        <w:trPr>
          <w:trHeight w:val="323"/>
          <w:jc w:val="center"/>
        </w:trPr>
        <w:tc>
          <w:tcPr>
            <w:tcW w:w="352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Max</w:t>
            </w:r>
          </w:p>
        </w:tc>
        <w:tc>
          <w:tcPr>
            <w:tcW w:w="4086"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12 years</w:t>
            </w:r>
          </w:p>
        </w:tc>
      </w:tr>
    </w:tbl>
    <w:p w:rsidR="00283A7E" w:rsidRPr="00283A7E" w:rsidRDefault="00283A7E" w:rsidP="00104177">
      <w:pPr>
        <w:autoSpaceDE w:val="0"/>
        <w:autoSpaceDN w:val="0"/>
        <w:bidi w:val="0"/>
        <w:adjustRightInd w:val="0"/>
        <w:jc w:val="both"/>
        <w:rPr>
          <w:rFonts w:asciiTheme="majorBidi" w:hAnsiTheme="majorBidi" w:cstheme="majorBidi"/>
          <w:sz w:val="20"/>
          <w:szCs w:val="20"/>
        </w:rPr>
      </w:pPr>
    </w:p>
    <w:p w:rsidR="00283A7E" w:rsidRPr="00283A7E" w:rsidRDefault="00283A7E" w:rsidP="00104177">
      <w:pPr>
        <w:autoSpaceDE w:val="0"/>
        <w:autoSpaceDN w:val="0"/>
        <w:bidi w:val="0"/>
        <w:adjustRightInd w:val="0"/>
        <w:jc w:val="both"/>
        <w:rPr>
          <w:rFonts w:asciiTheme="majorBidi" w:hAnsiTheme="majorBidi" w:cstheme="majorBidi"/>
          <w:spacing w:val="-3"/>
          <w:sz w:val="20"/>
          <w:szCs w:val="20"/>
        </w:rPr>
      </w:pPr>
      <w:r w:rsidRPr="00283A7E">
        <w:rPr>
          <w:rFonts w:asciiTheme="majorBidi" w:hAnsiTheme="majorBidi" w:cstheme="majorBidi"/>
          <w:spacing w:val="-3"/>
          <w:sz w:val="20"/>
          <w:szCs w:val="20"/>
        </w:rPr>
        <w:t xml:space="preserve">Table 2: The prevalence of intestinal parasite among school children  in Thala’a city, Yemen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2"/>
        <w:gridCol w:w="1532"/>
        <w:gridCol w:w="1843"/>
      </w:tblGrid>
      <w:tr w:rsidR="00283A7E" w:rsidRPr="00283A7E" w:rsidTr="00EF32B0">
        <w:tc>
          <w:tcPr>
            <w:tcW w:w="2682" w:type="dxa"/>
            <w:vMerge w:val="restart"/>
          </w:tcPr>
          <w:p w:rsidR="00283A7E" w:rsidRPr="00283A7E" w:rsidRDefault="00283A7E" w:rsidP="00104177">
            <w:pPr>
              <w:autoSpaceDE w:val="0"/>
              <w:autoSpaceDN w:val="0"/>
              <w:bidi w:val="0"/>
              <w:adjustRightInd w:val="0"/>
              <w:jc w:val="both"/>
              <w:rPr>
                <w:rFonts w:asciiTheme="majorBidi" w:hAnsiTheme="majorBidi" w:cstheme="majorBidi"/>
                <w:b/>
                <w:bCs/>
                <w:sz w:val="20"/>
                <w:szCs w:val="20"/>
              </w:rPr>
            </w:pPr>
            <w:r w:rsidRPr="00283A7E">
              <w:rPr>
                <w:rFonts w:asciiTheme="majorBidi" w:hAnsiTheme="majorBidi" w:cstheme="majorBidi"/>
                <w:b/>
                <w:bCs/>
                <w:sz w:val="20"/>
                <w:szCs w:val="20"/>
              </w:rPr>
              <w:t>Parasites</w:t>
            </w:r>
          </w:p>
        </w:tc>
        <w:tc>
          <w:tcPr>
            <w:tcW w:w="3375" w:type="dxa"/>
            <w:gridSpan w:val="2"/>
          </w:tcPr>
          <w:p w:rsidR="00283A7E" w:rsidRPr="00283A7E" w:rsidRDefault="00283A7E" w:rsidP="00104177">
            <w:pPr>
              <w:autoSpaceDE w:val="0"/>
              <w:autoSpaceDN w:val="0"/>
              <w:bidi w:val="0"/>
              <w:adjustRightInd w:val="0"/>
              <w:jc w:val="both"/>
              <w:rPr>
                <w:rFonts w:asciiTheme="majorBidi" w:hAnsiTheme="majorBidi" w:cstheme="majorBidi"/>
                <w:b/>
                <w:bCs/>
                <w:sz w:val="20"/>
                <w:szCs w:val="20"/>
              </w:rPr>
            </w:pPr>
            <w:r w:rsidRPr="00283A7E">
              <w:rPr>
                <w:rFonts w:asciiTheme="majorBidi" w:hAnsiTheme="majorBidi" w:cstheme="majorBidi"/>
                <w:b/>
                <w:bCs/>
                <w:sz w:val="20"/>
                <w:szCs w:val="20"/>
              </w:rPr>
              <w:t>frequency</w:t>
            </w:r>
          </w:p>
        </w:tc>
      </w:tr>
      <w:tr w:rsidR="00283A7E" w:rsidRPr="00283A7E" w:rsidTr="00EF32B0">
        <w:tc>
          <w:tcPr>
            <w:tcW w:w="2682" w:type="dxa"/>
            <w:vMerge/>
          </w:tcPr>
          <w:p w:rsidR="00283A7E" w:rsidRPr="00283A7E" w:rsidRDefault="00283A7E" w:rsidP="00104177">
            <w:pPr>
              <w:autoSpaceDE w:val="0"/>
              <w:autoSpaceDN w:val="0"/>
              <w:bidi w:val="0"/>
              <w:adjustRightInd w:val="0"/>
              <w:jc w:val="both"/>
              <w:rPr>
                <w:rFonts w:asciiTheme="majorBidi" w:hAnsiTheme="majorBidi" w:cstheme="majorBidi"/>
                <w:b/>
                <w:bCs/>
                <w:sz w:val="20"/>
                <w:szCs w:val="20"/>
              </w:rPr>
            </w:pPr>
          </w:p>
        </w:tc>
        <w:tc>
          <w:tcPr>
            <w:tcW w:w="1532" w:type="dxa"/>
          </w:tcPr>
          <w:p w:rsidR="00283A7E" w:rsidRPr="00283A7E" w:rsidRDefault="00283A7E" w:rsidP="00104177">
            <w:pPr>
              <w:autoSpaceDE w:val="0"/>
              <w:autoSpaceDN w:val="0"/>
              <w:bidi w:val="0"/>
              <w:adjustRightInd w:val="0"/>
              <w:jc w:val="both"/>
              <w:rPr>
                <w:rFonts w:asciiTheme="majorBidi" w:hAnsiTheme="majorBidi" w:cstheme="majorBidi"/>
                <w:b/>
                <w:bCs/>
                <w:sz w:val="20"/>
                <w:szCs w:val="20"/>
              </w:rPr>
            </w:pPr>
            <w:r w:rsidRPr="00283A7E">
              <w:rPr>
                <w:rFonts w:asciiTheme="majorBidi" w:hAnsiTheme="majorBidi" w:cstheme="majorBidi"/>
                <w:b/>
                <w:bCs/>
                <w:sz w:val="20"/>
                <w:szCs w:val="20"/>
              </w:rPr>
              <w:t>Number</w:t>
            </w:r>
          </w:p>
        </w:tc>
        <w:tc>
          <w:tcPr>
            <w:tcW w:w="1843" w:type="dxa"/>
          </w:tcPr>
          <w:p w:rsidR="00283A7E" w:rsidRPr="00283A7E" w:rsidRDefault="00283A7E" w:rsidP="00104177">
            <w:pPr>
              <w:autoSpaceDE w:val="0"/>
              <w:autoSpaceDN w:val="0"/>
              <w:bidi w:val="0"/>
              <w:adjustRightInd w:val="0"/>
              <w:jc w:val="both"/>
              <w:rPr>
                <w:rFonts w:asciiTheme="majorBidi" w:hAnsiTheme="majorBidi" w:cstheme="majorBidi"/>
                <w:b/>
                <w:bCs/>
                <w:sz w:val="20"/>
                <w:szCs w:val="20"/>
              </w:rPr>
            </w:pPr>
            <w:r w:rsidRPr="00283A7E">
              <w:rPr>
                <w:rFonts w:asciiTheme="majorBidi" w:hAnsiTheme="majorBidi" w:cstheme="majorBidi"/>
                <w:b/>
                <w:bCs/>
                <w:sz w:val="20"/>
                <w:szCs w:val="20"/>
              </w:rPr>
              <w:t>percentage</w:t>
            </w:r>
          </w:p>
        </w:tc>
      </w:tr>
      <w:tr w:rsidR="00283A7E" w:rsidRPr="00283A7E" w:rsidTr="00EF32B0">
        <w:tc>
          <w:tcPr>
            <w:tcW w:w="6057" w:type="dxa"/>
            <w:gridSpan w:val="3"/>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b/>
                <w:bCs/>
                <w:sz w:val="20"/>
                <w:szCs w:val="20"/>
              </w:rPr>
              <w:t xml:space="preserve">Protozoa </w:t>
            </w:r>
          </w:p>
        </w:tc>
      </w:tr>
      <w:tr w:rsidR="00283A7E" w:rsidRPr="00283A7E" w:rsidTr="00EF32B0">
        <w:tc>
          <w:tcPr>
            <w:tcW w:w="268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i/>
                <w:iCs/>
                <w:sz w:val="20"/>
                <w:szCs w:val="20"/>
              </w:rPr>
              <w:t>E. histolytica</w:t>
            </w:r>
          </w:p>
        </w:tc>
        <w:tc>
          <w:tcPr>
            <w:tcW w:w="153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49/400</w:t>
            </w:r>
          </w:p>
        </w:tc>
        <w:tc>
          <w:tcPr>
            <w:tcW w:w="1843"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12.3</w:t>
            </w:r>
          </w:p>
        </w:tc>
      </w:tr>
      <w:tr w:rsidR="00283A7E" w:rsidRPr="00283A7E" w:rsidTr="00EF32B0">
        <w:tc>
          <w:tcPr>
            <w:tcW w:w="268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i/>
                <w:iCs/>
                <w:sz w:val="20"/>
                <w:szCs w:val="20"/>
              </w:rPr>
              <w:t>G. lamblia</w:t>
            </w:r>
          </w:p>
        </w:tc>
        <w:tc>
          <w:tcPr>
            <w:tcW w:w="153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39/400</w:t>
            </w:r>
          </w:p>
        </w:tc>
        <w:tc>
          <w:tcPr>
            <w:tcW w:w="1843"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9.8</w:t>
            </w:r>
          </w:p>
        </w:tc>
      </w:tr>
      <w:tr w:rsidR="00283A7E" w:rsidRPr="00283A7E" w:rsidTr="00EF32B0">
        <w:tc>
          <w:tcPr>
            <w:tcW w:w="2682" w:type="dxa"/>
          </w:tcPr>
          <w:p w:rsidR="00283A7E" w:rsidRPr="00283A7E" w:rsidRDefault="00283A7E" w:rsidP="00104177">
            <w:pPr>
              <w:autoSpaceDE w:val="0"/>
              <w:autoSpaceDN w:val="0"/>
              <w:bidi w:val="0"/>
              <w:adjustRightInd w:val="0"/>
              <w:jc w:val="both"/>
              <w:rPr>
                <w:rFonts w:asciiTheme="majorBidi" w:hAnsiTheme="majorBidi" w:cstheme="majorBidi"/>
                <w:i/>
                <w:iCs/>
                <w:sz w:val="20"/>
                <w:szCs w:val="20"/>
              </w:rPr>
            </w:pPr>
            <w:r w:rsidRPr="00283A7E">
              <w:rPr>
                <w:rFonts w:asciiTheme="majorBidi" w:hAnsiTheme="majorBidi" w:cstheme="majorBidi"/>
                <w:i/>
                <w:iCs/>
                <w:sz w:val="20"/>
                <w:szCs w:val="20"/>
              </w:rPr>
              <w:t>Total identified protozoa</w:t>
            </w:r>
          </w:p>
        </w:tc>
        <w:tc>
          <w:tcPr>
            <w:tcW w:w="153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88/264</w:t>
            </w:r>
          </w:p>
        </w:tc>
        <w:tc>
          <w:tcPr>
            <w:tcW w:w="1843"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33.3</w:t>
            </w:r>
          </w:p>
        </w:tc>
      </w:tr>
      <w:tr w:rsidR="00283A7E" w:rsidRPr="00283A7E" w:rsidTr="00EF32B0">
        <w:tc>
          <w:tcPr>
            <w:tcW w:w="6057" w:type="dxa"/>
            <w:gridSpan w:val="3"/>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b/>
                <w:bCs/>
                <w:i/>
                <w:iCs/>
                <w:sz w:val="20"/>
                <w:szCs w:val="20"/>
              </w:rPr>
              <w:t xml:space="preserve">Coccidian </w:t>
            </w:r>
            <w:r w:rsidRPr="00283A7E">
              <w:rPr>
                <w:rFonts w:asciiTheme="majorBidi" w:hAnsiTheme="majorBidi" w:cstheme="majorBidi"/>
                <w:b/>
                <w:bCs/>
                <w:sz w:val="20"/>
                <w:szCs w:val="20"/>
              </w:rPr>
              <w:t>parasites</w:t>
            </w:r>
          </w:p>
        </w:tc>
      </w:tr>
      <w:tr w:rsidR="00283A7E" w:rsidRPr="00283A7E" w:rsidTr="00EF32B0">
        <w:tc>
          <w:tcPr>
            <w:tcW w:w="2682" w:type="dxa"/>
          </w:tcPr>
          <w:p w:rsidR="00283A7E" w:rsidRPr="00283A7E" w:rsidRDefault="00283A7E" w:rsidP="00104177">
            <w:pPr>
              <w:autoSpaceDE w:val="0"/>
              <w:autoSpaceDN w:val="0"/>
              <w:bidi w:val="0"/>
              <w:adjustRightInd w:val="0"/>
              <w:jc w:val="both"/>
              <w:rPr>
                <w:rFonts w:asciiTheme="majorBidi" w:hAnsiTheme="majorBidi" w:cstheme="majorBidi"/>
                <w:i/>
                <w:iCs/>
                <w:sz w:val="20"/>
                <w:szCs w:val="20"/>
              </w:rPr>
            </w:pPr>
            <w:r w:rsidRPr="00283A7E">
              <w:rPr>
                <w:rFonts w:asciiTheme="majorBidi" w:hAnsiTheme="majorBidi" w:cstheme="majorBidi"/>
                <w:i/>
                <w:iCs/>
                <w:sz w:val="20"/>
                <w:szCs w:val="20"/>
              </w:rPr>
              <w:t>Cryptosporidium species</w:t>
            </w:r>
          </w:p>
        </w:tc>
        <w:tc>
          <w:tcPr>
            <w:tcW w:w="153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26/400</w:t>
            </w:r>
          </w:p>
        </w:tc>
        <w:tc>
          <w:tcPr>
            <w:tcW w:w="1843"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6.5</w:t>
            </w:r>
          </w:p>
        </w:tc>
      </w:tr>
      <w:tr w:rsidR="00283A7E" w:rsidRPr="00283A7E" w:rsidTr="00EF32B0">
        <w:tc>
          <w:tcPr>
            <w:tcW w:w="2682" w:type="dxa"/>
          </w:tcPr>
          <w:p w:rsidR="00283A7E" w:rsidRPr="00283A7E" w:rsidRDefault="00283A7E" w:rsidP="00104177">
            <w:pPr>
              <w:autoSpaceDE w:val="0"/>
              <w:autoSpaceDN w:val="0"/>
              <w:bidi w:val="0"/>
              <w:adjustRightInd w:val="0"/>
              <w:jc w:val="both"/>
              <w:rPr>
                <w:rFonts w:asciiTheme="majorBidi" w:hAnsiTheme="majorBidi" w:cstheme="majorBidi"/>
                <w:i/>
                <w:iCs/>
                <w:sz w:val="20"/>
                <w:szCs w:val="20"/>
              </w:rPr>
            </w:pPr>
            <w:r w:rsidRPr="00283A7E">
              <w:rPr>
                <w:rFonts w:asciiTheme="majorBidi" w:hAnsiTheme="majorBidi" w:cstheme="majorBidi"/>
                <w:i/>
                <w:iCs/>
                <w:sz w:val="20"/>
                <w:szCs w:val="20"/>
              </w:rPr>
              <w:t>Cyclospora species</w:t>
            </w:r>
          </w:p>
        </w:tc>
        <w:tc>
          <w:tcPr>
            <w:tcW w:w="153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14/400</w:t>
            </w:r>
          </w:p>
        </w:tc>
        <w:tc>
          <w:tcPr>
            <w:tcW w:w="1843"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3.5</w:t>
            </w:r>
          </w:p>
        </w:tc>
      </w:tr>
      <w:tr w:rsidR="00283A7E" w:rsidRPr="00283A7E" w:rsidTr="00EF32B0">
        <w:tc>
          <w:tcPr>
            <w:tcW w:w="2682" w:type="dxa"/>
          </w:tcPr>
          <w:p w:rsidR="00283A7E" w:rsidRPr="00283A7E" w:rsidRDefault="00283A7E" w:rsidP="00104177">
            <w:pPr>
              <w:autoSpaceDE w:val="0"/>
              <w:autoSpaceDN w:val="0"/>
              <w:bidi w:val="0"/>
              <w:adjustRightInd w:val="0"/>
              <w:jc w:val="both"/>
              <w:rPr>
                <w:rFonts w:asciiTheme="majorBidi" w:hAnsiTheme="majorBidi" w:cstheme="majorBidi"/>
                <w:i/>
                <w:iCs/>
                <w:sz w:val="20"/>
                <w:szCs w:val="20"/>
              </w:rPr>
            </w:pPr>
            <w:r w:rsidRPr="00283A7E">
              <w:rPr>
                <w:rFonts w:asciiTheme="majorBidi" w:hAnsiTheme="majorBidi" w:cstheme="majorBidi"/>
                <w:i/>
                <w:iCs/>
                <w:sz w:val="20"/>
                <w:szCs w:val="20"/>
              </w:rPr>
              <w:t>Isospora belli</w:t>
            </w:r>
          </w:p>
        </w:tc>
        <w:tc>
          <w:tcPr>
            <w:tcW w:w="153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3/400</w:t>
            </w:r>
          </w:p>
        </w:tc>
        <w:tc>
          <w:tcPr>
            <w:tcW w:w="1843"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0.8</w:t>
            </w:r>
          </w:p>
        </w:tc>
      </w:tr>
      <w:tr w:rsidR="00283A7E" w:rsidRPr="00283A7E" w:rsidTr="00EF32B0">
        <w:tc>
          <w:tcPr>
            <w:tcW w:w="2682" w:type="dxa"/>
          </w:tcPr>
          <w:p w:rsidR="00283A7E" w:rsidRPr="00283A7E" w:rsidRDefault="00283A7E" w:rsidP="00104177">
            <w:pPr>
              <w:autoSpaceDE w:val="0"/>
              <w:autoSpaceDN w:val="0"/>
              <w:bidi w:val="0"/>
              <w:adjustRightInd w:val="0"/>
              <w:jc w:val="both"/>
              <w:rPr>
                <w:rFonts w:asciiTheme="majorBidi" w:hAnsiTheme="majorBidi" w:cstheme="majorBidi"/>
                <w:i/>
                <w:iCs/>
                <w:sz w:val="20"/>
                <w:szCs w:val="20"/>
              </w:rPr>
            </w:pPr>
            <w:r w:rsidRPr="00283A7E">
              <w:rPr>
                <w:rFonts w:asciiTheme="majorBidi" w:hAnsiTheme="majorBidi" w:cstheme="majorBidi"/>
                <w:i/>
                <w:iCs/>
                <w:sz w:val="20"/>
                <w:szCs w:val="20"/>
              </w:rPr>
              <w:t>Total identified coccidian</w:t>
            </w:r>
          </w:p>
        </w:tc>
        <w:tc>
          <w:tcPr>
            <w:tcW w:w="153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43/264</w:t>
            </w:r>
          </w:p>
        </w:tc>
        <w:tc>
          <w:tcPr>
            <w:tcW w:w="1843"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16.3</w:t>
            </w:r>
          </w:p>
        </w:tc>
      </w:tr>
      <w:tr w:rsidR="00283A7E" w:rsidRPr="00283A7E" w:rsidTr="00EF32B0">
        <w:tc>
          <w:tcPr>
            <w:tcW w:w="6057" w:type="dxa"/>
            <w:gridSpan w:val="3"/>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b/>
                <w:bCs/>
                <w:sz w:val="20"/>
                <w:szCs w:val="20"/>
              </w:rPr>
              <w:t>Helminthes</w:t>
            </w:r>
          </w:p>
        </w:tc>
      </w:tr>
      <w:tr w:rsidR="00283A7E" w:rsidRPr="00283A7E" w:rsidTr="00EF32B0">
        <w:tc>
          <w:tcPr>
            <w:tcW w:w="268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i/>
                <w:iCs/>
                <w:sz w:val="20"/>
                <w:szCs w:val="20"/>
              </w:rPr>
              <w:lastRenderedPageBreak/>
              <w:t>A. lumbricoides</w:t>
            </w:r>
          </w:p>
        </w:tc>
        <w:tc>
          <w:tcPr>
            <w:tcW w:w="153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50/400</w:t>
            </w:r>
          </w:p>
        </w:tc>
        <w:tc>
          <w:tcPr>
            <w:tcW w:w="1843"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12.5</w:t>
            </w:r>
          </w:p>
        </w:tc>
      </w:tr>
      <w:tr w:rsidR="00283A7E" w:rsidRPr="00283A7E" w:rsidTr="00EF32B0">
        <w:tc>
          <w:tcPr>
            <w:tcW w:w="268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i/>
                <w:iCs/>
                <w:sz w:val="20"/>
                <w:szCs w:val="20"/>
              </w:rPr>
              <w:t>E. vermicularis</w:t>
            </w:r>
          </w:p>
        </w:tc>
        <w:tc>
          <w:tcPr>
            <w:tcW w:w="153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46/400</w:t>
            </w:r>
          </w:p>
        </w:tc>
        <w:tc>
          <w:tcPr>
            <w:tcW w:w="1843"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11.5</w:t>
            </w:r>
          </w:p>
        </w:tc>
      </w:tr>
      <w:tr w:rsidR="00283A7E" w:rsidRPr="00283A7E" w:rsidTr="00EF32B0">
        <w:tc>
          <w:tcPr>
            <w:tcW w:w="268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i/>
                <w:iCs/>
                <w:sz w:val="20"/>
                <w:szCs w:val="20"/>
              </w:rPr>
              <w:t>H. nana</w:t>
            </w:r>
          </w:p>
        </w:tc>
        <w:tc>
          <w:tcPr>
            <w:tcW w:w="153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26/400</w:t>
            </w:r>
          </w:p>
        </w:tc>
        <w:tc>
          <w:tcPr>
            <w:tcW w:w="1843"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6.5</w:t>
            </w:r>
          </w:p>
        </w:tc>
      </w:tr>
      <w:tr w:rsidR="00283A7E" w:rsidRPr="00283A7E" w:rsidTr="00EF32B0">
        <w:tc>
          <w:tcPr>
            <w:tcW w:w="268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i/>
                <w:iCs/>
                <w:sz w:val="20"/>
                <w:szCs w:val="20"/>
              </w:rPr>
              <w:t>S. mansoni</w:t>
            </w:r>
          </w:p>
        </w:tc>
        <w:tc>
          <w:tcPr>
            <w:tcW w:w="153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8/400</w:t>
            </w:r>
          </w:p>
        </w:tc>
        <w:tc>
          <w:tcPr>
            <w:tcW w:w="1843"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2</w:t>
            </w:r>
          </w:p>
        </w:tc>
      </w:tr>
      <w:tr w:rsidR="00283A7E" w:rsidRPr="00283A7E" w:rsidTr="00EF32B0">
        <w:tc>
          <w:tcPr>
            <w:tcW w:w="268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i/>
                <w:iCs/>
                <w:sz w:val="20"/>
                <w:szCs w:val="20"/>
              </w:rPr>
              <w:t>T. trichura</w:t>
            </w:r>
          </w:p>
        </w:tc>
        <w:tc>
          <w:tcPr>
            <w:tcW w:w="153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3/400</w:t>
            </w:r>
          </w:p>
        </w:tc>
        <w:tc>
          <w:tcPr>
            <w:tcW w:w="1843"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0.8</w:t>
            </w:r>
          </w:p>
        </w:tc>
      </w:tr>
      <w:tr w:rsidR="00283A7E" w:rsidRPr="00283A7E" w:rsidTr="00EF32B0">
        <w:tc>
          <w:tcPr>
            <w:tcW w:w="268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Total identified helminthes</w:t>
            </w:r>
          </w:p>
        </w:tc>
        <w:tc>
          <w:tcPr>
            <w:tcW w:w="1532"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133/264</w:t>
            </w:r>
          </w:p>
        </w:tc>
        <w:tc>
          <w:tcPr>
            <w:tcW w:w="1843" w:type="dxa"/>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50.4</w:t>
            </w:r>
          </w:p>
        </w:tc>
      </w:tr>
      <w:tr w:rsidR="00283A7E" w:rsidRPr="00283A7E" w:rsidTr="00EF32B0">
        <w:tc>
          <w:tcPr>
            <w:tcW w:w="2682" w:type="dxa"/>
            <w:tcBorders>
              <w:top w:val="single" w:sz="4" w:space="0" w:color="auto"/>
              <w:left w:val="single" w:sz="4" w:space="0" w:color="auto"/>
              <w:bottom w:val="single" w:sz="4" w:space="0" w:color="auto"/>
              <w:right w:val="single" w:sz="4" w:space="0" w:color="auto"/>
            </w:tcBorders>
          </w:tcPr>
          <w:p w:rsidR="00283A7E" w:rsidRPr="00283A7E" w:rsidRDefault="00283A7E" w:rsidP="00104177">
            <w:pPr>
              <w:bidi w:val="0"/>
              <w:jc w:val="both"/>
              <w:rPr>
                <w:rFonts w:asciiTheme="majorBidi" w:hAnsiTheme="majorBidi" w:cstheme="majorBidi"/>
                <w:sz w:val="20"/>
                <w:szCs w:val="20"/>
              </w:rPr>
            </w:pPr>
            <w:r w:rsidRPr="00283A7E">
              <w:rPr>
                <w:rFonts w:asciiTheme="majorBidi" w:hAnsiTheme="majorBidi" w:cstheme="majorBidi"/>
                <w:sz w:val="20"/>
                <w:szCs w:val="20"/>
              </w:rPr>
              <w:t xml:space="preserve">One parasite </w:t>
            </w:r>
          </w:p>
        </w:tc>
        <w:tc>
          <w:tcPr>
            <w:tcW w:w="1532" w:type="dxa"/>
            <w:tcBorders>
              <w:top w:val="single" w:sz="4" w:space="0" w:color="auto"/>
              <w:left w:val="single" w:sz="4" w:space="0" w:color="auto"/>
              <w:bottom w:val="single" w:sz="4" w:space="0" w:color="auto"/>
              <w:right w:val="single" w:sz="4" w:space="0" w:color="auto"/>
            </w:tcBorders>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77/400</w:t>
            </w:r>
          </w:p>
        </w:tc>
        <w:tc>
          <w:tcPr>
            <w:tcW w:w="1843" w:type="dxa"/>
            <w:tcBorders>
              <w:top w:val="single" w:sz="4" w:space="0" w:color="auto"/>
              <w:left w:val="single" w:sz="4" w:space="0" w:color="auto"/>
              <w:bottom w:val="single" w:sz="4" w:space="0" w:color="auto"/>
              <w:right w:val="single" w:sz="4" w:space="0" w:color="auto"/>
            </w:tcBorders>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19.3</w:t>
            </w:r>
          </w:p>
        </w:tc>
      </w:tr>
      <w:tr w:rsidR="00283A7E" w:rsidRPr="00283A7E" w:rsidTr="00EF32B0">
        <w:tc>
          <w:tcPr>
            <w:tcW w:w="2682" w:type="dxa"/>
            <w:tcBorders>
              <w:top w:val="single" w:sz="4" w:space="0" w:color="auto"/>
              <w:left w:val="single" w:sz="4" w:space="0" w:color="auto"/>
              <w:bottom w:val="single" w:sz="4" w:space="0" w:color="auto"/>
              <w:right w:val="single" w:sz="4" w:space="0" w:color="auto"/>
            </w:tcBorders>
          </w:tcPr>
          <w:p w:rsidR="00283A7E" w:rsidRPr="00283A7E" w:rsidRDefault="00283A7E" w:rsidP="00104177">
            <w:pPr>
              <w:bidi w:val="0"/>
              <w:jc w:val="both"/>
              <w:rPr>
                <w:rFonts w:asciiTheme="majorBidi" w:hAnsiTheme="majorBidi" w:cstheme="majorBidi"/>
                <w:sz w:val="20"/>
                <w:szCs w:val="20"/>
              </w:rPr>
            </w:pPr>
            <w:r w:rsidRPr="00283A7E">
              <w:rPr>
                <w:rFonts w:asciiTheme="majorBidi" w:hAnsiTheme="majorBidi" w:cstheme="majorBidi"/>
                <w:sz w:val="20"/>
                <w:szCs w:val="20"/>
              </w:rPr>
              <w:t xml:space="preserve">Multiple parasites </w:t>
            </w:r>
          </w:p>
        </w:tc>
        <w:tc>
          <w:tcPr>
            <w:tcW w:w="1532" w:type="dxa"/>
            <w:tcBorders>
              <w:top w:val="single" w:sz="4" w:space="0" w:color="auto"/>
              <w:left w:val="single" w:sz="4" w:space="0" w:color="auto"/>
              <w:bottom w:val="single" w:sz="4" w:space="0" w:color="auto"/>
              <w:right w:val="single" w:sz="4" w:space="0" w:color="auto"/>
            </w:tcBorders>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59/400</w:t>
            </w:r>
          </w:p>
        </w:tc>
        <w:tc>
          <w:tcPr>
            <w:tcW w:w="1843" w:type="dxa"/>
            <w:tcBorders>
              <w:top w:val="single" w:sz="4" w:space="0" w:color="auto"/>
              <w:left w:val="single" w:sz="4" w:space="0" w:color="auto"/>
              <w:bottom w:val="single" w:sz="4" w:space="0" w:color="auto"/>
              <w:right w:val="single" w:sz="4" w:space="0" w:color="auto"/>
            </w:tcBorders>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14.8</w:t>
            </w:r>
          </w:p>
        </w:tc>
      </w:tr>
      <w:tr w:rsidR="00283A7E" w:rsidRPr="00283A7E" w:rsidTr="00EF32B0">
        <w:tc>
          <w:tcPr>
            <w:tcW w:w="2682" w:type="dxa"/>
            <w:tcBorders>
              <w:top w:val="single" w:sz="4" w:space="0" w:color="auto"/>
              <w:left w:val="single" w:sz="4" w:space="0" w:color="auto"/>
              <w:bottom w:val="single" w:sz="4" w:space="0" w:color="auto"/>
              <w:right w:val="single" w:sz="4" w:space="0" w:color="auto"/>
            </w:tcBorders>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Total infected children</w:t>
            </w:r>
          </w:p>
        </w:tc>
        <w:tc>
          <w:tcPr>
            <w:tcW w:w="1532" w:type="dxa"/>
            <w:tcBorders>
              <w:top w:val="single" w:sz="4" w:space="0" w:color="auto"/>
              <w:left w:val="single" w:sz="4" w:space="0" w:color="auto"/>
              <w:bottom w:val="single" w:sz="4" w:space="0" w:color="auto"/>
              <w:right w:val="single" w:sz="4" w:space="0" w:color="auto"/>
            </w:tcBorders>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136/400</w:t>
            </w:r>
          </w:p>
        </w:tc>
        <w:tc>
          <w:tcPr>
            <w:tcW w:w="1843" w:type="dxa"/>
            <w:tcBorders>
              <w:top w:val="single" w:sz="4" w:space="0" w:color="auto"/>
              <w:left w:val="single" w:sz="4" w:space="0" w:color="auto"/>
              <w:bottom w:val="single" w:sz="4" w:space="0" w:color="auto"/>
              <w:right w:val="single" w:sz="4" w:space="0" w:color="auto"/>
            </w:tcBorders>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34</w:t>
            </w:r>
          </w:p>
        </w:tc>
      </w:tr>
      <w:tr w:rsidR="00283A7E" w:rsidRPr="00283A7E" w:rsidTr="00EF32B0">
        <w:tc>
          <w:tcPr>
            <w:tcW w:w="2682" w:type="dxa"/>
            <w:tcBorders>
              <w:top w:val="single" w:sz="4" w:space="0" w:color="auto"/>
              <w:left w:val="single" w:sz="4" w:space="0" w:color="auto"/>
              <w:bottom w:val="single" w:sz="4" w:space="0" w:color="auto"/>
              <w:right w:val="single" w:sz="4" w:space="0" w:color="auto"/>
            </w:tcBorders>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Total identified parasites</w:t>
            </w:r>
          </w:p>
        </w:tc>
        <w:tc>
          <w:tcPr>
            <w:tcW w:w="1532" w:type="dxa"/>
            <w:tcBorders>
              <w:top w:val="single" w:sz="4" w:space="0" w:color="auto"/>
              <w:left w:val="single" w:sz="4" w:space="0" w:color="auto"/>
              <w:bottom w:val="single" w:sz="4" w:space="0" w:color="auto"/>
              <w:right w:val="single" w:sz="4" w:space="0" w:color="auto"/>
            </w:tcBorders>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264</w:t>
            </w:r>
          </w:p>
        </w:tc>
        <w:tc>
          <w:tcPr>
            <w:tcW w:w="1843" w:type="dxa"/>
            <w:tcBorders>
              <w:top w:val="single" w:sz="4" w:space="0" w:color="auto"/>
              <w:left w:val="single" w:sz="4" w:space="0" w:color="auto"/>
              <w:bottom w:val="single" w:sz="4" w:space="0" w:color="auto"/>
              <w:right w:val="single" w:sz="4" w:space="0" w:color="auto"/>
            </w:tcBorders>
          </w:tcPr>
          <w:p w:rsidR="00283A7E" w:rsidRPr="00283A7E" w:rsidRDefault="00283A7E" w:rsidP="00104177">
            <w:pPr>
              <w:autoSpaceDE w:val="0"/>
              <w:autoSpaceDN w:val="0"/>
              <w:bidi w:val="0"/>
              <w:adjustRightInd w:val="0"/>
              <w:jc w:val="both"/>
              <w:rPr>
                <w:rFonts w:asciiTheme="majorBidi" w:hAnsiTheme="majorBidi" w:cstheme="majorBidi"/>
                <w:sz w:val="20"/>
                <w:szCs w:val="20"/>
              </w:rPr>
            </w:pPr>
          </w:p>
        </w:tc>
      </w:tr>
    </w:tbl>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 xml:space="preserve"> </w:t>
      </w:r>
    </w:p>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Table 3: The age and sex association with positive parasitic infections among school children Thala’a, Amran governorate, Yemen</w:t>
      </w:r>
    </w:p>
    <w:tbl>
      <w:tblPr>
        <w:tblW w:w="0" w:type="auto"/>
        <w:jc w:val="center"/>
        <w:tblLayout w:type="fixed"/>
        <w:tblLook w:val="0000"/>
      </w:tblPr>
      <w:tblGrid>
        <w:gridCol w:w="2583"/>
        <w:gridCol w:w="709"/>
        <w:gridCol w:w="942"/>
        <w:gridCol w:w="709"/>
        <w:gridCol w:w="1215"/>
        <w:gridCol w:w="709"/>
        <w:gridCol w:w="1053"/>
      </w:tblGrid>
      <w:tr w:rsidR="00283A7E" w:rsidRPr="00283A7E" w:rsidTr="00EF32B0">
        <w:trPr>
          <w:trHeight w:val="422"/>
          <w:jc w:val="center"/>
        </w:trPr>
        <w:tc>
          <w:tcPr>
            <w:tcW w:w="2583" w:type="dxa"/>
            <w:vMerge w:val="restart"/>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p>
        </w:tc>
        <w:tc>
          <w:tcPr>
            <w:tcW w:w="1651" w:type="dxa"/>
            <w:gridSpan w:val="2"/>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positive (n=136)</w:t>
            </w:r>
          </w:p>
        </w:tc>
        <w:tc>
          <w:tcPr>
            <w:tcW w:w="709" w:type="dxa"/>
            <w:vMerge w:val="restart"/>
            <w:tcBorders>
              <w:top w:val="single" w:sz="9" w:space="0" w:color="000000"/>
              <w:left w:val="single" w:sz="9" w:space="0" w:color="000000"/>
              <w:bottom w:val="single" w:sz="9" w:space="0" w:color="000000"/>
              <w:right w:val="single" w:sz="9" w:space="0" w:color="000000"/>
            </w:tcBorders>
            <w:vAlign w:val="center"/>
          </w:tcPr>
          <w:p w:rsidR="00283A7E" w:rsidRPr="00283A7E" w:rsidRDefault="00283A7E" w:rsidP="00104177">
            <w:pPr>
              <w:autoSpaceDE w:val="0"/>
              <w:autoSpaceDN w:val="0"/>
              <w:bidi w:val="0"/>
              <w:adjustRightInd w:val="0"/>
              <w:jc w:val="both"/>
              <w:rPr>
                <w:rFonts w:asciiTheme="majorBidi" w:hAnsiTheme="majorBidi" w:cstheme="majorBidi"/>
                <w:i/>
                <w:iCs/>
                <w:sz w:val="20"/>
                <w:szCs w:val="20"/>
              </w:rPr>
            </w:pPr>
            <w:r w:rsidRPr="00283A7E">
              <w:rPr>
                <w:rFonts w:asciiTheme="majorBidi" w:hAnsiTheme="majorBidi" w:cstheme="majorBidi"/>
                <w:i/>
                <w:iCs/>
                <w:sz w:val="20"/>
                <w:szCs w:val="20"/>
              </w:rPr>
              <w:t>OR</w:t>
            </w:r>
          </w:p>
        </w:tc>
        <w:tc>
          <w:tcPr>
            <w:tcW w:w="1215" w:type="dxa"/>
            <w:vMerge w:val="restart"/>
            <w:tcBorders>
              <w:top w:val="single" w:sz="9" w:space="0" w:color="000000"/>
              <w:left w:val="single" w:sz="9" w:space="0" w:color="000000"/>
              <w:bottom w:val="single" w:sz="9" w:space="0" w:color="000000"/>
              <w:right w:val="single" w:sz="9" w:space="0" w:color="000000"/>
            </w:tcBorders>
            <w:vAlign w:val="center"/>
          </w:tcPr>
          <w:p w:rsidR="00283A7E" w:rsidRPr="00283A7E" w:rsidRDefault="00283A7E" w:rsidP="00104177">
            <w:pPr>
              <w:autoSpaceDE w:val="0"/>
              <w:autoSpaceDN w:val="0"/>
              <w:bidi w:val="0"/>
              <w:adjustRightInd w:val="0"/>
              <w:jc w:val="both"/>
              <w:rPr>
                <w:rFonts w:asciiTheme="majorBidi" w:hAnsiTheme="majorBidi" w:cstheme="majorBidi"/>
                <w:i/>
                <w:iCs/>
                <w:sz w:val="20"/>
                <w:szCs w:val="20"/>
              </w:rPr>
            </w:pPr>
            <w:r w:rsidRPr="00283A7E">
              <w:rPr>
                <w:rFonts w:asciiTheme="majorBidi" w:hAnsiTheme="majorBidi" w:cstheme="majorBidi"/>
                <w:i/>
                <w:iCs/>
                <w:sz w:val="20"/>
                <w:szCs w:val="20"/>
              </w:rPr>
              <w:t>CI</w:t>
            </w:r>
          </w:p>
        </w:tc>
        <w:tc>
          <w:tcPr>
            <w:tcW w:w="709" w:type="dxa"/>
            <w:vMerge w:val="restart"/>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 xml:space="preserve">χ </w:t>
            </w:r>
            <w:r w:rsidRPr="00283A7E">
              <w:rPr>
                <w:rFonts w:asciiTheme="majorBidi" w:hAnsiTheme="majorBidi" w:cstheme="majorBidi"/>
                <w:sz w:val="20"/>
                <w:szCs w:val="20"/>
                <w:vertAlign w:val="superscript"/>
              </w:rPr>
              <w:t>2</w:t>
            </w:r>
          </w:p>
        </w:tc>
        <w:tc>
          <w:tcPr>
            <w:tcW w:w="1053" w:type="dxa"/>
            <w:vMerge w:val="restart"/>
            <w:tcBorders>
              <w:top w:val="single" w:sz="9" w:space="0" w:color="000000"/>
              <w:left w:val="single" w:sz="9" w:space="0" w:color="000000"/>
              <w:bottom w:val="single" w:sz="9" w:space="0" w:color="000000"/>
              <w:right w:val="single" w:sz="9" w:space="0" w:color="000000"/>
            </w:tcBorders>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i/>
                <w:iCs/>
                <w:sz w:val="20"/>
                <w:szCs w:val="20"/>
              </w:rPr>
              <w:t>Pv</w:t>
            </w:r>
          </w:p>
        </w:tc>
      </w:tr>
      <w:tr w:rsidR="00283A7E" w:rsidRPr="00283A7E" w:rsidTr="00EF32B0">
        <w:trPr>
          <w:trHeight w:val="188"/>
          <w:jc w:val="center"/>
        </w:trPr>
        <w:tc>
          <w:tcPr>
            <w:tcW w:w="2583" w:type="dxa"/>
            <w:vMerge/>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No.</w:t>
            </w:r>
          </w:p>
        </w:tc>
        <w:tc>
          <w:tcPr>
            <w:tcW w:w="942"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w:t>
            </w:r>
          </w:p>
        </w:tc>
        <w:tc>
          <w:tcPr>
            <w:tcW w:w="709" w:type="dxa"/>
            <w:vMerge/>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p>
        </w:tc>
        <w:tc>
          <w:tcPr>
            <w:tcW w:w="1215" w:type="dxa"/>
            <w:vMerge/>
            <w:tcBorders>
              <w:top w:val="single" w:sz="9" w:space="0" w:color="000000"/>
              <w:left w:val="single" w:sz="9" w:space="0" w:color="000000"/>
              <w:bottom w:val="single" w:sz="9" w:space="0" w:color="000000"/>
              <w:right w:val="single" w:sz="9" w:space="0" w:color="000000"/>
            </w:tcBorders>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p>
        </w:tc>
        <w:tc>
          <w:tcPr>
            <w:tcW w:w="709" w:type="dxa"/>
            <w:vMerge/>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p>
        </w:tc>
        <w:tc>
          <w:tcPr>
            <w:tcW w:w="1053" w:type="dxa"/>
            <w:vMerge/>
            <w:tcBorders>
              <w:top w:val="single" w:sz="9" w:space="0" w:color="000000"/>
              <w:left w:val="single" w:sz="9" w:space="0" w:color="000000"/>
              <w:bottom w:val="single" w:sz="9" w:space="0" w:color="000000"/>
              <w:right w:val="single" w:sz="9" w:space="0" w:color="000000"/>
            </w:tcBorders>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p>
        </w:tc>
      </w:tr>
      <w:tr w:rsidR="00283A7E" w:rsidRPr="00283A7E" w:rsidTr="00EF32B0">
        <w:trPr>
          <w:trHeight w:val="305"/>
          <w:jc w:val="center"/>
        </w:trPr>
        <w:tc>
          <w:tcPr>
            <w:tcW w:w="7920" w:type="dxa"/>
            <w:gridSpan w:val="7"/>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b/>
                <w:bCs/>
                <w:sz w:val="20"/>
                <w:szCs w:val="20"/>
              </w:rPr>
            </w:pPr>
            <w:r w:rsidRPr="00283A7E">
              <w:rPr>
                <w:rFonts w:asciiTheme="majorBidi" w:hAnsiTheme="majorBidi" w:cstheme="majorBidi"/>
                <w:b/>
                <w:bCs/>
                <w:sz w:val="20"/>
                <w:szCs w:val="20"/>
              </w:rPr>
              <w:t xml:space="preserve">   Sex</w:t>
            </w:r>
          </w:p>
        </w:tc>
      </w:tr>
      <w:tr w:rsidR="00283A7E" w:rsidRPr="00283A7E" w:rsidTr="00EF32B0">
        <w:trPr>
          <w:trHeight w:val="1"/>
          <w:jc w:val="center"/>
        </w:trPr>
        <w:tc>
          <w:tcPr>
            <w:tcW w:w="258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Male n=189</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85</w:t>
            </w:r>
          </w:p>
        </w:tc>
        <w:tc>
          <w:tcPr>
            <w:tcW w:w="942"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50</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2.6</w:t>
            </w:r>
          </w:p>
        </w:tc>
        <w:tc>
          <w:tcPr>
            <w:tcW w:w="121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1.7-3.9</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19.2</w:t>
            </w:r>
          </w:p>
        </w:tc>
        <w:tc>
          <w:tcPr>
            <w:tcW w:w="105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&lt;0.0001</w:t>
            </w:r>
          </w:p>
        </w:tc>
      </w:tr>
      <w:tr w:rsidR="00283A7E" w:rsidRPr="00283A7E" w:rsidTr="00EF32B0">
        <w:trPr>
          <w:trHeight w:val="1"/>
          <w:jc w:val="center"/>
        </w:trPr>
        <w:tc>
          <w:tcPr>
            <w:tcW w:w="258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Female n=211</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51</w:t>
            </w:r>
          </w:p>
        </w:tc>
        <w:tc>
          <w:tcPr>
            <w:tcW w:w="942"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24.2</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0.39</w:t>
            </w:r>
          </w:p>
        </w:tc>
        <w:tc>
          <w:tcPr>
            <w:tcW w:w="121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0.25-0.59</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19.2</w:t>
            </w:r>
          </w:p>
        </w:tc>
        <w:tc>
          <w:tcPr>
            <w:tcW w:w="105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&lt;0.0001</w:t>
            </w:r>
          </w:p>
        </w:tc>
      </w:tr>
      <w:tr w:rsidR="00283A7E" w:rsidRPr="00283A7E" w:rsidTr="00EF32B0">
        <w:trPr>
          <w:trHeight w:val="1"/>
          <w:jc w:val="center"/>
        </w:trPr>
        <w:tc>
          <w:tcPr>
            <w:tcW w:w="7920" w:type="dxa"/>
            <w:gridSpan w:val="7"/>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b/>
                <w:bCs/>
                <w:sz w:val="20"/>
                <w:szCs w:val="20"/>
              </w:rPr>
            </w:pPr>
            <w:r w:rsidRPr="00283A7E">
              <w:rPr>
                <w:rFonts w:asciiTheme="majorBidi" w:hAnsiTheme="majorBidi" w:cstheme="majorBidi"/>
                <w:b/>
                <w:bCs/>
                <w:sz w:val="20"/>
                <w:szCs w:val="20"/>
              </w:rPr>
              <w:t xml:space="preserve">  Age groups</w:t>
            </w:r>
          </w:p>
        </w:tc>
      </w:tr>
      <w:tr w:rsidR="00283A7E" w:rsidRPr="00283A7E" w:rsidTr="00EF32B0">
        <w:trPr>
          <w:trHeight w:val="242"/>
          <w:jc w:val="center"/>
        </w:trPr>
        <w:tc>
          <w:tcPr>
            <w:tcW w:w="258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7- 8  years n=122</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30</w:t>
            </w:r>
          </w:p>
        </w:tc>
        <w:tc>
          <w:tcPr>
            <w:tcW w:w="942"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24.6</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0.52</w:t>
            </w:r>
          </w:p>
        </w:tc>
        <w:tc>
          <w:tcPr>
            <w:tcW w:w="121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0.32-0.85</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6.9</w:t>
            </w:r>
          </w:p>
        </w:tc>
        <w:tc>
          <w:tcPr>
            <w:tcW w:w="105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&lt;0.0001</w:t>
            </w:r>
          </w:p>
        </w:tc>
      </w:tr>
      <w:tr w:rsidR="00283A7E" w:rsidRPr="00283A7E" w:rsidTr="00EF32B0">
        <w:trPr>
          <w:trHeight w:val="170"/>
          <w:jc w:val="center"/>
        </w:trPr>
        <w:tc>
          <w:tcPr>
            <w:tcW w:w="258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9-10  years n=139</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49</w:t>
            </w:r>
          </w:p>
        </w:tc>
        <w:tc>
          <w:tcPr>
            <w:tcW w:w="942"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35.3</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1.1</w:t>
            </w:r>
          </w:p>
        </w:tc>
        <w:tc>
          <w:tcPr>
            <w:tcW w:w="121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0.7-1.6</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0.14</w:t>
            </w:r>
          </w:p>
        </w:tc>
        <w:tc>
          <w:tcPr>
            <w:tcW w:w="105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0.69</w:t>
            </w:r>
          </w:p>
        </w:tc>
      </w:tr>
      <w:tr w:rsidR="00283A7E" w:rsidRPr="00283A7E" w:rsidTr="00EF32B0">
        <w:trPr>
          <w:trHeight w:val="170"/>
          <w:jc w:val="center"/>
        </w:trPr>
        <w:tc>
          <w:tcPr>
            <w:tcW w:w="258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11-12 years n=139</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57</w:t>
            </w:r>
          </w:p>
        </w:tc>
        <w:tc>
          <w:tcPr>
            <w:tcW w:w="942"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41</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1.6</w:t>
            </w:r>
          </w:p>
        </w:tc>
        <w:tc>
          <w:tcPr>
            <w:tcW w:w="1215"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1.04-2.4</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4.7</w:t>
            </w:r>
          </w:p>
        </w:tc>
        <w:tc>
          <w:tcPr>
            <w:tcW w:w="105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0.03</w:t>
            </w:r>
          </w:p>
        </w:tc>
      </w:tr>
      <w:tr w:rsidR="00283A7E" w:rsidRPr="00283A7E" w:rsidTr="00EF32B0">
        <w:trPr>
          <w:trHeight w:val="323"/>
          <w:jc w:val="center"/>
        </w:trPr>
        <w:tc>
          <w:tcPr>
            <w:tcW w:w="2583"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Total n=400</w:t>
            </w:r>
          </w:p>
        </w:tc>
        <w:tc>
          <w:tcPr>
            <w:tcW w:w="709"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136</w:t>
            </w:r>
          </w:p>
        </w:tc>
        <w:tc>
          <w:tcPr>
            <w:tcW w:w="942" w:type="dxa"/>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sz w:val="20"/>
                <w:szCs w:val="20"/>
              </w:rPr>
              <w:t>34</w:t>
            </w:r>
          </w:p>
        </w:tc>
        <w:tc>
          <w:tcPr>
            <w:tcW w:w="3686" w:type="dxa"/>
            <w:gridSpan w:val="4"/>
            <w:tcBorders>
              <w:top w:val="single" w:sz="9" w:space="0" w:color="000000"/>
              <w:left w:val="single" w:sz="9" w:space="0" w:color="000000"/>
              <w:bottom w:val="single" w:sz="9" w:space="0" w:color="000000"/>
              <w:right w:val="single" w:sz="9" w:space="0" w:color="000000"/>
            </w:tcBorders>
            <w:shd w:val="clear" w:color="000000" w:fill="FFFFFF"/>
            <w:vAlign w:val="center"/>
          </w:tcPr>
          <w:p w:rsidR="00283A7E" w:rsidRPr="00283A7E" w:rsidRDefault="00283A7E" w:rsidP="00104177">
            <w:pPr>
              <w:autoSpaceDE w:val="0"/>
              <w:autoSpaceDN w:val="0"/>
              <w:bidi w:val="0"/>
              <w:adjustRightInd w:val="0"/>
              <w:jc w:val="both"/>
              <w:rPr>
                <w:rFonts w:asciiTheme="majorBidi" w:hAnsiTheme="majorBidi" w:cstheme="majorBidi"/>
                <w:sz w:val="20"/>
                <w:szCs w:val="20"/>
              </w:rPr>
            </w:pPr>
          </w:p>
        </w:tc>
      </w:tr>
    </w:tbl>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i/>
          <w:iCs/>
          <w:sz w:val="20"/>
          <w:szCs w:val="20"/>
        </w:rPr>
        <w:t>OR          odds ratio</w:t>
      </w:r>
      <w:r w:rsidRPr="00283A7E">
        <w:rPr>
          <w:rFonts w:asciiTheme="majorBidi" w:hAnsiTheme="majorBidi" w:cstheme="majorBidi"/>
          <w:sz w:val="20"/>
          <w:szCs w:val="20"/>
        </w:rPr>
        <w:t xml:space="preserve"> = &gt; 1 (risk)</w:t>
      </w:r>
    </w:p>
    <w:p w:rsidR="00283A7E" w:rsidRPr="00283A7E"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i/>
          <w:iCs/>
          <w:sz w:val="20"/>
          <w:szCs w:val="20"/>
        </w:rPr>
        <w:t>CI           Confidence intervals</w:t>
      </w:r>
      <w:r w:rsidRPr="00283A7E">
        <w:rPr>
          <w:rFonts w:asciiTheme="majorBidi" w:hAnsiTheme="majorBidi" w:cstheme="majorBidi"/>
          <w:sz w:val="20"/>
          <w:szCs w:val="20"/>
        </w:rPr>
        <w:t xml:space="preserve"> 1 to more than 1</w:t>
      </w:r>
    </w:p>
    <w:p w:rsidR="00283A7E" w:rsidRPr="00283A7E" w:rsidRDefault="00283A7E" w:rsidP="00104177">
      <w:pPr>
        <w:autoSpaceDE w:val="0"/>
        <w:autoSpaceDN w:val="0"/>
        <w:bidi w:val="0"/>
        <w:adjustRightInd w:val="0"/>
        <w:jc w:val="both"/>
        <w:rPr>
          <w:rFonts w:asciiTheme="majorBidi" w:hAnsiTheme="majorBidi" w:cstheme="majorBidi"/>
          <w:i/>
          <w:iCs/>
          <w:sz w:val="20"/>
          <w:szCs w:val="20"/>
        </w:rPr>
      </w:pPr>
      <w:r w:rsidRPr="00283A7E">
        <w:rPr>
          <w:rFonts w:asciiTheme="majorBidi" w:hAnsiTheme="majorBidi" w:cstheme="majorBidi"/>
          <w:sz w:val="20"/>
          <w:szCs w:val="20"/>
        </w:rPr>
        <w:t xml:space="preserve"> </w:t>
      </w:r>
      <w:r w:rsidRPr="00283A7E">
        <w:rPr>
          <w:rFonts w:asciiTheme="majorBidi" w:hAnsiTheme="majorBidi" w:cstheme="majorBidi"/>
          <w:i/>
          <w:iCs/>
          <w:sz w:val="20"/>
          <w:szCs w:val="20"/>
        </w:rPr>
        <w:t xml:space="preserve">X </w:t>
      </w:r>
      <w:r w:rsidRPr="00283A7E">
        <w:rPr>
          <w:rFonts w:asciiTheme="majorBidi" w:hAnsiTheme="majorBidi" w:cstheme="majorBidi"/>
          <w:i/>
          <w:iCs/>
          <w:sz w:val="20"/>
          <w:szCs w:val="20"/>
          <w:vertAlign w:val="superscript"/>
        </w:rPr>
        <w:t>2</w:t>
      </w:r>
      <w:r w:rsidRPr="00283A7E">
        <w:rPr>
          <w:rFonts w:asciiTheme="majorBidi" w:hAnsiTheme="majorBidi" w:cstheme="majorBidi"/>
          <w:i/>
          <w:iCs/>
          <w:sz w:val="20"/>
          <w:szCs w:val="20"/>
        </w:rPr>
        <w:t xml:space="preserve">          Chi-square</w:t>
      </w:r>
      <w:r w:rsidRPr="00283A7E">
        <w:rPr>
          <w:rFonts w:asciiTheme="majorBidi" w:hAnsiTheme="majorBidi" w:cstheme="majorBidi"/>
          <w:sz w:val="20"/>
          <w:szCs w:val="20"/>
        </w:rPr>
        <w:t xml:space="preserve"> = &gt; 3.9 (significant)</w:t>
      </w:r>
    </w:p>
    <w:p w:rsidR="00A04373" w:rsidRDefault="00283A7E" w:rsidP="00104177">
      <w:pPr>
        <w:autoSpaceDE w:val="0"/>
        <w:autoSpaceDN w:val="0"/>
        <w:bidi w:val="0"/>
        <w:adjustRightInd w:val="0"/>
        <w:jc w:val="both"/>
        <w:rPr>
          <w:rFonts w:asciiTheme="majorBidi" w:hAnsiTheme="majorBidi" w:cstheme="majorBidi"/>
          <w:sz w:val="20"/>
          <w:szCs w:val="20"/>
        </w:rPr>
      </w:pPr>
      <w:r w:rsidRPr="00283A7E">
        <w:rPr>
          <w:rFonts w:asciiTheme="majorBidi" w:hAnsiTheme="majorBidi" w:cstheme="majorBidi"/>
          <w:i/>
          <w:iCs/>
          <w:sz w:val="20"/>
          <w:szCs w:val="20"/>
        </w:rPr>
        <w:t xml:space="preserve"> p</w:t>
      </w:r>
      <w:r w:rsidRPr="00283A7E">
        <w:rPr>
          <w:rFonts w:asciiTheme="majorBidi" w:hAnsiTheme="majorBidi" w:cstheme="majorBidi"/>
          <w:sz w:val="20"/>
          <w:szCs w:val="20"/>
        </w:rPr>
        <w:t xml:space="preserve">           Probability value = &lt; 0.05 (significant)</w:t>
      </w:r>
    </w:p>
    <w:p w:rsidR="00283A7E" w:rsidRPr="00A04373" w:rsidRDefault="00283A7E" w:rsidP="00104177">
      <w:pPr>
        <w:autoSpaceDE w:val="0"/>
        <w:autoSpaceDN w:val="0"/>
        <w:bidi w:val="0"/>
        <w:adjustRightInd w:val="0"/>
        <w:jc w:val="both"/>
        <w:rPr>
          <w:rFonts w:asciiTheme="majorBidi" w:hAnsiTheme="majorBidi" w:cstheme="majorBidi"/>
          <w:sz w:val="20"/>
          <w:szCs w:val="20"/>
        </w:rPr>
      </w:pPr>
    </w:p>
    <w:sectPr w:rsidR="00283A7E" w:rsidRPr="00A04373" w:rsidSect="00104177">
      <w:headerReference w:type="even" r:id="rId58"/>
      <w:headerReference w:type="default" r:id="rId59"/>
      <w:footerReference w:type="even" r:id="rId60"/>
      <w:footerReference w:type="default" r:id="rId61"/>
      <w:headerReference w:type="first" r:id="rId62"/>
      <w:footerReference w:type="first" r:id="rId63"/>
      <w:pgSz w:w="11906" w:h="16838"/>
      <w:pgMar w:top="426" w:right="1418" w:bottom="567" w:left="2127" w:header="284" w:footer="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EC0" w:rsidRDefault="00681EC0" w:rsidP="0024273A">
      <w:pPr>
        <w:spacing w:after="0" w:line="240" w:lineRule="auto"/>
      </w:pPr>
      <w:r>
        <w:separator/>
      </w:r>
    </w:p>
  </w:endnote>
  <w:endnote w:type="continuationSeparator" w:id="1">
    <w:p w:rsidR="00681EC0" w:rsidRDefault="00681EC0"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2F" w:rsidRDefault="00290E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B0" w:rsidRDefault="00EF32B0" w:rsidP="006422DE">
    <w:pPr>
      <w:pStyle w:val="Footer"/>
      <w:bidi w:val="0"/>
      <w:jc w:val="right"/>
    </w:pPr>
  </w:p>
  <w:p w:rsidR="00EF32B0" w:rsidRDefault="00EF32B0">
    <w:pPr>
      <w:pStyle w:val="Footer"/>
      <w:rPr>
        <w:lang w:bidi="ar-Y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2F" w:rsidRDefault="00290E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EC0" w:rsidRDefault="00681EC0" w:rsidP="0024273A">
      <w:pPr>
        <w:spacing w:after="0" w:line="240" w:lineRule="auto"/>
      </w:pPr>
      <w:r>
        <w:separator/>
      </w:r>
    </w:p>
  </w:footnote>
  <w:footnote w:type="continuationSeparator" w:id="1">
    <w:p w:rsidR="00681EC0" w:rsidRDefault="00681EC0"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2F" w:rsidRDefault="00290E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8704" o:spid="_x0000_s7170"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2F" w:rsidRDefault="00290E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8705" o:spid="_x0000_s7171"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2F" w:rsidRDefault="00290E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8703" o:spid="_x0000_s7169"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7C2F50"/>
    <w:lvl w:ilvl="0">
      <w:numFmt w:val="bullet"/>
      <w:lvlText w:val="*"/>
      <w:lvlJc w:val="left"/>
    </w:lvl>
  </w:abstractNum>
  <w:abstractNum w:abstractNumId="1">
    <w:nsid w:val="00317AA9"/>
    <w:multiLevelType w:val="hybridMultilevel"/>
    <w:tmpl w:val="8304C096"/>
    <w:lvl w:ilvl="0" w:tplc="4A867038">
      <w:start w:val="3"/>
      <w:numFmt w:val="bullet"/>
      <w:lvlText w:val=""/>
      <w:lvlJc w:val="left"/>
      <w:pPr>
        <w:ind w:left="786" w:hanging="360"/>
      </w:pPr>
      <w:rPr>
        <w:rFonts w:ascii="Symbol" w:eastAsiaTheme="minorHAnsi" w:hAnsi="Symbol" w:cstheme="maj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60D3F6C"/>
    <w:multiLevelType w:val="multilevel"/>
    <w:tmpl w:val="5A2EF784"/>
    <w:lvl w:ilvl="0">
      <w:start w:val="1"/>
      <w:numFmt w:val="decimal"/>
      <w:lvlText w:val="%1."/>
      <w:lvlJc w:val="left"/>
      <w:pPr>
        <w:ind w:left="720" w:hanging="360"/>
      </w:pPr>
      <w:rPr>
        <w:rFonts w:hint="default"/>
      </w:rPr>
    </w:lvl>
    <w:lvl w:ilvl="1">
      <w:start w:val="10"/>
      <w:numFmt w:val="decimal"/>
      <w:isLgl/>
      <w:lvlText w:val="%1.%2."/>
      <w:lvlJc w:val="left"/>
      <w:pPr>
        <w:ind w:left="1170" w:hanging="81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65175A4"/>
    <w:multiLevelType w:val="multilevel"/>
    <w:tmpl w:val="D78E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33964"/>
    <w:multiLevelType w:val="hybridMultilevel"/>
    <w:tmpl w:val="74A8D5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56D3F"/>
    <w:multiLevelType w:val="multilevel"/>
    <w:tmpl w:val="AED4991C"/>
    <w:lvl w:ilvl="0">
      <w:start w:val="1"/>
      <w:numFmt w:val="decimal"/>
      <w:lvlText w:val="%1"/>
      <w:lvlJc w:val="left"/>
      <w:pPr>
        <w:ind w:left="720" w:hanging="720"/>
      </w:pPr>
    </w:lvl>
    <w:lvl w:ilvl="1">
      <w:start w:val="1"/>
      <w:numFmt w:val="decimal"/>
      <w:lvlText w:val="%1.%2"/>
      <w:lvlJc w:val="left"/>
      <w:pPr>
        <w:ind w:left="720" w:hanging="720"/>
      </w:pPr>
    </w:lvl>
    <w:lvl w:ilvl="2">
      <w:start w:val="8"/>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nsid w:val="0F3F2778"/>
    <w:multiLevelType w:val="multilevel"/>
    <w:tmpl w:val="A8E85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C501F9"/>
    <w:multiLevelType w:val="multilevel"/>
    <w:tmpl w:val="94E4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A6F84"/>
    <w:multiLevelType w:val="multilevel"/>
    <w:tmpl w:val="3EFCBF6E"/>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6DB1230"/>
    <w:multiLevelType w:val="hybridMultilevel"/>
    <w:tmpl w:val="888A8EFA"/>
    <w:lvl w:ilvl="0" w:tplc="5C046950">
      <w:start w:val="3"/>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9B447F0"/>
    <w:multiLevelType w:val="multilevel"/>
    <w:tmpl w:val="00F0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4B71D6"/>
    <w:multiLevelType w:val="multilevel"/>
    <w:tmpl w:val="E5A8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B43EE6"/>
    <w:multiLevelType w:val="multilevel"/>
    <w:tmpl w:val="E40895F0"/>
    <w:lvl w:ilvl="0">
      <w:start w:val="2"/>
      <w:numFmt w:val="decimal"/>
      <w:lvlText w:val="%1"/>
      <w:lvlJc w:val="left"/>
      <w:pPr>
        <w:ind w:left="600" w:hanging="600"/>
      </w:pPr>
      <w:rPr>
        <w:rFonts w:ascii="Times New Roman" w:eastAsiaTheme="minorEastAsia" w:hAnsi="Times New Roman" w:cs="Times New Roman" w:hint="default"/>
        <w:b/>
        <w:bCs/>
        <w:color w:val="0B1F36"/>
        <w:sz w:val="40"/>
        <w:szCs w:val="40"/>
      </w:rPr>
    </w:lvl>
    <w:lvl w:ilvl="1">
      <w:start w:val="1"/>
      <w:numFmt w:val="decimal"/>
      <w:lvlText w:val="%1.%2"/>
      <w:lvlJc w:val="left"/>
      <w:pPr>
        <w:ind w:left="862" w:hanging="720"/>
      </w:pPr>
      <w:rPr>
        <w:rFonts w:ascii="Times New Roman" w:eastAsiaTheme="minorEastAsia" w:hAnsi="Times New Roman" w:cs="Times New Roman" w:hint="default"/>
        <w:b/>
        <w:bCs/>
        <w:color w:val="0B1F36"/>
        <w:sz w:val="36"/>
        <w:szCs w:val="36"/>
      </w:rPr>
    </w:lvl>
    <w:lvl w:ilvl="2">
      <w:start w:val="1"/>
      <w:numFmt w:val="decimal"/>
      <w:lvlText w:val="%1.%2.%3"/>
      <w:lvlJc w:val="left"/>
      <w:pPr>
        <w:ind w:left="720" w:hanging="720"/>
      </w:pPr>
      <w:rPr>
        <w:rFonts w:ascii="Times New Roman" w:eastAsiaTheme="minorEastAsia" w:hAnsi="Times New Roman" w:cs="Times New Roman" w:hint="default"/>
        <w:b/>
        <w:bCs/>
        <w:color w:val="0B1F36"/>
        <w:sz w:val="32"/>
        <w:szCs w:val="32"/>
      </w:rPr>
    </w:lvl>
    <w:lvl w:ilvl="3">
      <w:start w:val="1"/>
      <w:numFmt w:val="decimal"/>
      <w:lvlText w:val="%1.%2.%3.%4"/>
      <w:lvlJc w:val="left"/>
      <w:pPr>
        <w:ind w:left="1080" w:hanging="1080"/>
      </w:pPr>
      <w:rPr>
        <w:rFonts w:ascii="Times New Roman" w:eastAsiaTheme="minorEastAsia" w:hAnsi="Times New Roman" w:cs="Times New Roman" w:hint="default"/>
        <w:b/>
        <w:bCs/>
        <w:color w:val="0B1F36"/>
        <w:sz w:val="28"/>
      </w:rPr>
    </w:lvl>
    <w:lvl w:ilvl="4">
      <w:start w:val="1"/>
      <w:numFmt w:val="decimal"/>
      <w:lvlText w:val="%1.%2.%3.%4.%5"/>
      <w:lvlJc w:val="left"/>
      <w:pPr>
        <w:ind w:left="1440" w:hanging="1440"/>
      </w:pPr>
      <w:rPr>
        <w:rFonts w:ascii="Times New Roman" w:eastAsiaTheme="minorEastAsia" w:hAnsi="Times New Roman" w:cs="Times New Roman" w:hint="default"/>
        <w:color w:val="0B1F36"/>
        <w:sz w:val="28"/>
      </w:rPr>
    </w:lvl>
    <w:lvl w:ilvl="5">
      <w:start w:val="1"/>
      <w:numFmt w:val="decimal"/>
      <w:lvlText w:val="%1.%2.%3.%4.%5.%6"/>
      <w:lvlJc w:val="left"/>
      <w:pPr>
        <w:ind w:left="1800" w:hanging="1800"/>
      </w:pPr>
      <w:rPr>
        <w:rFonts w:ascii="Times New Roman" w:eastAsiaTheme="minorEastAsia" w:hAnsi="Times New Roman" w:cs="Times New Roman" w:hint="default"/>
        <w:color w:val="0B1F36"/>
        <w:sz w:val="28"/>
      </w:rPr>
    </w:lvl>
    <w:lvl w:ilvl="6">
      <w:start w:val="1"/>
      <w:numFmt w:val="decimal"/>
      <w:lvlText w:val="%1.%2.%3.%4.%5.%6.%7"/>
      <w:lvlJc w:val="left"/>
      <w:pPr>
        <w:ind w:left="1800" w:hanging="1800"/>
      </w:pPr>
      <w:rPr>
        <w:rFonts w:ascii="Times New Roman" w:eastAsiaTheme="minorEastAsia" w:hAnsi="Times New Roman" w:cs="Times New Roman" w:hint="default"/>
        <w:color w:val="0B1F36"/>
        <w:sz w:val="28"/>
      </w:rPr>
    </w:lvl>
    <w:lvl w:ilvl="7">
      <w:start w:val="1"/>
      <w:numFmt w:val="decimal"/>
      <w:lvlText w:val="%1.%2.%3.%4.%5.%6.%7.%8"/>
      <w:lvlJc w:val="left"/>
      <w:pPr>
        <w:ind w:left="2160" w:hanging="2160"/>
      </w:pPr>
      <w:rPr>
        <w:rFonts w:ascii="Times New Roman" w:eastAsiaTheme="minorEastAsia" w:hAnsi="Times New Roman" w:cs="Times New Roman" w:hint="default"/>
        <w:color w:val="0B1F36"/>
        <w:sz w:val="28"/>
      </w:rPr>
    </w:lvl>
    <w:lvl w:ilvl="8">
      <w:start w:val="1"/>
      <w:numFmt w:val="decimal"/>
      <w:lvlText w:val="%1.%2.%3.%4.%5.%6.%7.%8.%9"/>
      <w:lvlJc w:val="left"/>
      <w:pPr>
        <w:ind w:left="2520" w:hanging="2520"/>
      </w:pPr>
      <w:rPr>
        <w:rFonts w:ascii="Times New Roman" w:eastAsiaTheme="minorEastAsia" w:hAnsi="Times New Roman" w:cs="Times New Roman" w:hint="default"/>
        <w:color w:val="0B1F36"/>
        <w:sz w:val="28"/>
      </w:rPr>
    </w:lvl>
  </w:abstractNum>
  <w:abstractNum w:abstractNumId="13">
    <w:nsid w:val="230942C9"/>
    <w:multiLevelType w:val="multilevel"/>
    <w:tmpl w:val="F5708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784C2E"/>
    <w:multiLevelType w:val="multilevel"/>
    <w:tmpl w:val="74D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C94078"/>
    <w:multiLevelType w:val="multilevel"/>
    <w:tmpl w:val="E1A8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681386"/>
    <w:multiLevelType w:val="multilevel"/>
    <w:tmpl w:val="4252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7B5AEB"/>
    <w:multiLevelType w:val="multilevel"/>
    <w:tmpl w:val="7826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D426A1"/>
    <w:multiLevelType w:val="multilevel"/>
    <w:tmpl w:val="369C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733FE3"/>
    <w:multiLevelType w:val="multilevel"/>
    <w:tmpl w:val="380A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F15DFE"/>
    <w:multiLevelType w:val="hybridMultilevel"/>
    <w:tmpl w:val="CFA80A00"/>
    <w:lvl w:ilvl="0" w:tplc="04090015">
      <w:start w:val="2"/>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39A2709"/>
    <w:multiLevelType w:val="multilevel"/>
    <w:tmpl w:val="937A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EF7A0B"/>
    <w:multiLevelType w:val="multilevel"/>
    <w:tmpl w:val="B4B6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702FFB"/>
    <w:multiLevelType w:val="multilevel"/>
    <w:tmpl w:val="FB72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6614E0"/>
    <w:multiLevelType w:val="hybridMultilevel"/>
    <w:tmpl w:val="29BE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271B04"/>
    <w:multiLevelType w:val="multilevel"/>
    <w:tmpl w:val="5EC8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34796D"/>
    <w:multiLevelType w:val="hybridMultilevel"/>
    <w:tmpl w:val="51E41052"/>
    <w:lvl w:ilvl="0" w:tplc="30F21A5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DE50A7C"/>
    <w:multiLevelType w:val="multilevel"/>
    <w:tmpl w:val="EC18D614"/>
    <w:lvl w:ilvl="0">
      <w:start w:val="1"/>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F1D5E28"/>
    <w:multiLevelType w:val="hybridMultilevel"/>
    <w:tmpl w:val="955A42AA"/>
    <w:lvl w:ilvl="0" w:tplc="F3384A02">
      <w:start w:val="1"/>
      <w:numFmt w:val="bullet"/>
      <w:lvlText w:val=""/>
      <w:lvlJc w:val="left"/>
      <w:pPr>
        <w:ind w:left="502"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925077"/>
    <w:multiLevelType w:val="hybridMultilevel"/>
    <w:tmpl w:val="7ACA26A4"/>
    <w:lvl w:ilvl="0" w:tplc="9DCE625A">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550EA9"/>
    <w:multiLevelType w:val="hybridMultilevel"/>
    <w:tmpl w:val="488C7F3A"/>
    <w:lvl w:ilvl="0" w:tplc="566617E0">
      <w:start w:val="1"/>
      <w:numFmt w:val="upperLetter"/>
      <w:lvlText w:val="%1."/>
      <w:lvlJc w:val="left"/>
      <w:pPr>
        <w:ind w:left="765" w:hanging="405"/>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A658CA"/>
    <w:multiLevelType w:val="multilevel"/>
    <w:tmpl w:val="2848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B433D8"/>
    <w:multiLevelType w:val="hybridMultilevel"/>
    <w:tmpl w:val="617E8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3B35AB"/>
    <w:multiLevelType w:val="multilevel"/>
    <w:tmpl w:val="55BC78F4"/>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5B2B376E"/>
    <w:multiLevelType w:val="hybridMultilevel"/>
    <w:tmpl w:val="56160820"/>
    <w:lvl w:ilvl="0" w:tplc="A1C8018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6219CF"/>
    <w:multiLevelType w:val="hybridMultilevel"/>
    <w:tmpl w:val="C6344CB2"/>
    <w:lvl w:ilvl="0" w:tplc="7334F30C">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4C1967"/>
    <w:multiLevelType w:val="hybridMultilevel"/>
    <w:tmpl w:val="21EE0196"/>
    <w:lvl w:ilvl="0" w:tplc="112C3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574CE2"/>
    <w:multiLevelType w:val="multilevel"/>
    <w:tmpl w:val="8864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11395B"/>
    <w:multiLevelType w:val="multilevel"/>
    <w:tmpl w:val="2FE0F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5F654E"/>
    <w:multiLevelType w:val="hybridMultilevel"/>
    <w:tmpl w:val="5E404C5E"/>
    <w:lvl w:ilvl="0" w:tplc="BDFAB27A">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B66B6E"/>
    <w:multiLevelType w:val="hybridMultilevel"/>
    <w:tmpl w:val="6D362B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CA03E3"/>
    <w:multiLevelType w:val="hybridMultilevel"/>
    <w:tmpl w:val="9F8EAE2E"/>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2">
    <w:nsid w:val="6C5662A7"/>
    <w:multiLevelType w:val="multilevel"/>
    <w:tmpl w:val="BBE0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0D3D75"/>
    <w:multiLevelType w:val="multilevel"/>
    <w:tmpl w:val="DAFC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463DAF"/>
    <w:multiLevelType w:val="multilevel"/>
    <w:tmpl w:val="26D4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C84F10"/>
    <w:multiLevelType w:val="multilevel"/>
    <w:tmpl w:val="D62A8AE6"/>
    <w:lvl w:ilvl="0">
      <w:start w:val="1"/>
      <w:numFmt w:val="decimal"/>
      <w:lvlText w:val="%1"/>
      <w:lvlJc w:val="left"/>
      <w:pPr>
        <w:ind w:left="375" w:hanging="375"/>
      </w:pPr>
      <w:rPr>
        <w:rFonts w:hint="default"/>
        <w:b/>
      </w:rPr>
    </w:lvl>
    <w:lvl w:ilvl="1">
      <w:start w:val="6"/>
      <w:numFmt w:val="decimal"/>
      <w:lvlText w:val="%1.%2"/>
      <w:lvlJc w:val="left"/>
      <w:pPr>
        <w:ind w:left="801" w:hanging="37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2295" w:hanging="108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465" w:hanging="144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635" w:hanging="1800"/>
      </w:pPr>
      <w:rPr>
        <w:rFonts w:hint="default"/>
        <w:b/>
      </w:rPr>
    </w:lvl>
    <w:lvl w:ilvl="8">
      <w:start w:val="1"/>
      <w:numFmt w:val="decimal"/>
      <w:lvlText w:val="%1.%2.%3.%4.%5.%6.%7.%8.%9"/>
      <w:lvlJc w:val="left"/>
      <w:pPr>
        <w:ind w:left="5400" w:hanging="2160"/>
      </w:pPr>
      <w:rPr>
        <w:rFonts w:hint="default"/>
        <w:b/>
      </w:rPr>
    </w:lvl>
  </w:abstractNum>
  <w:num w:numId="1">
    <w:abstractNumId w:val="34"/>
  </w:num>
  <w:num w:numId="2">
    <w:abstractNumId w:val="2"/>
  </w:num>
  <w:num w:numId="3">
    <w:abstractNumId w:val="39"/>
  </w:num>
  <w:num w:numId="4">
    <w:abstractNumId w:val="9"/>
  </w:num>
  <w:num w:numId="5">
    <w:abstractNumId w:val="4"/>
  </w:num>
  <w:num w:numId="6">
    <w:abstractNumId w:val="33"/>
  </w:num>
  <w:num w:numId="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9"/>
  </w:num>
  <w:num w:numId="11">
    <w:abstractNumId w:val="26"/>
  </w:num>
  <w:num w:numId="12">
    <w:abstractNumId w:val="27"/>
  </w:num>
  <w:num w:numId="13">
    <w:abstractNumId w:val="45"/>
  </w:num>
  <w:num w:numId="14">
    <w:abstractNumId w:val="13"/>
  </w:num>
  <w:num w:numId="15">
    <w:abstractNumId w:val="38"/>
  </w:num>
  <w:num w:numId="16">
    <w:abstractNumId w:val="20"/>
  </w:num>
  <w:num w:numId="17">
    <w:abstractNumId w:val="41"/>
  </w:num>
  <w:num w:numId="18">
    <w:abstractNumId w:val="8"/>
  </w:num>
  <w:num w:numId="19">
    <w:abstractNumId w:val="37"/>
  </w:num>
  <w:num w:numId="20">
    <w:abstractNumId w:val="14"/>
  </w:num>
  <w:num w:numId="21">
    <w:abstractNumId w:val="18"/>
  </w:num>
  <w:num w:numId="22">
    <w:abstractNumId w:val="6"/>
  </w:num>
  <w:num w:numId="23">
    <w:abstractNumId w:val="36"/>
  </w:num>
  <w:num w:numId="24">
    <w:abstractNumId w:val="40"/>
  </w:num>
  <w:num w:numId="25">
    <w:abstractNumId w:val="24"/>
  </w:num>
  <w:num w:numId="26">
    <w:abstractNumId w:val="25"/>
  </w:num>
  <w:num w:numId="27">
    <w:abstractNumId w:val="11"/>
  </w:num>
  <w:num w:numId="28">
    <w:abstractNumId w:val="19"/>
  </w:num>
  <w:num w:numId="29">
    <w:abstractNumId w:val="1"/>
  </w:num>
  <w:num w:numId="30">
    <w:abstractNumId w:val="35"/>
  </w:num>
  <w:num w:numId="31">
    <w:abstractNumId w:val="43"/>
  </w:num>
  <w:num w:numId="32">
    <w:abstractNumId w:val="22"/>
  </w:num>
  <w:num w:numId="33">
    <w:abstractNumId w:val="28"/>
  </w:num>
  <w:num w:numId="34">
    <w:abstractNumId w:val="12"/>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31"/>
  </w:num>
  <w:num w:numId="37">
    <w:abstractNumId w:val="44"/>
  </w:num>
  <w:num w:numId="38">
    <w:abstractNumId w:val="32"/>
  </w:num>
  <w:num w:numId="39">
    <w:abstractNumId w:val="21"/>
  </w:num>
  <w:num w:numId="40">
    <w:abstractNumId w:val="15"/>
  </w:num>
  <w:num w:numId="41">
    <w:abstractNumId w:val="16"/>
  </w:num>
  <w:num w:numId="42">
    <w:abstractNumId w:val="10"/>
  </w:num>
  <w:num w:numId="43">
    <w:abstractNumId w:val="42"/>
  </w:num>
  <w:num w:numId="44">
    <w:abstractNumId w:val="7"/>
  </w:num>
  <w:num w:numId="45">
    <w:abstractNumId w:val="17"/>
  </w:num>
  <w:num w:numId="46">
    <w:abstractNumId w:val="23"/>
  </w:num>
  <w:num w:numId="47">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CA5BD7"/>
    <w:rsid w:val="000000CE"/>
    <w:rsid w:val="000004C4"/>
    <w:rsid w:val="0000095F"/>
    <w:rsid w:val="00000A5A"/>
    <w:rsid w:val="00000C37"/>
    <w:rsid w:val="00000F24"/>
    <w:rsid w:val="00000FC5"/>
    <w:rsid w:val="0000118F"/>
    <w:rsid w:val="000028F3"/>
    <w:rsid w:val="0000310E"/>
    <w:rsid w:val="00003436"/>
    <w:rsid w:val="00003C1B"/>
    <w:rsid w:val="00004A91"/>
    <w:rsid w:val="00005070"/>
    <w:rsid w:val="00005478"/>
    <w:rsid w:val="0000585E"/>
    <w:rsid w:val="00005B4A"/>
    <w:rsid w:val="0000648A"/>
    <w:rsid w:val="00010103"/>
    <w:rsid w:val="00010433"/>
    <w:rsid w:val="000105EC"/>
    <w:rsid w:val="00011AF7"/>
    <w:rsid w:val="0001231F"/>
    <w:rsid w:val="00013C10"/>
    <w:rsid w:val="00014806"/>
    <w:rsid w:val="000157CD"/>
    <w:rsid w:val="00015CD3"/>
    <w:rsid w:val="00015DF3"/>
    <w:rsid w:val="00016835"/>
    <w:rsid w:val="00016FA4"/>
    <w:rsid w:val="00017E02"/>
    <w:rsid w:val="00021AC9"/>
    <w:rsid w:val="0002204B"/>
    <w:rsid w:val="00022D37"/>
    <w:rsid w:val="00022F8A"/>
    <w:rsid w:val="00023AA3"/>
    <w:rsid w:val="00023D24"/>
    <w:rsid w:val="00023E2A"/>
    <w:rsid w:val="000241ED"/>
    <w:rsid w:val="00026F22"/>
    <w:rsid w:val="00030C36"/>
    <w:rsid w:val="000312D5"/>
    <w:rsid w:val="00034089"/>
    <w:rsid w:val="000347D7"/>
    <w:rsid w:val="000349E5"/>
    <w:rsid w:val="000356D4"/>
    <w:rsid w:val="00035B22"/>
    <w:rsid w:val="00036EE7"/>
    <w:rsid w:val="0004049D"/>
    <w:rsid w:val="00041260"/>
    <w:rsid w:val="000417A4"/>
    <w:rsid w:val="00041AF3"/>
    <w:rsid w:val="00041FBA"/>
    <w:rsid w:val="000428CF"/>
    <w:rsid w:val="00043543"/>
    <w:rsid w:val="0004599B"/>
    <w:rsid w:val="00046CF5"/>
    <w:rsid w:val="00046F05"/>
    <w:rsid w:val="0004729D"/>
    <w:rsid w:val="000472FD"/>
    <w:rsid w:val="00047D55"/>
    <w:rsid w:val="00047DBC"/>
    <w:rsid w:val="00050C09"/>
    <w:rsid w:val="00051F10"/>
    <w:rsid w:val="000523D7"/>
    <w:rsid w:val="00052585"/>
    <w:rsid w:val="00052A10"/>
    <w:rsid w:val="0005677F"/>
    <w:rsid w:val="000574B2"/>
    <w:rsid w:val="00057C0F"/>
    <w:rsid w:val="0006082A"/>
    <w:rsid w:val="00060BC3"/>
    <w:rsid w:val="00061FA8"/>
    <w:rsid w:val="00062AF5"/>
    <w:rsid w:val="00062B43"/>
    <w:rsid w:val="00063C89"/>
    <w:rsid w:val="00064411"/>
    <w:rsid w:val="00065B5B"/>
    <w:rsid w:val="00066BCA"/>
    <w:rsid w:val="00066E61"/>
    <w:rsid w:val="00067210"/>
    <w:rsid w:val="00067753"/>
    <w:rsid w:val="00071B2F"/>
    <w:rsid w:val="00073A4C"/>
    <w:rsid w:val="00074C20"/>
    <w:rsid w:val="00075195"/>
    <w:rsid w:val="0007544B"/>
    <w:rsid w:val="00075DD2"/>
    <w:rsid w:val="00076505"/>
    <w:rsid w:val="0007709C"/>
    <w:rsid w:val="00077382"/>
    <w:rsid w:val="00077500"/>
    <w:rsid w:val="00077F7C"/>
    <w:rsid w:val="00080282"/>
    <w:rsid w:val="0008343A"/>
    <w:rsid w:val="00084715"/>
    <w:rsid w:val="000850E3"/>
    <w:rsid w:val="00085D01"/>
    <w:rsid w:val="000861D3"/>
    <w:rsid w:val="00086986"/>
    <w:rsid w:val="00086E64"/>
    <w:rsid w:val="00090734"/>
    <w:rsid w:val="00090802"/>
    <w:rsid w:val="00090B7D"/>
    <w:rsid w:val="000915F9"/>
    <w:rsid w:val="00091C26"/>
    <w:rsid w:val="00092ED8"/>
    <w:rsid w:val="000938E5"/>
    <w:rsid w:val="00093D9A"/>
    <w:rsid w:val="00093DEB"/>
    <w:rsid w:val="00094E53"/>
    <w:rsid w:val="000977DB"/>
    <w:rsid w:val="000A13E7"/>
    <w:rsid w:val="000A15FA"/>
    <w:rsid w:val="000A19B9"/>
    <w:rsid w:val="000A1E84"/>
    <w:rsid w:val="000A219E"/>
    <w:rsid w:val="000A227B"/>
    <w:rsid w:val="000A2582"/>
    <w:rsid w:val="000A31C4"/>
    <w:rsid w:val="000A33B1"/>
    <w:rsid w:val="000A46D4"/>
    <w:rsid w:val="000A50F4"/>
    <w:rsid w:val="000A51D2"/>
    <w:rsid w:val="000A55A4"/>
    <w:rsid w:val="000A5C1D"/>
    <w:rsid w:val="000A6614"/>
    <w:rsid w:val="000A69B8"/>
    <w:rsid w:val="000A7555"/>
    <w:rsid w:val="000A7815"/>
    <w:rsid w:val="000A78A1"/>
    <w:rsid w:val="000B04B9"/>
    <w:rsid w:val="000B11B3"/>
    <w:rsid w:val="000B1B87"/>
    <w:rsid w:val="000B1D93"/>
    <w:rsid w:val="000B2AD7"/>
    <w:rsid w:val="000B36D4"/>
    <w:rsid w:val="000B4C4D"/>
    <w:rsid w:val="000B588C"/>
    <w:rsid w:val="000B682E"/>
    <w:rsid w:val="000B6FF1"/>
    <w:rsid w:val="000B7BD7"/>
    <w:rsid w:val="000B7CB6"/>
    <w:rsid w:val="000C1173"/>
    <w:rsid w:val="000C2C6F"/>
    <w:rsid w:val="000C3A09"/>
    <w:rsid w:val="000C4691"/>
    <w:rsid w:val="000C4F0B"/>
    <w:rsid w:val="000C5341"/>
    <w:rsid w:val="000C5576"/>
    <w:rsid w:val="000C56DF"/>
    <w:rsid w:val="000C582C"/>
    <w:rsid w:val="000C6F39"/>
    <w:rsid w:val="000C7F73"/>
    <w:rsid w:val="000D0385"/>
    <w:rsid w:val="000D3170"/>
    <w:rsid w:val="000D3A65"/>
    <w:rsid w:val="000D3E37"/>
    <w:rsid w:val="000D73A2"/>
    <w:rsid w:val="000D7600"/>
    <w:rsid w:val="000E0C75"/>
    <w:rsid w:val="000E26C8"/>
    <w:rsid w:val="000E357D"/>
    <w:rsid w:val="000E374F"/>
    <w:rsid w:val="000E5089"/>
    <w:rsid w:val="000E6020"/>
    <w:rsid w:val="000E687F"/>
    <w:rsid w:val="000E78FC"/>
    <w:rsid w:val="000E7EBA"/>
    <w:rsid w:val="000F1CF6"/>
    <w:rsid w:val="000F2DDA"/>
    <w:rsid w:val="000F3DDE"/>
    <w:rsid w:val="000F5899"/>
    <w:rsid w:val="000F600B"/>
    <w:rsid w:val="000F647B"/>
    <w:rsid w:val="000F7FC3"/>
    <w:rsid w:val="00100C22"/>
    <w:rsid w:val="0010103A"/>
    <w:rsid w:val="001010E5"/>
    <w:rsid w:val="00101A7A"/>
    <w:rsid w:val="001022A8"/>
    <w:rsid w:val="001031E4"/>
    <w:rsid w:val="00103204"/>
    <w:rsid w:val="0010381B"/>
    <w:rsid w:val="00104177"/>
    <w:rsid w:val="00104BEE"/>
    <w:rsid w:val="00105424"/>
    <w:rsid w:val="00106A76"/>
    <w:rsid w:val="00112932"/>
    <w:rsid w:val="001131E8"/>
    <w:rsid w:val="001139F8"/>
    <w:rsid w:val="00114F88"/>
    <w:rsid w:val="00114FB5"/>
    <w:rsid w:val="001153E4"/>
    <w:rsid w:val="00115486"/>
    <w:rsid w:val="001158C0"/>
    <w:rsid w:val="00116B61"/>
    <w:rsid w:val="00116D33"/>
    <w:rsid w:val="00116E55"/>
    <w:rsid w:val="00120581"/>
    <w:rsid w:val="00120DC8"/>
    <w:rsid w:val="00121161"/>
    <w:rsid w:val="0012120C"/>
    <w:rsid w:val="00121354"/>
    <w:rsid w:val="00122130"/>
    <w:rsid w:val="00122277"/>
    <w:rsid w:val="001227F5"/>
    <w:rsid w:val="00122F59"/>
    <w:rsid w:val="0012337D"/>
    <w:rsid w:val="00123619"/>
    <w:rsid w:val="001237E0"/>
    <w:rsid w:val="00123A50"/>
    <w:rsid w:val="00123D76"/>
    <w:rsid w:val="00124599"/>
    <w:rsid w:val="0012622D"/>
    <w:rsid w:val="00126463"/>
    <w:rsid w:val="001266AF"/>
    <w:rsid w:val="001268FA"/>
    <w:rsid w:val="001270CF"/>
    <w:rsid w:val="0013130D"/>
    <w:rsid w:val="00131893"/>
    <w:rsid w:val="0013274B"/>
    <w:rsid w:val="001343BC"/>
    <w:rsid w:val="00134E2C"/>
    <w:rsid w:val="00135FB4"/>
    <w:rsid w:val="001362A1"/>
    <w:rsid w:val="0013634E"/>
    <w:rsid w:val="00136839"/>
    <w:rsid w:val="0013783F"/>
    <w:rsid w:val="00137A8F"/>
    <w:rsid w:val="001410C0"/>
    <w:rsid w:val="001415C4"/>
    <w:rsid w:val="00141B9F"/>
    <w:rsid w:val="0014317F"/>
    <w:rsid w:val="001436ED"/>
    <w:rsid w:val="001437A8"/>
    <w:rsid w:val="001443F1"/>
    <w:rsid w:val="00145220"/>
    <w:rsid w:val="001454E5"/>
    <w:rsid w:val="001457D1"/>
    <w:rsid w:val="00145F48"/>
    <w:rsid w:val="001469C3"/>
    <w:rsid w:val="00147567"/>
    <w:rsid w:val="00147F64"/>
    <w:rsid w:val="00150242"/>
    <w:rsid w:val="00150572"/>
    <w:rsid w:val="0015138F"/>
    <w:rsid w:val="00151F95"/>
    <w:rsid w:val="0015206F"/>
    <w:rsid w:val="00152EA2"/>
    <w:rsid w:val="001553D3"/>
    <w:rsid w:val="00155D87"/>
    <w:rsid w:val="00156D49"/>
    <w:rsid w:val="00157C58"/>
    <w:rsid w:val="00160431"/>
    <w:rsid w:val="0016076E"/>
    <w:rsid w:val="001607C4"/>
    <w:rsid w:val="0016195F"/>
    <w:rsid w:val="00161988"/>
    <w:rsid w:val="00161ED3"/>
    <w:rsid w:val="00162213"/>
    <w:rsid w:val="00162879"/>
    <w:rsid w:val="00162A03"/>
    <w:rsid w:val="00162BE5"/>
    <w:rsid w:val="00163D24"/>
    <w:rsid w:val="001645D9"/>
    <w:rsid w:val="001669C0"/>
    <w:rsid w:val="001675A4"/>
    <w:rsid w:val="00167737"/>
    <w:rsid w:val="00172E81"/>
    <w:rsid w:val="00173120"/>
    <w:rsid w:val="0017387C"/>
    <w:rsid w:val="00173E5F"/>
    <w:rsid w:val="00174341"/>
    <w:rsid w:val="001747FD"/>
    <w:rsid w:val="00174A37"/>
    <w:rsid w:val="001769E3"/>
    <w:rsid w:val="001820A4"/>
    <w:rsid w:val="001838BC"/>
    <w:rsid w:val="001843B5"/>
    <w:rsid w:val="00186970"/>
    <w:rsid w:val="00186D81"/>
    <w:rsid w:val="00187CFF"/>
    <w:rsid w:val="00190472"/>
    <w:rsid w:val="00190CB0"/>
    <w:rsid w:val="001923B2"/>
    <w:rsid w:val="00195ACB"/>
    <w:rsid w:val="00195D98"/>
    <w:rsid w:val="00196B0D"/>
    <w:rsid w:val="00196D9F"/>
    <w:rsid w:val="00196FA4"/>
    <w:rsid w:val="00197465"/>
    <w:rsid w:val="001978F0"/>
    <w:rsid w:val="00197B23"/>
    <w:rsid w:val="00197C1F"/>
    <w:rsid w:val="001A0488"/>
    <w:rsid w:val="001A04AD"/>
    <w:rsid w:val="001A0606"/>
    <w:rsid w:val="001A069F"/>
    <w:rsid w:val="001A09E5"/>
    <w:rsid w:val="001A1358"/>
    <w:rsid w:val="001A1487"/>
    <w:rsid w:val="001A1B19"/>
    <w:rsid w:val="001A2102"/>
    <w:rsid w:val="001A3348"/>
    <w:rsid w:val="001A39C1"/>
    <w:rsid w:val="001A4ADD"/>
    <w:rsid w:val="001A4C1D"/>
    <w:rsid w:val="001A4EB8"/>
    <w:rsid w:val="001A5691"/>
    <w:rsid w:val="001A6207"/>
    <w:rsid w:val="001A7588"/>
    <w:rsid w:val="001A7B8F"/>
    <w:rsid w:val="001B1313"/>
    <w:rsid w:val="001B1F72"/>
    <w:rsid w:val="001B2F38"/>
    <w:rsid w:val="001B3B33"/>
    <w:rsid w:val="001B3E3C"/>
    <w:rsid w:val="001B4DE8"/>
    <w:rsid w:val="001B5607"/>
    <w:rsid w:val="001B62AD"/>
    <w:rsid w:val="001B6F47"/>
    <w:rsid w:val="001B7664"/>
    <w:rsid w:val="001B77B1"/>
    <w:rsid w:val="001B78D6"/>
    <w:rsid w:val="001C056D"/>
    <w:rsid w:val="001C05AE"/>
    <w:rsid w:val="001C0C1F"/>
    <w:rsid w:val="001C285D"/>
    <w:rsid w:val="001C2C29"/>
    <w:rsid w:val="001C2EF5"/>
    <w:rsid w:val="001C2F9A"/>
    <w:rsid w:val="001C30BD"/>
    <w:rsid w:val="001C640B"/>
    <w:rsid w:val="001C7A2B"/>
    <w:rsid w:val="001D033E"/>
    <w:rsid w:val="001D0422"/>
    <w:rsid w:val="001D2AAD"/>
    <w:rsid w:val="001D32E8"/>
    <w:rsid w:val="001D48F2"/>
    <w:rsid w:val="001D535C"/>
    <w:rsid w:val="001D5451"/>
    <w:rsid w:val="001D59CE"/>
    <w:rsid w:val="001D5A5A"/>
    <w:rsid w:val="001D64BF"/>
    <w:rsid w:val="001D6D69"/>
    <w:rsid w:val="001E0120"/>
    <w:rsid w:val="001E04BE"/>
    <w:rsid w:val="001E1645"/>
    <w:rsid w:val="001E206B"/>
    <w:rsid w:val="001E2390"/>
    <w:rsid w:val="001E2CF8"/>
    <w:rsid w:val="001E2F38"/>
    <w:rsid w:val="001E37C5"/>
    <w:rsid w:val="001E3974"/>
    <w:rsid w:val="001E3A39"/>
    <w:rsid w:val="001E5033"/>
    <w:rsid w:val="001E7A8B"/>
    <w:rsid w:val="001F03DE"/>
    <w:rsid w:val="001F1A9C"/>
    <w:rsid w:val="001F1F0A"/>
    <w:rsid w:val="001F2222"/>
    <w:rsid w:val="001F2DD7"/>
    <w:rsid w:val="001F35A5"/>
    <w:rsid w:val="001F35C6"/>
    <w:rsid w:val="001F474B"/>
    <w:rsid w:val="001F5136"/>
    <w:rsid w:val="001F6939"/>
    <w:rsid w:val="001F6FFA"/>
    <w:rsid w:val="001F7039"/>
    <w:rsid w:val="001F7F95"/>
    <w:rsid w:val="00200F2A"/>
    <w:rsid w:val="002015DB"/>
    <w:rsid w:val="002016BF"/>
    <w:rsid w:val="002018C1"/>
    <w:rsid w:val="00201D75"/>
    <w:rsid w:val="00202ADC"/>
    <w:rsid w:val="002032FF"/>
    <w:rsid w:val="0020429F"/>
    <w:rsid w:val="002042F0"/>
    <w:rsid w:val="00204C98"/>
    <w:rsid w:val="0020672E"/>
    <w:rsid w:val="00206D62"/>
    <w:rsid w:val="00207ACC"/>
    <w:rsid w:val="00210230"/>
    <w:rsid w:val="002112C7"/>
    <w:rsid w:val="00211A9C"/>
    <w:rsid w:val="00211E09"/>
    <w:rsid w:val="00212A27"/>
    <w:rsid w:val="00212C43"/>
    <w:rsid w:val="002130F9"/>
    <w:rsid w:val="002134A6"/>
    <w:rsid w:val="00213615"/>
    <w:rsid w:val="00213C6D"/>
    <w:rsid w:val="00213C8C"/>
    <w:rsid w:val="00213CA0"/>
    <w:rsid w:val="00213D47"/>
    <w:rsid w:val="002145F8"/>
    <w:rsid w:val="002148EE"/>
    <w:rsid w:val="00214D08"/>
    <w:rsid w:val="00215874"/>
    <w:rsid w:val="00215E5E"/>
    <w:rsid w:val="0021609D"/>
    <w:rsid w:val="00216C4D"/>
    <w:rsid w:val="00220440"/>
    <w:rsid w:val="00220F36"/>
    <w:rsid w:val="0022240E"/>
    <w:rsid w:val="002247F9"/>
    <w:rsid w:val="00225684"/>
    <w:rsid w:val="002256EA"/>
    <w:rsid w:val="00225C4C"/>
    <w:rsid w:val="00225EC0"/>
    <w:rsid w:val="00226461"/>
    <w:rsid w:val="0022656F"/>
    <w:rsid w:val="0022666E"/>
    <w:rsid w:val="00226F70"/>
    <w:rsid w:val="00227BEF"/>
    <w:rsid w:val="0023145C"/>
    <w:rsid w:val="002319FE"/>
    <w:rsid w:val="0023326D"/>
    <w:rsid w:val="00233472"/>
    <w:rsid w:val="002334EA"/>
    <w:rsid w:val="00233A79"/>
    <w:rsid w:val="00234DCA"/>
    <w:rsid w:val="0023577E"/>
    <w:rsid w:val="00235C9C"/>
    <w:rsid w:val="00235F51"/>
    <w:rsid w:val="002360AC"/>
    <w:rsid w:val="00236798"/>
    <w:rsid w:val="00236DDA"/>
    <w:rsid w:val="00240264"/>
    <w:rsid w:val="002406A0"/>
    <w:rsid w:val="00240C39"/>
    <w:rsid w:val="00241643"/>
    <w:rsid w:val="0024273A"/>
    <w:rsid w:val="00242826"/>
    <w:rsid w:val="0024310C"/>
    <w:rsid w:val="0024392F"/>
    <w:rsid w:val="00243FF0"/>
    <w:rsid w:val="00244E83"/>
    <w:rsid w:val="00245486"/>
    <w:rsid w:val="00245A1B"/>
    <w:rsid w:val="00245E19"/>
    <w:rsid w:val="00246401"/>
    <w:rsid w:val="00246602"/>
    <w:rsid w:val="00246613"/>
    <w:rsid w:val="00246EA9"/>
    <w:rsid w:val="002472EA"/>
    <w:rsid w:val="002473BA"/>
    <w:rsid w:val="00247D59"/>
    <w:rsid w:val="00247FD3"/>
    <w:rsid w:val="00250347"/>
    <w:rsid w:val="00250601"/>
    <w:rsid w:val="00250759"/>
    <w:rsid w:val="00250AD5"/>
    <w:rsid w:val="00251ACD"/>
    <w:rsid w:val="00251D41"/>
    <w:rsid w:val="0025234B"/>
    <w:rsid w:val="00252930"/>
    <w:rsid w:val="00253A8A"/>
    <w:rsid w:val="00253B55"/>
    <w:rsid w:val="002546AE"/>
    <w:rsid w:val="00254D21"/>
    <w:rsid w:val="00254D47"/>
    <w:rsid w:val="00255100"/>
    <w:rsid w:val="002553FD"/>
    <w:rsid w:val="00255B9E"/>
    <w:rsid w:val="002561B2"/>
    <w:rsid w:val="002562E8"/>
    <w:rsid w:val="00256A0A"/>
    <w:rsid w:val="00256A2C"/>
    <w:rsid w:val="00256B6C"/>
    <w:rsid w:val="00256E36"/>
    <w:rsid w:val="002571CF"/>
    <w:rsid w:val="002573E3"/>
    <w:rsid w:val="0025748F"/>
    <w:rsid w:val="002574F0"/>
    <w:rsid w:val="002602D2"/>
    <w:rsid w:val="00260918"/>
    <w:rsid w:val="00260DE2"/>
    <w:rsid w:val="002612A9"/>
    <w:rsid w:val="0026166C"/>
    <w:rsid w:val="00261CA0"/>
    <w:rsid w:val="002622A5"/>
    <w:rsid w:val="00262656"/>
    <w:rsid w:val="00264E8E"/>
    <w:rsid w:val="0026512F"/>
    <w:rsid w:val="00266D1D"/>
    <w:rsid w:val="00267149"/>
    <w:rsid w:val="0026718A"/>
    <w:rsid w:val="00270706"/>
    <w:rsid w:val="00271A02"/>
    <w:rsid w:val="00271A88"/>
    <w:rsid w:val="00271D1A"/>
    <w:rsid w:val="002725CC"/>
    <w:rsid w:val="00272BAA"/>
    <w:rsid w:val="00274832"/>
    <w:rsid w:val="00274CAF"/>
    <w:rsid w:val="00275118"/>
    <w:rsid w:val="00275CAB"/>
    <w:rsid w:val="00275D34"/>
    <w:rsid w:val="002764FD"/>
    <w:rsid w:val="00276F41"/>
    <w:rsid w:val="00277654"/>
    <w:rsid w:val="002801E0"/>
    <w:rsid w:val="0028039C"/>
    <w:rsid w:val="00282112"/>
    <w:rsid w:val="00282C03"/>
    <w:rsid w:val="0028392F"/>
    <w:rsid w:val="00283A7E"/>
    <w:rsid w:val="00283B6A"/>
    <w:rsid w:val="00283D90"/>
    <w:rsid w:val="00283E75"/>
    <w:rsid w:val="00285765"/>
    <w:rsid w:val="00285866"/>
    <w:rsid w:val="00285A34"/>
    <w:rsid w:val="00286CBE"/>
    <w:rsid w:val="00287A86"/>
    <w:rsid w:val="00287F4E"/>
    <w:rsid w:val="0029022D"/>
    <w:rsid w:val="00290455"/>
    <w:rsid w:val="00290E2F"/>
    <w:rsid w:val="002912EB"/>
    <w:rsid w:val="002917A4"/>
    <w:rsid w:val="00292083"/>
    <w:rsid w:val="002920E0"/>
    <w:rsid w:val="0029296D"/>
    <w:rsid w:val="0029368A"/>
    <w:rsid w:val="00293974"/>
    <w:rsid w:val="0029549B"/>
    <w:rsid w:val="002958EC"/>
    <w:rsid w:val="002973AD"/>
    <w:rsid w:val="0029757C"/>
    <w:rsid w:val="002A035F"/>
    <w:rsid w:val="002A052D"/>
    <w:rsid w:val="002A0D61"/>
    <w:rsid w:val="002A1488"/>
    <w:rsid w:val="002A20D5"/>
    <w:rsid w:val="002A254C"/>
    <w:rsid w:val="002A43D7"/>
    <w:rsid w:val="002A46CA"/>
    <w:rsid w:val="002A51D2"/>
    <w:rsid w:val="002A64CB"/>
    <w:rsid w:val="002A7263"/>
    <w:rsid w:val="002A7344"/>
    <w:rsid w:val="002B05EF"/>
    <w:rsid w:val="002B0BD3"/>
    <w:rsid w:val="002B136B"/>
    <w:rsid w:val="002B1642"/>
    <w:rsid w:val="002B1983"/>
    <w:rsid w:val="002B33B9"/>
    <w:rsid w:val="002B402B"/>
    <w:rsid w:val="002B414F"/>
    <w:rsid w:val="002B463D"/>
    <w:rsid w:val="002B616F"/>
    <w:rsid w:val="002B72DA"/>
    <w:rsid w:val="002B7756"/>
    <w:rsid w:val="002B77F7"/>
    <w:rsid w:val="002B7C2B"/>
    <w:rsid w:val="002C0009"/>
    <w:rsid w:val="002C07C2"/>
    <w:rsid w:val="002C17F9"/>
    <w:rsid w:val="002C2A70"/>
    <w:rsid w:val="002C4025"/>
    <w:rsid w:val="002C4945"/>
    <w:rsid w:val="002C621D"/>
    <w:rsid w:val="002C6A0A"/>
    <w:rsid w:val="002C7741"/>
    <w:rsid w:val="002D1C49"/>
    <w:rsid w:val="002D1E59"/>
    <w:rsid w:val="002D3A10"/>
    <w:rsid w:val="002D4C5A"/>
    <w:rsid w:val="002D4E00"/>
    <w:rsid w:val="002D5FED"/>
    <w:rsid w:val="002D651B"/>
    <w:rsid w:val="002D677B"/>
    <w:rsid w:val="002D6E9B"/>
    <w:rsid w:val="002D7A58"/>
    <w:rsid w:val="002D7C8A"/>
    <w:rsid w:val="002D7F56"/>
    <w:rsid w:val="002E1653"/>
    <w:rsid w:val="002E22A4"/>
    <w:rsid w:val="002E2469"/>
    <w:rsid w:val="002E271F"/>
    <w:rsid w:val="002E300B"/>
    <w:rsid w:val="002E32B3"/>
    <w:rsid w:val="002E32D4"/>
    <w:rsid w:val="002E3AB8"/>
    <w:rsid w:val="002E3BE5"/>
    <w:rsid w:val="002E58FE"/>
    <w:rsid w:val="002E5E8B"/>
    <w:rsid w:val="002E6818"/>
    <w:rsid w:val="002E6E15"/>
    <w:rsid w:val="002E7037"/>
    <w:rsid w:val="002E7B9F"/>
    <w:rsid w:val="002F0E8C"/>
    <w:rsid w:val="002F1C01"/>
    <w:rsid w:val="002F1C96"/>
    <w:rsid w:val="002F308D"/>
    <w:rsid w:val="002F3792"/>
    <w:rsid w:val="002F3C5A"/>
    <w:rsid w:val="002F3FBD"/>
    <w:rsid w:val="002F45DD"/>
    <w:rsid w:val="002F467C"/>
    <w:rsid w:val="002F66A9"/>
    <w:rsid w:val="002F7304"/>
    <w:rsid w:val="002F7337"/>
    <w:rsid w:val="002F7A7D"/>
    <w:rsid w:val="00300241"/>
    <w:rsid w:val="00301275"/>
    <w:rsid w:val="00301DA8"/>
    <w:rsid w:val="00302A59"/>
    <w:rsid w:val="00303FB0"/>
    <w:rsid w:val="0030435D"/>
    <w:rsid w:val="00304ACF"/>
    <w:rsid w:val="00304E06"/>
    <w:rsid w:val="00304F19"/>
    <w:rsid w:val="0030567F"/>
    <w:rsid w:val="00306212"/>
    <w:rsid w:val="003062BC"/>
    <w:rsid w:val="00306869"/>
    <w:rsid w:val="003068AD"/>
    <w:rsid w:val="00306C5A"/>
    <w:rsid w:val="00307E6D"/>
    <w:rsid w:val="003100BA"/>
    <w:rsid w:val="003105D2"/>
    <w:rsid w:val="003110E9"/>
    <w:rsid w:val="003125F1"/>
    <w:rsid w:val="003127E2"/>
    <w:rsid w:val="00312C3B"/>
    <w:rsid w:val="0031374E"/>
    <w:rsid w:val="00313E5B"/>
    <w:rsid w:val="0031452E"/>
    <w:rsid w:val="003148FF"/>
    <w:rsid w:val="00314A64"/>
    <w:rsid w:val="003153A5"/>
    <w:rsid w:val="00315ADE"/>
    <w:rsid w:val="003162EA"/>
    <w:rsid w:val="003168AE"/>
    <w:rsid w:val="00317D9B"/>
    <w:rsid w:val="003215A4"/>
    <w:rsid w:val="003216B6"/>
    <w:rsid w:val="00321994"/>
    <w:rsid w:val="0032297A"/>
    <w:rsid w:val="00322B9E"/>
    <w:rsid w:val="00323C7D"/>
    <w:rsid w:val="00323EB2"/>
    <w:rsid w:val="00325EAA"/>
    <w:rsid w:val="00327283"/>
    <w:rsid w:val="00330335"/>
    <w:rsid w:val="003308E2"/>
    <w:rsid w:val="00330C5F"/>
    <w:rsid w:val="00330C67"/>
    <w:rsid w:val="00330CDA"/>
    <w:rsid w:val="00330CF2"/>
    <w:rsid w:val="00330D55"/>
    <w:rsid w:val="00330EBC"/>
    <w:rsid w:val="00332253"/>
    <w:rsid w:val="003327B7"/>
    <w:rsid w:val="0033429D"/>
    <w:rsid w:val="003344AD"/>
    <w:rsid w:val="00334A5F"/>
    <w:rsid w:val="00334BEA"/>
    <w:rsid w:val="00334C69"/>
    <w:rsid w:val="00335531"/>
    <w:rsid w:val="003358AE"/>
    <w:rsid w:val="00335913"/>
    <w:rsid w:val="00335BD2"/>
    <w:rsid w:val="00335D2D"/>
    <w:rsid w:val="00336160"/>
    <w:rsid w:val="00336AEC"/>
    <w:rsid w:val="00336CF8"/>
    <w:rsid w:val="00336E7B"/>
    <w:rsid w:val="003371C5"/>
    <w:rsid w:val="00337257"/>
    <w:rsid w:val="00337686"/>
    <w:rsid w:val="00337807"/>
    <w:rsid w:val="00337C1E"/>
    <w:rsid w:val="00337D15"/>
    <w:rsid w:val="00337E6B"/>
    <w:rsid w:val="00341522"/>
    <w:rsid w:val="00343248"/>
    <w:rsid w:val="00344053"/>
    <w:rsid w:val="00345210"/>
    <w:rsid w:val="00345285"/>
    <w:rsid w:val="003457C4"/>
    <w:rsid w:val="0034633D"/>
    <w:rsid w:val="0034666C"/>
    <w:rsid w:val="00346C0A"/>
    <w:rsid w:val="003474B4"/>
    <w:rsid w:val="00347AD2"/>
    <w:rsid w:val="0035069A"/>
    <w:rsid w:val="003516AB"/>
    <w:rsid w:val="003525EF"/>
    <w:rsid w:val="0035274F"/>
    <w:rsid w:val="00352A01"/>
    <w:rsid w:val="00352F1B"/>
    <w:rsid w:val="00353D45"/>
    <w:rsid w:val="003543FC"/>
    <w:rsid w:val="00355718"/>
    <w:rsid w:val="003565B7"/>
    <w:rsid w:val="00357DCC"/>
    <w:rsid w:val="00360748"/>
    <w:rsid w:val="00361493"/>
    <w:rsid w:val="0036274B"/>
    <w:rsid w:val="00363244"/>
    <w:rsid w:val="003635A9"/>
    <w:rsid w:val="00363A28"/>
    <w:rsid w:val="003651E9"/>
    <w:rsid w:val="00365B07"/>
    <w:rsid w:val="00366FCB"/>
    <w:rsid w:val="0036760B"/>
    <w:rsid w:val="00367BA1"/>
    <w:rsid w:val="003703AA"/>
    <w:rsid w:val="00371637"/>
    <w:rsid w:val="003716CD"/>
    <w:rsid w:val="00371F3D"/>
    <w:rsid w:val="00374EE9"/>
    <w:rsid w:val="00375020"/>
    <w:rsid w:val="00376780"/>
    <w:rsid w:val="003776F1"/>
    <w:rsid w:val="003778E8"/>
    <w:rsid w:val="003779E6"/>
    <w:rsid w:val="00380A05"/>
    <w:rsid w:val="00380A20"/>
    <w:rsid w:val="00381776"/>
    <w:rsid w:val="00381FF0"/>
    <w:rsid w:val="00382626"/>
    <w:rsid w:val="00382D6F"/>
    <w:rsid w:val="003842F8"/>
    <w:rsid w:val="00385EAC"/>
    <w:rsid w:val="003860D9"/>
    <w:rsid w:val="0038615B"/>
    <w:rsid w:val="00386161"/>
    <w:rsid w:val="003874F3"/>
    <w:rsid w:val="0038783F"/>
    <w:rsid w:val="00387F95"/>
    <w:rsid w:val="00390254"/>
    <w:rsid w:val="00390274"/>
    <w:rsid w:val="003904C2"/>
    <w:rsid w:val="00390D03"/>
    <w:rsid w:val="00390E23"/>
    <w:rsid w:val="00391337"/>
    <w:rsid w:val="00391529"/>
    <w:rsid w:val="0039157C"/>
    <w:rsid w:val="00391DCF"/>
    <w:rsid w:val="0039313D"/>
    <w:rsid w:val="003943FE"/>
    <w:rsid w:val="003944B2"/>
    <w:rsid w:val="0039485D"/>
    <w:rsid w:val="003972B3"/>
    <w:rsid w:val="00397DE4"/>
    <w:rsid w:val="003A0124"/>
    <w:rsid w:val="003A05B7"/>
    <w:rsid w:val="003A10D5"/>
    <w:rsid w:val="003A3A5C"/>
    <w:rsid w:val="003A3A6C"/>
    <w:rsid w:val="003A3FDA"/>
    <w:rsid w:val="003A46C3"/>
    <w:rsid w:val="003A523E"/>
    <w:rsid w:val="003A5EC6"/>
    <w:rsid w:val="003A7B49"/>
    <w:rsid w:val="003A7B81"/>
    <w:rsid w:val="003A7F48"/>
    <w:rsid w:val="003B05A3"/>
    <w:rsid w:val="003B08D5"/>
    <w:rsid w:val="003B0BF0"/>
    <w:rsid w:val="003B10D4"/>
    <w:rsid w:val="003B12E9"/>
    <w:rsid w:val="003B1C55"/>
    <w:rsid w:val="003B42C1"/>
    <w:rsid w:val="003B467D"/>
    <w:rsid w:val="003B4791"/>
    <w:rsid w:val="003B4BF5"/>
    <w:rsid w:val="003B5F52"/>
    <w:rsid w:val="003B6D82"/>
    <w:rsid w:val="003B7780"/>
    <w:rsid w:val="003C0997"/>
    <w:rsid w:val="003C139C"/>
    <w:rsid w:val="003C1604"/>
    <w:rsid w:val="003C25D6"/>
    <w:rsid w:val="003C370E"/>
    <w:rsid w:val="003C4204"/>
    <w:rsid w:val="003C511E"/>
    <w:rsid w:val="003C5E36"/>
    <w:rsid w:val="003C5E70"/>
    <w:rsid w:val="003C719B"/>
    <w:rsid w:val="003C7379"/>
    <w:rsid w:val="003C74EE"/>
    <w:rsid w:val="003C77BA"/>
    <w:rsid w:val="003C7BE1"/>
    <w:rsid w:val="003D0384"/>
    <w:rsid w:val="003D07A9"/>
    <w:rsid w:val="003D0C05"/>
    <w:rsid w:val="003D2266"/>
    <w:rsid w:val="003D426F"/>
    <w:rsid w:val="003D544F"/>
    <w:rsid w:val="003D54A7"/>
    <w:rsid w:val="003D5FEA"/>
    <w:rsid w:val="003D62CD"/>
    <w:rsid w:val="003E0130"/>
    <w:rsid w:val="003E0147"/>
    <w:rsid w:val="003E0B0A"/>
    <w:rsid w:val="003E1297"/>
    <w:rsid w:val="003E1426"/>
    <w:rsid w:val="003E1B9D"/>
    <w:rsid w:val="003E1C8E"/>
    <w:rsid w:val="003E2350"/>
    <w:rsid w:val="003E27B0"/>
    <w:rsid w:val="003E2D84"/>
    <w:rsid w:val="003E321E"/>
    <w:rsid w:val="003E3584"/>
    <w:rsid w:val="003E38C9"/>
    <w:rsid w:val="003E3EE8"/>
    <w:rsid w:val="003E42B9"/>
    <w:rsid w:val="003E4D2B"/>
    <w:rsid w:val="003E7BF5"/>
    <w:rsid w:val="003E7E02"/>
    <w:rsid w:val="003F007B"/>
    <w:rsid w:val="003F0550"/>
    <w:rsid w:val="003F06EE"/>
    <w:rsid w:val="003F140C"/>
    <w:rsid w:val="003F1A57"/>
    <w:rsid w:val="003F268F"/>
    <w:rsid w:val="003F3030"/>
    <w:rsid w:val="003F397E"/>
    <w:rsid w:val="003F4203"/>
    <w:rsid w:val="003F6E00"/>
    <w:rsid w:val="003F786C"/>
    <w:rsid w:val="003F7BFA"/>
    <w:rsid w:val="0040046D"/>
    <w:rsid w:val="00401DA4"/>
    <w:rsid w:val="00402C6D"/>
    <w:rsid w:val="00402F5E"/>
    <w:rsid w:val="004031B4"/>
    <w:rsid w:val="004040D6"/>
    <w:rsid w:val="00404740"/>
    <w:rsid w:val="004047DF"/>
    <w:rsid w:val="00404936"/>
    <w:rsid w:val="00404CF1"/>
    <w:rsid w:val="00406226"/>
    <w:rsid w:val="00406655"/>
    <w:rsid w:val="00407324"/>
    <w:rsid w:val="004073BF"/>
    <w:rsid w:val="00407E14"/>
    <w:rsid w:val="004113A8"/>
    <w:rsid w:val="00412ADD"/>
    <w:rsid w:val="00412DC2"/>
    <w:rsid w:val="0041327B"/>
    <w:rsid w:val="004140BD"/>
    <w:rsid w:val="004153BE"/>
    <w:rsid w:val="00415F5A"/>
    <w:rsid w:val="004166E1"/>
    <w:rsid w:val="004171E2"/>
    <w:rsid w:val="004201D4"/>
    <w:rsid w:val="004219EF"/>
    <w:rsid w:val="00421A95"/>
    <w:rsid w:val="00421BB7"/>
    <w:rsid w:val="00424562"/>
    <w:rsid w:val="004247B6"/>
    <w:rsid w:val="00424C76"/>
    <w:rsid w:val="00425F99"/>
    <w:rsid w:val="00426382"/>
    <w:rsid w:val="00427C47"/>
    <w:rsid w:val="004301C4"/>
    <w:rsid w:val="00430AAC"/>
    <w:rsid w:val="004318CA"/>
    <w:rsid w:val="004326C6"/>
    <w:rsid w:val="00432938"/>
    <w:rsid w:val="00432A3D"/>
    <w:rsid w:val="00432AE0"/>
    <w:rsid w:val="00432F1D"/>
    <w:rsid w:val="00433106"/>
    <w:rsid w:val="00433EB1"/>
    <w:rsid w:val="0043449A"/>
    <w:rsid w:val="00434627"/>
    <w:rsid w:val="00435341"/>
    <w:rsid w:val="00435544"/>
    <w:rsid w:val="00435A07"/>
    <w:rsid w:val="00436B9B"/>
    <w:rsid w:val="00436BE0"/>
    <w:rsid w:val="00436DA9"/>
    <w:rsid w:val="00436F87"/>
    <w:rsid w:val="004374E3"/>
    <w:rsid w:val="00437505"/>
    <w:rsid w:val="004401DC"/>
    <w:rsid w:val="004402D1"/>
    <w:rsid w:val="004429B8"/>
    <w:rsid w:val="004449A5"/>
    <w:rsid w:val="00445948"/>
    <w:rsid w:val="0044620A"/>
    <w:rsid w:val="0045035E"/>
    <w:rsid w:val="00450A07"/>
    <w:rsid w:val="00452BCC"/>
    <w:rsid w:val="0045343A"/>
    <w:rsid w:val="00453577"/>
    <w:rsid w:val="00453676"/>
    <w:rsid w:val="004537DE"/>
    <w:rsid w:val="004542B2"/>
    <w:rsid w:val="00455B97"/>
    <w:rsid w:val="00456217"/>
    <w:rsid w:val="00456392"/>
    <w:rsid w:val="004600D1"/>
    <w:rsid w:val="00460509"/>
    <w:rsid w:val="00460847"/>
    <w:rsid w:val="0046141D"/>
    <w:rsid w:val="00461A14"/>
    <w:rsid w:val="00462E3C"/>
    <w:rsid w:val="00462FE3"/>
    <w:rsid w:val="0046482E"/>
    <w:rsid w:val="00465713"/>
    <w:rsid w:val="004660A3"/>
    <w:rsid w:val="004663D4"/>
    <w:rsid w:val="00467027"/>
    <w:rsid w:val="004672EE"/>
    <w:rsid w:val="004673E4"/>
    <w:rsid w:val="0047131A"/>
    <w:rsid w:val="00474F67"/>
    <w:rsid w:val="00475607"/>
    <w:rsid w:val="00476DDD"/>
    <w:rsid w:val="004772D6"/>
    <w:rsid w:val="004779AA"/>
    <w:rsid w:val="004809E0"/>
    <w:rsid w:val="00481482"/>
    <w:rsid w:val="00482130"/>
    <w:rsid w:val="00482539"/>
    <w:rsid w:val="00482A67"/>
    <w:rsid w:val="00483744"/>
    <w:rsid w:val="0048387B"/>
    <w:rsid w:val="004838C3"/>
    <w:rsid w:val="00483B47"/>
    <w:rsid w:val="0048496D"/>
    <w:rsid w:val="00484AEA"/>
    <w:rsid w:val="0048510B"/>
    <w:rsid w:val="00485114"/>
    <w:rsid w:val="0048686C"/>
    <w:rsid w:val="0048795A"/>
    <w:rsid w:val="00487B79"/>
    <w:rsid w:val="00490366"/>
    <w:rsid w:val="00491395"/>
    <w:rsid w:val="0049153A"/>
    <w:rsid w:val="00491FAB"/>
    <w:rsid w:val="00493271"/>
    <w:rsid w:val="00493769"/>
    <w:rsid w:val="00494AA5"/>
    <w:rsid w:val="00494CE5"/>
    <w:rsid w:val="00494D15"/>
    <w:rsid w:val="00495206"/>
    <w:rsid w:val="00495F2E"/>
    <w:rsid w:val="00497969"/>
    <w:rsid w:val="00497B8E"/>
    <w:rsid w:val="00497DBD"/>
    <w:rsid w:val="004A04A7"/>
    <w:rsid w:val="004A16D8"/>
    <w:rsid w:val="004A1AC1"/>
    <w:rsid w:val="004A1CCD"/>
    <w:rsid w:val="004A4AAF"/>
    <w:rsid w:val="004A5261"/>
    <w:rsid w:val="004A58B7"/>
    <w:rsid w:val="004A5C9A"/>
    <w:rsid w:val="004A5F10"/>
    <w:rsid w:val="004A612E"/>
    <w:rsid w:val="004A6C91"/>
    <w:rsid w:val="004A7C4E"/>
    <w:rsid w:val="004B025A"/>
    <w:rsid w:val="004B0346"/>
    <w:rsid w:val="004B06C6"/>
    <w:rsid w:val="004B08C8"/>
    <w:rsid w:val="004B297D"/>
    <w:rsid w:val="004B4706"/>
    <w:rsid w:val="004B480F"/>
    <w:rsid w:val="004B4AA3"/>
    <w:rsid w:val="004B5A2F"/>
    <w:rsid w:val="004B6AA2"/>
    <w:rsid w:val="004B7877"/>
    <w:rsid w:val="004C01DC"/>
    <w:rsid w:val="004C1372"/>
    <w:rsid w:val="004C5B58"/>
    <w:rsid w:val="004C5BFF"/>
    <w:rsid w:val="004C6E24"/>
    <w:rsid w:val="004C78F3"/>
    <w:rsid w:val="004C7BDC"/>
    <w:rsid w:val="004D0A55"/>
    <w:rsid w:val="004D0BA8"/>
    <w:rsid w:val="004D140F"/>
    <w:rsid w:val="004D173D"/>
    <w:rsid w:val="004D1E4B"/>
    <w:rsid w:val="004D2E6E"/>
    <w:rsid w:val="004D3F3D"/>
    <w:rsid w:val="004D497E"/>
    <w:rsid w:val="004D6562"/>
    <w:rsid w:val="004D6593"/>
    <w:rsid w:val="004D6847"/>
    <w:rsid w:val="004D722B"/>
    <w:rsid w:val="004D7A85"/>
    <w:rsid w:val="004D7C0E"/>
    <w:rsid w:val="004E19C1"/>
    <w:rsid w:val="004E1D82"/>
    <w:rsid w:val="004E23F8"/>
    <w:rsid w:val="004E2DDF"/>
    <w:rsid w:val="004E3904"/>
    <w:rsid w:val="004E3A56"/>
    <w:rsid w:val="004E5100"/>
    <w:rsid w:val="004E5FB2"/>
    <w:rsid w:val="004E6164"/>
    <w:rsid w:val="004E6445"/>
    <w:rsid w:val="004E649A"/>
    <w:rsid w:val="004E6E2E"/>
    <w:rsid w:val="004E78AF"/>
    <w:rsid w:val="004F034E"/>
    <w:rsid w:val="004F0857"/>
    <w:rsid w:val="004F2ADF"/>
    <w:rsid w:val="004F3ADA"/>
    <w:rsid w:val="004F40A2"/>
    <w:rsid w:val="004F5572"/>
    <w:rsid w:val="004F6883"/>
    <w:rsid w:val="004F6B65"/>
    <w:rsid w:val="004F7B06"/>
    <w:rsid w:val="004F7B0F"/>
    <w:rsid w:val="004F7D90"/>
    <w:rsid w:val="0050099C"/>
    <w:rsid w:val="005009DB"/>
    <w:rsid w:val="005015AF"/>
    <w:rsid w:val="00501A89"/>
    <w:rsid w:val="00501AE8"/>
    <w:rsid w:val="00501C7F"/>
    <w:rsid w:val="005039F8"/>
    <w:rsid w:val="0050401E"/>
    <w:rsid w:val="00504B4D"/>
    <w:rsid w:val="00505EDA"/>
    <w:rsid w:val="005073CD"/>
    <w:rsid w:val="00507830"/>
    <w:rsid w:val="00510657"/>
    <w:rsid w:val="00510706"/>
    <w:rsid w:val="00510D79"/>
    <w:rsid w:val="0051141B"/>
    <w:rsid w:val="00511557"/>
    <w:rsid w:val="005115A1"/>
    <w:rsid w:val="00511DD0"/>
    <w:rsid w:val="00512937"/>
    <w:rsid w:val="00512B2C"/>
    <w:rsid w:val="005131DE"/>
    <w:rsid w:val="00515123"/>
    <w:rsid w:val="005152E9"/>
    <w:rsid w:val="00515B4A"/>
    <w:rsid w:val="00515FE3"/>
    <w:rsid w:val="0051680F"/>
    <w:rsid w:val="005179FD"/>
    <w:rsid w:val="00517FA3"/>
    <w:rsid w:val="00517FB4"/>
    <w:rsid w:val="00520768"/>
    <w:rsid w:val="00520781"/>
    <w:rsid w:val="00520A7C"/>
    <w:rsid w:val="00521695"/>
    <w:rsid w:val="00521826"/>
    <w:rsid w:val="00521998"/>
    <w:rsid w:val="005230AF"/>
    <w:rsid w:val="005233DA"/>
    <w:rsid w:val="0052341F"/>
    <w:rsid w:val="005234C8"/>
    <w:rsid w:val="00523CF9"/>
    <w:rsid w:val="0052439C"/>
    <w:rsid w:val="005243A0"/>
    <w:rsid w:val="00526795"/>
    <w:rsid w:val="0052697D"/>
    <w:rsid w:val="0052777A"/>
    <w:rsid w:val="00527EE6"/>
    <w:rsid w:val="00530AAE"/>
    <w:rsid w:val="005310C4"/>
    <w:rsid w:val="00532241"/>
    <w:rsid w:val="00532808"/>
    <w:rsid w:val="0053309D"/>
    <w:rsid w:val="0053443B"/>
    <w:rsid w:val="005357DA"/>
    <w:rsid w:val="005358A5"/>
    <w:rsid w:val="0053660B"/>
    <w:rsid w:val="005366A4"/>
    <w:rsid w:val="00536DF0"/>
    <w:rsid w:val="00537FCE"/>
    <w:rsid w:val="00541275"/>
    <w:rsid w:val="0054142A"/>
    <w:rsid w:val="00542935"/>
    <w:rsid w:val="00542A3F"/>
    <w:rsid w:val="00543391"/>
    <w:rsid w:val="005433A2"/>
    <w:rsid w:val="0054392E"/>
    <w:rsid w:val="005440A4"/>
    <w:rsid w:val="005448EE"/>
    <w:rsid w:val="005451AD"/>
    <w:rsid w:val="0054535A"/>
    <w:rsid w:val="00545790"/>
    <w:rsid w:val="00550036"/>
    <w:rsid w:val="0055075E"/>
    <w:rsid w:val="00550C9F"/>
    <w:rsid w:val="00550D3D"/>
    <w:rsid w:val="005518F3"/>
    <w:rsid w:val="00551F1B"/>
    <w:rsid w:val="005521BD"/>
    <w:rsid w:val="005534D6"/>
    <w:rsid w:val="0055412D"/>
    <w:rsid w:val="005542E6"/>
    <w:rsid w:val="00554665"/>
    <w:rsid w:val="00555EE5"/>
    <w:rsid w:val="00555F22"/>
    <w:rsid w:val="0055601D"/>
    <w:rsid w:val="00556366"/>
    <w:rsid w:val="005563FC"/>
    <w:rsid w:val="00556E1F"/>
    <w:rsid w:val="0055738C"/>
    <w:rsid w:val="00557A85"/>
    <w:rsid w:val="00557ABB"/>
    <w:rsid w:val="00557B57"/>
    <w:rsid w:val="00560B67"/>
    <w:rsid w:val="00560EE9"/>
    <w:rsid w:val="005614DC"/>
    <w:rsid w:val="005619D5"/>
    <w:rsid w:val="005620A7"/>
    <w:rsid w:val="0056220B"/>
    <w:rsid w:val="00562908"/>
    <w:rsid w:val="005629C0"/>
    <w:rsid w:val="00562DD9"/>
    <w:rsid w:val="005636EE"/>
    <w:rsid w:val="0056480E"/>
    <w:rsid w:val="00565725"/>
    <w:rsid w:val="00565B16"/>
    <w:rsid w:val="00565C85"/>
    <w:rsid w:val="00565FFD"/>
    <w:rsid w:val="00566306"/>
    <w:rsid w:val="00566409"/>
    <w:rsid w:val="00566B74"/>
    <w:rsid w:val="00566E05"/>
    <w:rsid w:val="00567AFA"/>
    <w:rsid w:val="00570033"/>
    <w:rsid w:val="00570221"/>
    <w:rsid w:val="00570425"/>
    <w:rsid w:val="00570C2C"/>
    <w:rsid w:val="00571080"/>
    <w:rsid w:val="005719F3"/>
    <w:rsid w:val="00571B64"/>
    <w:rsid w:val="00573385"/>
    <w:rsid w:val="00573EDA"/>
    <w:rsid w:val="00573F6C"/>
    <w:rsid w:val="00574106"/>
    <w:rsid w:val="005747E1"/>
    <w:rsid w:val="00576C0F"/>
    <w:rsid w:val="00577536"/>
    <w:rsid w:val="005777D7"/>
    <w:rsid w:val="00577976"/>
    <w:rsid w:val="00580A09"/>
    <w:rsid w:val="00581313"/>
    <w:rsid w:val="00583FE9"/>
    <w:rsid w:val="00584AD0"/>
    <w:rsid w:val="00585970"/>
    <w:rsid w:val="00585C4D"/>
    <w:rsid w:val="0058609C"/>
    <w:rsid w:val="00586373"/>
    <w:rsid w:val="005863F8"/>
    <w:rsid w:val="0058646F"/>
    <w:rsid w:val="005869D8"/>
    <w:rsid w:val="00586A84"/>
    <w:rsid w:val="00586F47"/>
    <w:rsid w:val="005902B6"/>
    <w:rsid w:val="00590483"/>
    <w:rsid w:val="005904FB"/>
    <w:rsid w:val="00591A10"/>
    <w:rsid w:val="00591B3B"/>
    <w:rsid w:val="00591DC2"/>
    <w:rsid w:val="00592311"/>
    <w:rsid w:val="005924BA"/>
    <w:rsid w:val="00592CD2"/>
    <w:rsid w:val="00592E45"/>
    <w:rsid w:val="00593C85"/>
    <w:rsid w:val="00594123"/>
    <w:rsid w:val="00595992"/>
    <w:rsid w:val="00595C46"/>
    <w:rsid w:val="005970FC"/>
    <w:rsid w:val="005A072C"/>
    <w:rsid w:val="005A2CF4"/>
    <w:rsid w:val="005A31CE"/>
    <w:rsid w:val="005A360F"/>
    <w:rsid w:val="005A4185"/>
    <w:rsid w:val="005A49B4"/>
    <w:rsid w:val="005A51DC"/>
    <w:rsid w:val="005A627B"/>
    <w:rsid w:val="005A65F7"/>
    <w:rsid w:val="005A6649"/>
    <w:rsid w:val="005A700A"/>
    <w:rsid w:val="005A7234"/>
    <w:rsid w:val="005B0C9E"/>
    <w:rsid w:val="005B4392"/>
    <w:rsid w:val="005B4430"/>
    <w:rsid w:val="005B4D7A"/>
    <w:rsid w:val="005B4F6C"/>
    <w:rsid w:val="005B7189"/>
    <w:rsid w:val="005C13DD"/>
    <w:rsid w:val="005C198F"/>
    <w:rsid w:val="005C1B11"/>
    <w:rsid w:val="005C20EE"/>
    <w:rsid w:val="005C2FF1"/>
    <w:rsid w:val="005C31D8"/>
    <w:rsid w:val="005C3679"/>
    <w:rsid w:val="005C5761"/>
    <w:rsid w:val="005C5DE9"/>
    <w:rsid w:val="005C66CB"/>
    <w:rsid w:val="005C68AC"/>
    <w:rsid w:val="005C7142"/>
    <w:rsid w:val="005C74A8"/>
    <w:rsid w:val="005D05E1"/>
    <w:rsid w:val="005D2D10"/>
    <w:rsid w:val="005D3B43"/>
    <w:rsid w:val="005D4252"/>
    <w:rsid w:val="005D4567"/>
    <w:rsid w:val="005D5207"/>
    <w:rsid w:val="005D5CE3"/>
    <w:rsid w:val="005D60DA"/>
    <w:rsid w:val="005D615E"/>
    <w:rsid w:val="005D6826"/>
    <w:rsid w:val="005D68AA"/>
    <w:rsid w:val="005D71A8"/>
    <w:rsid w:val="005D73BE"/>
    <w:rsid w:val="005D791E"/>
    <w:rsid w:val="005D7EB4"/>
    <w:rsid w:val="005E0F6B"/>
    <w:rsid w:val="005E114A"/>
    <w:rsid w:val="005E1E95"/>
    <w:rsid w:val="005E2220"/>
    <w:rsid w:val="005E2513"/>
    <w:rsid w:val="005E29C3"/>
    <w:rsid w:val="005E2C3B"/>
    <w:rsid w:val="005E2FF9"/>
    <w:rsid w:val="005E33A1"/>
    <w:rsid w:val="005E34B3"/>
    <w:rsid w:val="005E39AF"/>
    <w:rsid w:val="005E4096"/>
    <w:rsid w:val="005E635B"/>
    <w:rsid w:val="005E7268"/>
    <w:rsid w:val="005E77A9"/>
    <w:rsid w:val="005F1312"/>
    <w:rsid w:val="005F16A5"/>
    <w:rsid w:val="005F3077"/>
    <w:rsid w:val="005F42EE"/>
    <w:rsid w:val="005F4307"/>
    <w:rsid w:val="005F5282"/>
    <w:rsid w:val="005F5649"/>
    <w:rsid w:val="005F5B6A"/>
    <w:rsid w:val="005F5EBA"/>
    <w:rsid w:val="005F6ED3"/>
    <w:rsid w:val="005F7649"/>
    <w:rsid w:val="00600589"/>
    <w:rsid w:val="00603757"/>
    <w:rsid w:val="006037BF"/>
    <w:rsid w:val="00603BC7"/>
    <w:rsid w:val="00603C30"/>
    <w:rsid w:val="006041B2"/>
    <w:rsid w:val="00604545"/>
    <w:rsid w:val="00604923"/>
    <w:rsid w:val="00605203"/>
    <w:rsid w:val="006057C8"/>
    <w:rsid w:val="006059B6"/>
    <w:rsid w:val="00605A45"/>
    <w:rsid w:val="00605E50"/>
    <w:rsid w:val="0060627C"/>
    <w:rsid w:val="00606F24"/>
    <w:rsid w:val="0060794F"/>
    <w:rsid w:val="00607E41"/>
    <w:rsid w:val="00610104"/>
    <w:rsid w:val="00610518"/>
    <w:rsid w:val="006128E5"/>
    <w:rsid w:val="00612E66"/>
    <w:rsid w:val="00613355"/>
    <w:rsid w:val="00615E3D"/>
    <w:rsid w:val="00615F7D"/>
    <w:rsid w:val="00617587"/>
    <w:rsid w:val="00617F7B"/>
    <w:rsid w:val="00620833"/>
    <w:rsid w:val="0062098F"/>
    <w:rsid w:val="00621720"/>
    <w:rsid w:val="006218A5"/>
    <w:rsid w:val="006226AB"/>
    <w:rsid w:val="00622A56"/>
    <w:rsid w:val="00623BF9"/>
    <w:rsid w:val="006245DB"/>
    <w:rsid w:val="006259A1"/>
    <w:rsid w:val="006265A0"/>
    <w:rsid w:val="00626A59"/>
    <w:rsid w:val="0062770C"/>
    <w:rsid w:val="0062792E"/>
    <w:rsid w:val="00627AA2"/>
    <w:rsid w:val="00627C83"/>
    <w:rsid w:val="00627EF7"/>
    <w:rsid w:val="00630094"/>
    <w:rsid w:val="00630D3A"/>
    <w:rsid w:val="00630FC4"/>
    <w:rsid w:val="006322BB"/>
    <w:rsid w:val="006322C0"/>
    <w:rsid w:val="00632321"/>
    <w:rsid w:val="00632751"/>
    <w:rsid w:val="00632925"/>
    <w:rsid w:val="00633200"/>
    <w:rsid w:val="0063357A"/>
    <w:rsid w:val="00633C22"/>
    <w:rsid w:val="00633C4F"/>
    <w:rsid w:val="006343FB"/>
    <w:rsid w:val="00634630"/>
    <w:rsid w:val="00636A4E"/>
    <w:rsid w:val="0063704F"/>
    <w:rsid w:val="0064048C"/>
    <w:rsid w:val="00640F30"/>
    <w:rsid w:val="006422DE"/>
    <w:rsid w:val="00642346"/>
    <w:rsid w:val="0064365F"/>
    <w:rsid w:val="00643D38"/>
    <w:rsid w:val="00645F3F"/>
    <w:rsid w:val="00646811"/>
    <w:rsid w:val="00646B96"/>
    <w:rsid w:val="006472DE"/>
    <w:rsid w:val="00647C67"/>
    <w:rsid w:val="00650F38"/>
    <w:rsid w:val="00653E35"/>
    <w:rsid w:val="0065446A"/>
    <w:rsid w:val="006547C9"/>
    <w:rsid w:val="006554BE"/>
    <w:rsid w:val="006561FE"/>
    <w:rsid w:val="006563E9"/>
    <w:rsid w:val="00656863"/>
    <w:rsid w:val="00656CF0"/>
    <w:rsid w:val="00656DC6"/>
    <w:rsid w:val="00656DCC"/>
    <w:rsid w:val="00660257"/>
    <w:rsid w:val="00660E5E"/>
    <w:rsid w:val="006615FB"/>
    <w:rsid w:val="00663553"/>
    <w:rsid w:val="006636A1"/>
    <w:rsid w:val="00663A15"/>
    <w:rsid w:val="00663B7B"/>
    <w:rsid w:val="00664B79"/>
    <w:rsid w:val="00664BDC"/>
    <w:rsid w:val="00664C82"/>
    <w:rsid w:val="006651A6"/>
    <w:rsid w:val="00665C3E"/>
    <w:rsid w:val="006661FF"/>
    <w:rsid w:val="00666953"/>
    <w:rsid w:val="00667F7A"/>
    <w:rsid w:val="006701A2"/>
    <w:rsid w:val="00670AAB"/>
    <w:rsid w:val="00671095"/>
    <w:rsid w:val="00671C84"/>
    <w:rsid w:val="006729D1"/>
    <w:rsid w:val="00672A45"/>
    <w:rsid w:val="00674025"/>
    <w:rsid w:val="00674EEE"/>
    <w:rsid w:val="00675B3C"/>
    <w:rsid w:val="0067643B"/>
    <w:rsid w:val="006765AA"/>
    <w:rsid w:val="00677850"/>
    <w:rsid w:val="00677A3C"/>
    <w:rsid w:val="00677D52"/>
    <w:rsid w:val="00680D4E"/>
    <w:rsid w:val="006813AA"/>
    <w:rsid w:val="0068162E"/>
    <w:rsid w:val="00681EC0"/>
    <w:rsid w:val="00682542"/>
    <w:rsid w:val="00683613"/>
    <w:rsid w:val="00683A45"/>
    <w:rsid w:val="00683D0F"/>
    <w:rsid w:val="00683FBE"/>
    <w:rsid w:val="00684285"/>
    <w:rsid w:val="00684654"/>
    <w:rsid w:val="006858FC"/>
    <w:rsid w:val="00686AC1"/>
    <w:rsid w:val="00686E51"/>
    <w:rsid w:val="00690D2E"/>
    <w:rsid w:val="006914FE"/>
    <w:rsid w:val="00692385"/>
    <w:rsid w:val="0069255C"/>
    <w:rsid w:val="0069328D"/>
    <w:rsid w:val="00695ACD"/>
    <w:rsid w:val="00696F72"/>
    <w:rsid w:val="0069711D"/>
    <w:rsid w:val="006974AF"/>
    <w:rsid w:val="00697700"/>
    <w:rsid w:val="006A1BBF"/>
    <w:rsid w:val="006A2BE0"/>
    <w:rsid w:val="006A333A"/>
    <w:rsid w:val="006A49FA"/>
    <w:rsid w:val="006A60AA"/>
    <w:rsid w:val="006A6985"/>
    <w:rsid w:val="006A6AC8"/>
    <w:rsid w:val="006A6E97"/>
    <w:rsid w:val="006B06D1"/>
    <w:rsid w:val="006B0E8B"/>
    <w:rsid w:val="006B16D2"/>
    <w:rsid w:val="006B1DB0"/>
    <w:rsid w:val="006B1FDF"/>
    <w:rsid w:val="006B2512"/>
    <w:rsid w:val="006B2F67"/>
    <w:rsid w:val="006B5BE6"/>
    <w:rsid w:val="006B6996"/>
    <w:rsid w:val="006B6B56"/>
    <w:rsid w:val="006B6E08"/>
    <w:rsid w:val="006C062C"/>
    <w:rsid w:val="006C0715"/>
    <w:rsid w:val="006C10EF"/>
    <w:rsid w:val="006C17B1"/>
    <w:rsid w:val="006C22AE"/>
    <w:rsid w:val="006C3067"/>
    <w:rsid w:val="006C3273"/>
    <w:rsid w:val="006C3819"/>
    <w:rsid w:val="006C3CAD"/>
    <w:rsid w:val="006C3DF1"/>
    <w:rsid w:val="006C4FF8"/>
    <w:rsid w:val="006C5965"/>
    <w:rsid w:val="006C63B8"/>
    <w:rsid w:val="006C67E5"/>
    <w:rsid w:val="006C730D"/>
    <w:rsid w:val="006C7F04"/>
    <w:rsid w:val="006D0688"/>
    <w:rsid w:val="006D08E4"/>
    <w:rsid w:val="006D0B89"/>
    <w:rsid w:val="006D0DFD"/>
    <w:rsid w:val="006D1844"/>
    <w:rsid w:val="006D1DF3"/>
    <w:rsid w:val="006D265B"/>
    <w:rsid w:val="006D41B8"/>
    <w:rsid w:val="006D4C80"/>
    <w:rsid w:val="006D4EDC"/>
    <w:rsid w:val="006D5940"/>
    <w:rsid w:val="006D5C26"/>
    <w:rsid w:val="006D6BE8"/>
    <w:rsid w:val="006E03AB"/>
    <w:rsid w:val="006E1687"/>
    <w:rsid w:val="006E1A5D"/>
    <w:rsid w:val="006E1C4D"/>
    <w:rsid w:val="006E1D60"/>
    <w:rsid w:val="006E26EA"/>
    <w:rsid w:val="006E3039"/>
    <w:rsid w:val="006E3FA8"/>
    <w:rsid w:val="006E60C0"/>
    <w:rsid w:val="006E6E5D"/>
    <w:rsid w:val="006E73E7"/>
    <w:rsid w:val="006E74F6"/>
    <w:rsid w:val="006E7EA3"/>
    <w:rsid w:val="006F11DB"/>
    <w:rsid w:val="006F22C2"/>
    <w:rsid w:val="006F29B0"/>
    <w:rsid w:val="006F3138"/>
    <w:rsid w:val="006F3355"/>
    <w:rsid w:val="006F6DC7"/>
    <w:rsid w:val="006F6E1E"/>
    <w:rsid w:val="006F6E3A"/>
    <w:rsid w:val="0070035E"/>
    <w:rsid w:val="0070056C"/>
    <w:rsid w:val="0070183E"/>
    <w:rsid w:val="00702275"/>
    <w:rsid w:val="007028E5"/>
    <w:rsid w:val="00702C18"/>
    <w:rsid w:val="00705E01"/>
    <w:rsid w:val="007060E1"/>
    <w:rsid w:val="00706ECE"/>
    <w:rsid w:val="00707BF3"/>
    <w:rsid w:val="00707F05"/>
    <w:rsid w:val="00710847"/>
    <w:rsid w:val="00710DA5"/>
    <w:rsid w:val="0071106B"/>
    <w:rsid w:val="00711351"/>
    <w:rsid w:val="00711381"/>
    <w:rsid w:val="00711629"/>
    <w:rsid w:val="00712401"/>
    <w:rsid w:val="0071318F"/>
    <w:rsid w:val="00713727"/>
    <w:rsid w:val="00714A14"/>
    <w:rsid w:val="00714CDD"/>
    <w:rsid w:val="00714D00"/>
    <w:rsid w:val="007150A2"/>
    <w:rsid w:val="00715D86"/>
    <w:rsid w:val="0071652F"/>
    <w:rsid w:val="00717414"/>
    <w:rsid w:val="0072030A"/>
    <w:rsid w:val="007208EA"/>
    <w:rsid w:val="0072095B"/>
    <w:rsid w:val="00720AE1"/>
    <w:rsid w:val="00720F91"/>
    <w:rsid w:val="00722455"/>
    <w:rsid w:val="0072251D"/>
    <w:rsid w:val="0072269A"/>
    <w:rsid w:val="0072296F"/>
    <w:rsid w:val="00725D98"/>
    <w:rsid w:val="0072679F"/>
    <w:rsid w:val="007300DB"/>
    <w:rsid w:val="007308BB"/>
    <w:rsid w:val="00730F0B"/>
    <w:rsid w:val="0073130A"/>
    <w:rsid w:val="007328D8"/>
    <w:rsid w:val="00733C39"/>
    <w:rsid w:val="00734B24"/>
    <w:rsid w:val="00735448"/>
    <w:rsid w:val="007359FF"/>
    <w:rsid w:val="0073707B"/>
    <w:rsid w:val="00737420"/>
    <w:rsid w:val="00737455"/>
    <w:rsid w:val="00737E0B"/>
    <w:rsid w:val="00740B19"/>
    <w:rsid w:val="007415C8"/>
    <w:rsid w:val="00741831"/>
    <w:rsid w:val="00741D3E"/>
    <w:rsid w:val="00742A1A"/>
    <w:rsid w:val="00743165"/>
    <w:rsid w:val="00743F8B"/>
    <w:rsid w:val="00744C14"/>
    <w:rsid w:val="00744FAA"/>
    <w:rsid w:val="0074569B"/>
    <w:rsid w:val="00745767"/>
    <w:rsid w:val="00745CDD"/>
    <w:rsid w:val="00745DF5"/>
    <w:rsid w:val="007501BE"/>
    <w:rsid w:val="007505BB"/>
    <w:rsid w:val="0075188A"/>
    <w:rsid w:val="0075199E"/>
    <w:rsid w:val="00751C61"/>
    <w:rsid w:val="00752073"/>
    <w:rsid w:val="007528B8"/>
    <w:rsid w:val="00755D67"/>
    <w:rsid w:val="00755FA0"/>
    <w:rsid w:val="00756A8D"/>
    <w:rsid w:val="00756FCD"/>
    <w:rsid w:val="007579F9"/>
    <w:rsid w:val="007630F0"/>
    <w:rsid w:val="007650B2"/>
    <w:rsid w:val="007652E7"/>
    <w:rsid w:val="007653A3"/>
    <w:rsid w:val="00765F12"/>
    <w:rsid w:val="007670E4"/>
    <w:rsid w:val="00767A7D"/>
    <w:rsid w:val="00767B09"/>
    <w:rsid w:val="00767DB0"/>
    <w:rsid w:val="00770AD3"/>
    <w:rsid w:val="00770F66"/>
    <w:rsid w:val="00771639"/>
    <w:rsid w:val="00771D4F"/>
    <w:rsid w:val="00771F44"/>
    <w:rsid w:val="00772DF9"/>
    <w:rsid w:val="00772E66"/>
    <w:rsid w:val="00772F04"/>
    <w:rsid w:val="00776194"/>
    <w:rsid w:val="007807BF"/>
    <w:rsid w:val="00781232"/>
    <w:rsid w:val="007819BC"/>
    <w:rsid w:val="00781F22"/>
    <w:rsid w:val="00782FF7"/>
    <w:rsid w:val="007855ED"/>
    <w:rsid w:val="00786F48"/>
    <w:rsid w:val="00787171"/>
    <w:rsid w:val="00787B5A"/>
    <w:rsid w:val="00790014"/>
    <w:rsid w:val="00790053"/>
    <w:rsid w:val="007911B9"/>
    <w:rsid w:val="00792AFC"/>
    <w:rsid w:val="007944D8"/>
    <w:rsid w:val="00794B0E"/>
    <w:rsid w:val="007955EA"/>
    <w:rsid w:val="00797CB6"/>
    <w:rsid w:val="007A02EA"/>
    <w:rsid w:val="007A15DF"/>
    <w:rsid w:val="007A2748"/>
    <w:rsid w:val="007A2A7F"/>
    <w:rsid w:val="007A3022"/>
    <w:rsid w:val="007A411F"/>
    <w:rsid w:val="007A4D43"/>
    <w:rsid w:val="007A5613"/>
    <w:rsid w:val="007A5E0A"/>
    <w:rsid w:val="007A5E1D"/>
    <w:rsid w:val="007A6FF5"/>
    <w:rsid w:val="007A77B8"/>
    <w:rsid w:val="007B067A"/>
    <w:rsid w:val="007B15D9"/>
    <w:rsid w:val="007B21D3"/>
    <w:rsid w:val="007B225B"/>
    <w:rsid w:val="007B2B05"/>
    <w:rsid w:val="007B30E7"/>
    <w:rsid w:val="007B3342"/>
    <w:rsid w:val="007B402B"/>
    <w:rsid w:val="007B51C0"/>
    <w:rsid w:val="007B5307"/>
    <w:rsid w:val="007B5C81"/>
    <w:rsid w:val="007B5E9D"/>
    <w:rsid w:val="007B6BD4"/>
    <w:rsid w:val="007C04A2"/>
    <w:rsid w:val="007C1F45"/>
    <w:rsid w:val="007C24D7"/>
    <w:rsid w:val="007C2D3E"/>
    <w:rsid w:val="007C3321"/>
    <w:rsid w:val="007C443E"/>
    <w:rsid w:val="007C4F3B"/>
    <w:rsid w:val="007C5281"/>
    <w:rsid w:val="007C5D37"/>
    <w:rsid w:val="007C6431"/>
    <w:rsid w:val="007C69E8"/>
    <w:rsid w:val="007C6F61"/>
    <w:rsid w:val="007C7028"/>
    <w:rsid w:val="007C7C1E"/>
    <w:rsid w:val="007C7DD8"/>
    <w:rsid w:val="007D0937"/>
    <w:rsid w:val="007D0999"/>
    <w:rsid w:val="007D0CCA"/>
    <w:rsid w:val="007D1D28"/>
    <w:rsid w:val="007D23D4"/>
    <w:rsid w:val="007D2988"/>
    <w:rsid w:val="007D33EE"/>
    <w:rsid w:val="007D4054"/>
    <w:rsid w:val="007D41C3"/>
    <w:rsid w:val="007D4ECE"/>
    <w:rsid w:val="007D7297"/>
    <w:rsid w:val="007E08A5"/>
    <w:rsid w:val="007E096C"/>
    <w:rsid w:val="007E119C"/>
    <w:rsid w:val="007E2710"/>
    <w:rsid w:val="007E3DFE"/>
    <w:rsid w:val="007E4AA0"/>
    <w:rsid w:val="007E55AC"/>
    <w:rsid w:val="007E6082"/>
    <w:rsid w:val="007E62D4"/>
    <w:rsid w:val="007E69D4"/>
    <w:rsid w:val="007E714C"/>
    <w:rsid w:val="007E735A"/>
    <w:rsid w:val="007E7711"/>
    <w:rsid w:val="007F18B6"/>
    <w:rsid w:val="007F1F68"/>
    <w:rsid w:val="007F246A"/>
    <w:rsid w:val="007F2FD9"/>
    <w:rsid w:val="007F37EF"/>
    <w:rsid w:val="007F3942"/>
    <w:rsid w:val="007F3A9D"/>
    <w:rsid w:val="007F3B9E"/>
    <w:rsid w:val="007F40DE"/>
    <w:rsid w:val="007F5657"/>
    <w:rsid w:val="007F5ABF"/>
    <w:rsid w:val="007F63C6"/>
    <w:rsid w:val="007F6953"/>
    <w:rsid w:val="007F6EAB"/>
    <w:rsid w:val="007F729E"/>
    <w:rsid w:val="00800B90"/>
    <w:rsid w:val="00801FB1"/>
    <w:rsid w:val="00802300"/>
    <w:rsid w:val="00802A1D"/>
    <w:rsid w:val="0080329D"/>
    <w:rsid w:val="00803357"/>
    <w:rsid w:val="0080378D"/>
    <w:rsid w:val="00803B3B"/>
    <w:rsid w:val="00804074"/>
    <w:rsid w:val="00804D00"/>
    <w:rsid w:val="0080608B"/>
    <w:rsid w:val="008065EA"/>
    <w:rsid w:val="00806F24"/>
    <w:rsid w:val="0080756E"/>
    <w:rsid w:val="00807992"/>
    <w:rsid w:val="00807F88"/>
    <w:rsid w:val="00810C97"/>
    <w:rsid w:val="008114EF"/>
    <w:rsid w:val="00811573"/>
    <w:rsid w:val="0081179E"/>
    <w:rsid w:val="00811F7E"/>
    <w:rsid w:val="00812CFE"/>
    <w:rsid w:val="00813310"/>
    <w:rsid w:val="00813908"/>
    <w:rsid w:val="0081405F"/>
    <w:rsid w:val="008142DC"/>
    <w:rsid w:val="0081486A"/>
    <w:rsid w:val="0081565E"/>
    <w:rsid w:val="00815867"/>
    <w:rsid w:val="00815CE8"/>
    <w:rsid w:val="00815D3F"/>
    <w:rsid w:val="008161EB"/>
    <w:rsid w:val="00817CEF"/>
    <w:rsid w:val="0082064C"/>
    <w:rsid w:val="00820E7E"/>
    <w:rsid w:val="00822B81"/>
    <w:rsid w:val="00823CF2"/>
    <w:rsid w:val="00825FDE"/>
    <w:rsid w:val="00826516"/>
    <w:rsid w:val="00826DCB"/>
    <w:rsid w:val="00830526"/>
    <w:rsid w:val="008309EC"/>
    <w:rsid w:val="00830D4E"/>
    <w:rsid w:val="008318DA"/>
    <w:rsid w:val="00831D3A"/>
    <w:rsid w:val="00832E32"/>
    <w:rsid w:val="00833705"/>
    <w:rsid w:val="00833AA1"/>
    <w:rsid w:val="00833FCE"/>
    <w:rsid w:val="00835BA6"/>
    <w:rsid w:val="0083644A"/>
    <w:rsid w:val="00837077"/>
    <w:rsid w:val="00837806"/>
    <w:rsid w:val="008408CD"/>
    <w:rsid w:val="00840BA4"/>
    <w:rsid w:val="00840DA6"/>
    <w:rsid w:val="008423DA"/>
    <w:rsid w:val="00844366"/>
    <w:rsid w:val="00844C3C"/>
    <w:rsid w:val="0084667C"/>
    <w:rsid w:val="0084676E"/>
    <w:rsid w:val="00846920"/>
    <w:rsid w:val="0085089E"/>
    <w:rsid w:val="00851A03"/>
    <w:rsid w:val="0085294A"/>
    <w:rsid w:val="00852BE8"/>
    <w:rsid w:val="00853629"/>
    <w:rsid w:val="008544EF"/>
    <w:rsid w:val="00854BBD"/>
    <w:rsid w:val="00855B98"/>
    <w:rsid w:val="00857DFC"/>
    <w:rsid w:val="0086033E"/>
    <w:rsid w:val="00861F65"/>
    <w:rsid w:val="008620ED"/>
    <w:rsid w:val="008626A8"/>
    <w:rsid w:val="008627EE"/>
    <w:rsid w:val="00862A08"/>
    <w:rsid w:val="008635A3"/>
    <w:rsid w:val="00863B49"/>
    <w:rsid w:val="00865089"/>
    <w:rsid w:val="00870DA3"/>
    <w:rsid w:val="00871F08"/>
    <w:rsid w:val="0087213B"/>
    <w:rsid w:val="008721C2"/>
    <w:rsid w:val="00872575"/>
    <w:rsid w:val="00872E99"/>
    <w:rsid w:val="008735D6"/>
    <w:rsid w:val="00873B43"/>
    <w:rsid w:val="00874D8F"/>
    <w:rsid w:val="008757C0"/>
    <w:rsid w:val="008757D8"/>
    <w:rsid w:val="00876094"/>
    <w:rsid w:val="00876DBA"/>
    <w:rsid w:val="00876DE8"/>
    <w:rsid w:val="008777DC"/>
    <w:rsid w:val="00877E65"/>
    <w:rsid w:val="00880266"/>
    <w:rsid w:val="00880311"/>
    <w:rsid w:val="00880F01"/>
    <w:rsid w:val="0088342F"/>
    <w:rsid w:val="00883CBC"/>
    <w:rsid w:val="008842ED"/>
    <w:rsid w:val="0088450A"/>
    <w:rsid w:val="00884D50"/>
    <w:rsid w:val="00890E83"/>
    <w:rsid w:val="00891394"/>
    <w:rsid w:val="00891D1E"/>
    <w:rsid w:val="0089286B"/>
    <w:rsid w:val="00893B4C"/>
    <w:rsid w:val="00894CB8"/>
    <w:rsid w:val="00895853"/>
    <w:rsid w:val="00896589"/>
    <w:rsid w:val="00896935"/>
    <w:rsid w:val="00896AD1"/>
    <w:rsid w:val="00897726"/>
    <w:rsid w:val="00897F3F"/>
    <w:rsid w:val="008A10C7"/>
    <w:rsid w:val="008A3944"/>
    <w:rsid w:val="008A3E95"/>
    <w:rsid w:val="008A5389"/>
    <w:rsid w:val="008A59F2"/>
    <w:rsid w:val="008A6235"/>
    <w:rsid w:val="008A6E0B"/>
    <w:rsid w:val="008A6E2C"/>
    <w:rsid w:val="008A7356"/>
    <w:rsid w:val="008A74E1"/>
    <w:rsid w:val="008A7A58"/>
    <w:rsid w:val="008B0472"/>
    <w:rsid w:val="008B0B50"/>
    <w:rsid w:val="008B145E"/>
    <w:rsid w:val="008B1D8C"/>
    <w:rsid w:val="008B2091"/>
    <w:rsid w:val="008B2DA9"/>
    <w:rsid w:val="008B3B51"/>
    <w:rsid w:val="008B4DDF"/>
    <w:rsid w:val="008B7662"/>
    <w:rsid w:val="008B7E36"/>
    <w:rsid w:val="008C01F4"/>
    <w:rsid w:val="008C0AB9"/>
    <w:rsid w:val="008C0E75"/>
    <w:rsid w:val="008C197E"/>
    <w:rsid w:val="008C21A7"/>
    <w:rsid w:val="008C24C9"/>
    <w:rsid w:val="008C5285"/>
    <w:rsid w:val="008C53C9"/>
    <w:rsid w:val="008C6221"/>
    <w:rsid w:val="008C63E6"/>
    <w:rsid w:val="008C72FF"/>
    <w:rsid w:val="008C7F1F"/>
    <w:rsid w:val="008D0009"/>
    <w:rsid w:val="008D0506"/>
    <w:rsid w:val="008D0A59"/>
    <w:rsid w:val="008D12DF"/>
    <w:rsid w:val="008D1A88"/>
    <w:rsid w:val="008D1BF6"/>
    <w:rsid w:val="008D23AD"/>
    <w:rsid w:val="008D45F1"/>
    <w:rsid w:val="008D4888"/>
    <w:rsid w:val="008D4C3A"/>
    <w:rsid w:val="008D4E82"/>
    <w:rsid w:val="008D6175"/>
    <w:rsid w:val="008D6967"/>
    <w:rsid w:val="008D74E4"/>
    <w:rsid w:val="008E0448"/>
    <w:rsid w:val="008E08A9"/>
    <w:rsid w:val="008E271B"/>
    <w:rsid w:val="008E2E7F"/>
    <w:rsid w:val="008E35B3"/>
    <w:rsid w:val="008E4954"/>
    <w:rsid w:val="008E496B"/>
    <w:rsid w:val="008E4FB5"/>
    <w:rsid w:val="008E57CC"/>
    <w:rsid w:val="008E596E"/>
    <w:rsid w:val="008E5993"/>
    <w:rsid w:val="008E73D6"/>
    <w:rsid w:val="008F0EEB"/>
    <w:rsid w:val="008F1F77"/>
    <w:rsid w:val="008F3236"/>
    <w:rsid w:val="008F370C"/>
    <w:rsid w:val="008F3E8F"/>
    <w:rsid w:val="008F3F39"/>
    <w:rsid w:val="008F44CD"/>
    <w:rsid w:val="008F51FE"/>
    <w:rsid w:val="008F552C"/>
    <w:rsid w:val="008F661E"/>
    <w:rsid w:val="008F741D"/>
    <w:rsid w:val="008F7CB4"/>
    <w:rsid w:val="009000EE"/>
    <w:rsid w:val="0090015F"/>
    <w:rsid w:val="00900166"/>
    <w:rsid w:val="009003CB"/>
    <w:rsid w:val="0090099F"/>
    <w:rsid w:val="0090139E"/>
    <w:rsid w:val="00901809"/>
    <w:rsid w:val="00902884"/>
    <w:rsid w:val="00902D55"/>
    <w:rsid w:val="00902F2E"/>
    <w:rsid w:val="009035C9"/>
    <w:rsid w:val="00903765"/>
    <w:rsid w:val="00903DD2"/>
    <w:rsid w:val="009068D4"/>
    <w:rsid w:val="0090692B"/>
    <w:rsid w:val="009072A1"/>
    <w:rsid w:val="00910ADD"/>
    <w:rsid w:val="00910CCD"/>
    <w:rsid w:val="00910D50"/>
    <w:rsid w:val="00912A5F"/>
    <w:rsid w:val="00913640"/>
    <w:rsid w:val="009144DF"/>
    <w:rsid w:val="009145A0"/>
    <w:rsid w:val="00914EA4"/>
    <w:rsid w:val="00915106"/>
    <w:rsid w:val="0091569D"/>
    <w:rsid w:val="00915B4F"/>
    <w:rsid w:val="0091699E"/>
    <w:rsid w:val="009170AB"/>
    <w:rsid w:val="00917551"/>
    <w:rsid w:val="009206B8"/>
    <w:rsid w:val="00921A52"/>
    <w:rsid w:val="00922194"/>
    <w:rsid w:val="009226EC"/>
    <w:rsid w:val="00922D37"/>
    <w:rsid w:val="00923CD3"/>
    <w:rsid w:val="00926ED2"/>
    <w:rsid w:val="00930669"/>
    <w:rsid w:val="009319EE"/>
    <w:rsid w:val="00931DB3"/>
    <w:rsid w:val="009326A2"/>
    <w:rsid w:val="0093291C"/>
    <w:rsid w:val="00932953"/>
    <w:rsid w:val="009329D6"/>
    <w:rsid w:val="00932E67"/>
    <w:rsid w:val="00933E2F"/>
    <w:rsid w:val="00934033"/>
    <w:rsid w:val="00934505"/>
    <w:rsid w:val="009360C7"/>
    <w:rsid w:val="0093617B"/>
    <w:rsid w:val="00936D2B"/>
    <w:rsid w:val="00937A53"/>
    <w:rsid w:val="00937B1A"/>
    <w:rsid w:val="00937D93"/>
    <w:rsid w:val="00941197"/>
    <w:rsid w:val="00941670"/>
    <w:rsid w:val="00941D2F"/>
    <w:rsid w:val="00943786"/>
    <w:rsid w:val="009438B2"/>
    <w:rsid w:val="00944F67"/>
    <w:rsid w:val="0094527A"/>
    <w:rsid w:val="0094529A"/>
    <w:rsid w:val="00945E84"/>
    <w:rsid w:val="009463CF"/>
    <w:rsid w:val="00946FB7"/>
    <w:rsid w:val="00947399"/>
    <w:rsid w:val="009503C8"/>
    <w:rsid w:val="0095070C"/>
    <w:rsid w:val="0095118A"/>
    <w:rsid w:val="00951F30"/>
    <w:rsid w:val="00952409"/>
    <w:rsid w:val="009529DC"/>
    <w:rsid w:val="00952ADE"/>
    <w:rsid w:val="00953376"/>
    <w:rsid w:val="009536E3"/>
    <w:rsid w:val="00955291"/>
    <w:rsid w:val="009564CA"/>
    <w:rsid w:val="0095681B"/>
    <w:rsid w:val="0095692D"/>
    <w:rsid w:val="00956A6D"/>
    <w:rsid w:val="00956BF8"/>
    <w:rsid w:val="00956E3E"/>
    <w:rsid w:val="00956F0C"/>
    <w:rsid w:val="00957692"/>
    <w:rsid w:val="009602EA"/>
    <w:rsid w:val="0096061D"/>
    <w:rsid w:val="009607F2"/>
    <w:rsid w:val="00960AF6"/>
    <w:rsid w:val="0096314D"/>
    <w:rsid w:val="00963AC5"/>
    <w:rsid w:val="00963E4D"/>
    <w:rsid w:val="00964692"/>
    <w:rsid w:val="00964F0E"/>
    <w:rsid w:val="00965552"/>
    <w:rsid w:val="009657A0"/>
    <w:rsid w:val="00966183"/>
    <w:rsid w:val="009676DD"/>
    <w:rsid w:val="009707F1"/>
    <w:rsid w:val="00972F89"/>
    <w:rsid w:val="00974521"/>
    <w:rsid w:val="0097456D"/>
    <w:rsid w:val="009751F3"/>
    <w:rsid w:val="009754BE"/>
    <w:rsid w:val="00975902"/>
    <w:rsid w:val="00975DB9"/>
    <w:rsid w:val="00975EEE"/>
    <w:rsid w:val="00975FCD"/>
    <w:rsid w:val="00976E77"/>
    <w:rsid w:val="00977D48"/>
    <w:rsid w:val="00980776"/>
    <w:rsid w:val="0098165A"/>
    <w:rsid w:val="00981CD5"/>
    <w:rsid w:val="00981F04"/>
    <w:rsid w:val="00982A7F"/>
    <w:rsid w:val="00983270"/>
    <w:rsid w:val="00983C75"/>
    <w:rsid w:val="0098413F"/>
    <w:rsid w:val="009844A1"/>
    <w:rsid w:val="009848DC"/>
    <w:rsid w:val="00986563"/>
    <w:rsid w:val="00987267"/>
    <w:rsid w:val="00987A1E"/>
    <w:rsid w:val="00990B57"/>
    <w:rsid w:val="00991131"/>
    <w:rsid w:val="009919A9"/>
    <w:rsid w:val="00991B5C"/>
    <w:rsid w:val="00992BD9"/>
    <w:rsid w:val="00993DD2"/>
    <w:rsid w:val="0099441F"/>
    <w:rsid w:val="009948DB"/>
    <w:rsid w:val="009961B1"/>
    <w:rsid w:val="009A03B7"/>
    <w:rsid w:val="009A0D7A"/>
    <w:rsid w:val="009A0FE5"/>
    <w:rsid w:val="009A1B57"/>
    <w:rsid w:val="009A207C"/>
    <w:rsid w:val="009A2236"/>
    <w:rsid w:val="009A435A"/>
    <w:rsid w:val="009A509D"/>
    <w:rsid w:val="009A59A9"/>
    <w:rsid w:val="009A5B4D"/>
    <w:rsid w:val="009A5C87"/>
    <w:rsid w:val="009A6C7A"/>
    <w:rsid w:val="009A7162"/>
    <w:rsid w:val="009A77CE"/>
    <w:rsid w:val="009B1906"/>
    <w:rsid w:val="009B23B5"/>
    <w:rsid w:val="009B3FBA"/>
    <w:rsid w:val="009B49FD"/>
    <w:rsid w:val="009B5811"/>
    <w:rsid w:val="009B67CA"/>
    <w:rsid w:val="009B6B47"/>
    <w:rsid w:val="009B7448"/>
    <w:rsid w:val="009B787C"/>
    <w:rsid w:val="009B7BA1"/>
    <w:rsid w:val="009C27A3"/>
    <w:rsid w:val="009C2A26"/>
    <w:rsid w:val="009C4038"/>
    <w:rsid w:val="009C424D"/>
    <w:rsid w:val="009C49F0"/>
    <w:rsid w:val="009C4D8E"/>
    <w:rsid w:val="009C5E23"/>
    <w:rsid w:val="009C646B"/>
    <w:rsid w:val="009C691E"/>
    <w:rsid w:val="009C6A7D"/>
    <w:rsid w:val="009C6A8B"/>
    <w:rsid w:val="009D051C"/>
    <w:rsid w:val="009D243E"/>
    <w:rsid w:val="009D2CEE"/>
    <w:rsid w:val="009D3C43"/>
    <w:rsid w:val="009D504D"/>
    <w:rsid w:val="009D5095"/>
    <w:rsid w:val="009D5383"/>
    <w:rsid w:val="009D5A31"/>
    <w:rsid w:val="009D5B64"/>
    <w:rsid w:val="009D610C"/>
    <w:rsid w:val="009D6458"/>
    <w:rsid w:val="009D6B6F"/>
    <w:rsid w:val="009D73B5"/>
    <w:rsid w:val="009D73D1"/>
    <w:rsid w:val="009D7D45"/>
    <w:rsid w:val="009E0348"/>
    <w:rsid w:val="009E040F"/>
    <w:rsid w:val="009E0A92"/>
    <w:rsid w:val="009E0E77"/>
    <w:rsid w:val="009E0FCF"/>
    <w:rsid w:val="009E1451"/>
    <w:rsid w:val="009E14AA"/>
    <w:rsid w:val="009E24A2"/>
    <w:rsid w:val="009E2949"/>
    <w:rsid w:val="009E2D8C"/>
    <w:rsid w:val="009E319C"/>
    <w:rsid w:val="009E3661"/>
    <w:rsid w:val="009E3987"/>
    <w:rsid w:val="009E4A42"/>
    <w:rsid w:val="009E6AC5"/>
    <w:rsid w:val="009E6ECE"/>
    <w:rsid w:val="009E71AD"/>
    <w:rsid w:val="009E7817"/>
    <w:rsid w:val="009F072D"/>
    <w:rsid w:val="009F3068"/>
    <w:rsid w:val="009F336E"/>
    <w:rsid w:val="009F3CCF"/>
    <w:rsid w:val="009F3FC2"/>
    <w:rsid w:val="009F4FA6"/>
    <w:rsid w:val="009F4FAF"/>
    <w:rsid w:val="009F4FB3"/>
    <w:rsid w:val="009F660B"/>
    <w:rsid w:val="009F68B8"/>
    <w:rsid w:val="009F6C78"/>
    <w:rsid w:val="009F6EB8"/>
    <w:rsid w:val="009F7090"/>
    <w:rsid w:val="00A004E6"/>
    <w:rsid w:val="00A006E6"/>
    <w:rsid w:val="00A00AA0"/>
    <w:rsid w:val="00A00AE8"/>
    <w:rsid w:val="00A00FD4"/>
    <w:rsid w:val="00A01137"/>
    <w:rsid w:val="00A02821"/>
    <w:rsid w:val="00A02D4C"/>
    <w:rsid w:val="00A032B5"/>
    <w:rsid w:val="00A038C1"/>
    <w:rsid w:val="00A04373"/>
    <w:rsid w:val="00A04A40"/>
    <w:rsid w:val="00A0740C"/>
    <w:rsid w:val="00A07480"/>
    <w:rsid w:val="00A10529"/>
    <w:rsid w:val="00A108F7"/>
    <w:rsid w:val="00A11633"/>
    <w:rsid w:val="00A1174A"/>
    <w:rsid w:val="00A11B36"/>
    <w:rsid w:val="00A126BC"/>
    <w:rsid w:val="00A12731"/>
    <w:rsid w:val="00A138E9"/>
    <w:rsid w:val="00A148E1"/>
    <w:rsid w:val="00A1505B"/>
    <w:rsid w:val="00A15825"/>
    <w:rsid w:val="00A15F52"/>
    <w:rsid w:val="00A161DB"/>
    <w:rsid w:val="00A165DC"/>
    <w:rsid w:val="00A20CC5"/>
    <w:rsid w:val="00A21946"/>
    <w:rsid w:val="00A2205F"/>
    <w:rsid w:val="00A226AA"/>
    <w:rsid w:val="00A22FBF"/>
    <w:rsid w:val="00A239EF"/>
    <w:rsid w:val="00A23A53"/>
    <w:rsid w:val="00A23D7E"/>
    <w:rsid w:val="00A24894"/>
    <w:rsid w:val="00A249FD"/>
    <w:rsid w:val="00A25542"/>
    <w:rsid w:val="00A2649F"/>
    <w:rsid w:val="00A264AB"/>
    <w:rsid w:val="00A26E95"/>
    <w:rsid w:val="00A2727C"/>
    <w:rsid w:val="00A2793F"/>
    <w:rsid w:val="00A30ABD"/>
    <w:rsid w:val="00A30D74"/>
    <w:rsid w:val="00A30E36"/>
    <w:rsid w:val="00A30E6A"/>
    <w:rsid w:val="00A3186C"/>
    <w:rsid w:val="00A319FA"/>
    <w:rsid w:val="00A33137"/>
    <w:rsid w:val="00A3468D"/>
    <w:rsid w:val="00A3694C"/>
    <w:rsid w:val="00A36BA7"/>
    <w:rsid w:val="00A36D9B"/>
    <w:rsid w:val="00A37A39"/>
    <w:rsid w:val="00A37FF5"/>
    <w:rsid w:val="00A40D81"/>
    <w:rsid w:val="00A40DCF"/>
    <w:rsid w:val="00A40DF7"/>
    <w:rsid w:val="00A41B34"/>
    <w:rsid w:val="00A41D41"/>
    <w:rsid w:val="00A41FF1"/>
    <w:rsid w:val="00A422D8"/>
    <w:rsid w:val="00A426C3"/>
    <w:rsid w:val="00A42B25"/>
    <w:rsid w:val="00A42D73"/>
    <w:rsid w:val="00A45CC0"/>
    <w:rsid w:val="00A46371"/>
    <w:rsid w:val="00A46F50"/>
    <w:rsid w:val="00A471CD"/>
    <w:rsid w:val="00A479FE"/>
    <w:rsid w:val="00A47BEF"/>
    <w:rsid w:val="00A50D5B"/>
    <w:rsid w:val="00A5188B"/>
    <w:rsid w:val="00A51E2F"/>
    <w:rsid w:val="00A5276C"/>
    <w:rsid w:val="00A52D75"/>
    <w:rsid w:val="00A5308C"/>
    <w:rsid w:val="00A532D0"/>
    <w:rsid w:val="00A5396F"/>
    <w:rsid w:val="00A5447C"/>
    <w:rsid w:val="00A54A44"/>
    <w:rsid w:val="00A55352"/>
    <w:rsid w:val="00A57969"/>
    <w:rsid w:val="00A60376"/>
    <w:rsid w:val="00A606B8"/>
    <w:rsid w:val="00A6129D"/>
    <w:rsid w:val="00A61F6A"/>
    <w:rsid w:val="00A61FBD"/>
    <w:rsid w:val="00A630F8"/>
    <w:rsid w:val="00A64020"/>
    <w:rsid w:val="00A64480"/>
    <w:rsid w:val="00A65C65"/>
    <w:rsid w:val="00A66AF0"/>
    <w:rsid w:val="00A676CA"/>
    <w:rsid w:val="00A678B9"/>
    <w:rsid w:val="00A67F25"/>
    <w:rsid w:val="00A70179"/>
    <w:rsid w:val="00A70C36"/>
    <w:rsid w:val="00A712ED"/>
    <w:rsid w:val="00A71745"/>
    <w:rsid w:val="00A71772"/>
    <w:rsid w:val="00A71ED0"/>
    <w:rsid w:val="00A72CF9"/>
    <w:rsid w:val="00A73D11"/>
    <w:rsid w:val="00A73FC7"/>
    <w:rsid w:val="00A742C9"/>
    <w:rsid w:val="00A74332"/>
    <w:rsid w:val="00A74FEB"/>
    <w:rsid w:val="00A7610D"/>
    <w:rsid w:val="00A7656B"/>
    <w:rsid w:val="00A7672F"/>
    <w:rsid w:val="00A76E04"/>
    <w:rsid w:val="00A77B0E"/>
    <w:rsid w:val="00A77B6D"/>
    <w:rsid w:val="00A8025D"/>
    <w:rsid w:val="00A8071B"/>
    <w:rsid w:val="00A80EA5"/>
    <w:rsid w:val="00A80FFC"/>
    <w:rsid w:val="00A811AF"/>
    <w:rsid w:val="00A82272"/>
    <w:rsid w:val="00A83DAE"/>
    <w:rsid w:val="00A843AC"/>
    <w:rsid w:val="00A848F3"/>
    <w:rsid w:val="00A84E56"/>
    <w:rsid w:val="00A8657A"/>
    <w:rsid w:val="00A867DE"/>
    <w:rsid w:val="00A86838"/>
    <w:rsid w:val="00A87D22"/>
    <w:rsid w:val="00A87E3A"/>
    <w:rsid w:val="00A9147F"/>
    <w:rsid w:val="00A9344D"/>
    <w:rsid w:val="00A93AA3"/>
    <w:rsid w:val="00A93BD7"/>
    <w:rsid w:val="00A93D76"/>
    <w:rsid w:val="00A9439E"/>
    <w:rsid w:val="00A95456"/>
    <w:rsid w:val="00A957B4"/>
    <w:rsid w:val="00A95C89"/>
    <w:rsid w:val="00A9629D"/>
    <w:rsid w:val="00A969E0"/>
    <w:rsid w:val="00A96C11"/>
    <w:rsid w:val="00A97230"/>
    <w:rsid w:val="00A9742C"/>
    <w:rsid w:val="00A97F12"/>
    <w:rsid w:val="00AA07B3"/>
    <w:rsid w:val="00AA08D9"/>
    <w:rsid w:val="00AA406E"/>
    <w:rsid w:val="00AA6AF8"/>
    <w:rsid w:val="00AB089C"/>
    <w:rsid w:val="00AB1BC2"/>
    <w:rsid w:val="00AB219B"/>
    <w:rsid w:val="00AB3D60"/>
    <w:rsid w:val="00AB453B"/>
    <w:rsid w:val="00AB48FB"/>
    <w:rsid w:val="00AB597C"/>
    <w:rsid w:val="00AB5EFF"/>
    <w:rsid w:val="00AB6729"/>
    <w:rsid w:val="00AB73CC"/>
    <w:rsid w:val="00AB7FB3"/>
    <w:rsid w:val="00AC0737"/>
    <w:rsid w:val="00AC0A8E"/>
    <w:rsid w:val="00AC0BD3"/>
    <w:rsid w:val="00AC1261"/>
    <w:rsid w:val="00AC346B"/>
    <w:rsid w:val="00AC639B"/>
    <w:rsid w:val="00AC70C7"/>
    <w:rsid w:val="00AC799E"/>
    <w:rsid w:val="00AD1219"/>
    <w:rsid w:val="00AD2D0C"/>
    <w:rsid w:val="00AD2F57"/>
    <w:rsid w:val="00AD3045"/>
    <w:rsid w:val="00AD34DA"/>
    <w:rsid w:val="00AD384C"/>
    <w:rsid w:val="00AD46BF"/>
    <w:rsid w:val="00AD475A"/>
    <w:rsid w:val="00AD4A1C"/>
    <w:rsid w:val="00AD558F"/>
    <w:rsid w:val="00AD5C9C"/>
    <w:rsid w:val="00AD6024"/>
    <w:rsid w:val="00AD6520"/>
    <w:rsid w:val="00AD65AA"/>
    <w:rsid w:val="00AE0B65"/>
    <w:rsid w:val="00AE17E2"/>
    <w:rsid w:val="00AE19CC"/>
    <w:rsid w:val="00AE2647"/>
    <w:rsid w:val="00AE2CE8"/>
    <w:rsid w:val="00AE2F83"/>
    <w:rsid w:val="00AE35AC"/>
    <w:rsid w:val="00AE3695"/>
    <w:rsid w:val="00AE3BFA"/>
    <w:rsid w:val="00AE685D"/>
    <w:rsid w:val="00AE6E9C"/>
    <w:rsid w:val="00AE796B"/>
    <w:rsid w:val="00AE7E89"/>
    <w:rsid w:val="00AF05E8"/>
    <w:rsid w:val="00AF0F3D"/>
    <w:rsid w:val="00AF0FD2"/>
    <w:rsid w:val="00AF16A3"/>
    <w:rsid w:val="00AF1C8D"/>
    <w:rsid w:val="00AF1FB5"/>
    <w:rsid w:val="00AF2744"/>
    <w:rsid w:val="00AF27F4"/>
    <w:rsid w:val="00AF2F0C"/>
    <w:rsid w:val="00AF3084"/>
    <w:rsid w:val="00AF3833"/>
    <w:rsid w:val="00AF44CD"/>
    <w:rsid w:val="00AF5137"/>
    <w:rsid w:val="00AF53B7"/>
    <w:rsid w:val="00AF5B36"/>
    <w:rsid w:val="00AF5BC9"/>
    <w:rsid w:val="00AF646A"/>
    <w:rsid w:val="00AF6FDA"/>
    <w:rsid w:val="00AF7FD7"/>
    <w:rsid w:val="00B00C52"/>
    <w:rsid w:val="00B017A2"/>
    <w:rsid w:val="00B02870"/>
    <w:rsid w:val="00B02D73"/>
    <w:rsid w:val="00B039D2"/>
    <w:rsid w:val="00B045FA"/>
    <w:rsid w:val="00B04837"/>
    <w:rsid w:val="00B04B19"/>
    <w:rsid w:val="00B0612C"/>
    <w:rsid w:val="00B063B0"/>
    <w:rsid w:val="00B06D60"/>
    <w:rsid w:val="00B1013E"/>
    <w:rsid w:val="00B102A6"/>
    <w:rsid w:val="00B10DB1"/>
    <w:rsid w:val="00B1113C"/>
    <w:rsid w:val="00B112C0"/>
    <w:rsid w:val="00B139A5"/>
    <w:rsid w:val="00B13B66"/>
    <w:rsid w:val="00B14687"/>
    <w:rsid w:val="00B16332"/>
    <w:rsid w:val="00B16621"/>
    <w:rsid w:val="00B16B16"/>
    <w:rsid w:val="00B16E52"/>
    <w:rsid w:val="00B17F25"/>
    <w:rsid w:val="00B2048A"/>
    <w:rsid w:val="00B215F9"/>
    <w:rsid w:val="00B21827"/>
    <w:rsid w:val="00B22036"/>
    <w:rsid w:val="00B24B4E"/>
    <w:rsid w:val="00B2551A"/>
    <w:rsid w:val="00B258CD"/>
    <w:rsid w:val="00B270FB"/>
    <w:rsid w:val="00B27A36"/>
    <w:rsid w:val="00B31865"/>
    <w:rsid w:val="00B31EF2"/>
    <w:rsid w:val="00B32989"/>
    <w:rsid w:val="00B32B29"/>
    <w:rsid w:val="00B32BE0"/>
    <w:rsid w:val="00B33367"/>
    <w:rsid w:val="00B34105"/>
    <w:rsid w:val="00B34129"/>
    <w:rsid w:val="00B353F6"/>
    <w:rsid w:val="00B40406"/>
    <w:rsid w:val="00B406A7"/>
    <w:rsid w:val="00B407E6"/>
    <w:rsid w:val="00B40C0E"/>
    <w:rsid w:val="00B4123A"/>
    <w:rsid w:val="00B42DD8"/>
    <w:rsid w:val="00B43026"/>
    <w:rsid w:val="00B43498"/>
    <w:rsid w:val="00B46E61"/>
    <w:rsid w:val="00B472E5"/>
    <w:rsid w:val="00B4740A"/>
    <w:rsid w:val="00B47D1E"/>
    <w:rsid w:val="00B5029A"/>
    <w:rsid w:val="00B50429"/>
    <w:rsid w:val="00B5146E"/>
    <w:rsid w:val="00B52D90"/>
    <w:rsid w:val="00B54866"/>
    <w:rsid w:val="00B54D93"/>
    <w:rsid w:val="00B55D4A"/>
    <w:rsid w:val="00B55E0D"/>
    <w:rsid w:val="00B563A1"/>
    <w:rsid w:val="00B579AE"/>
    <w:rsid w:val="00B57E8B"/>
    <w:rsid w:val="00B608AE"/>
    <w:rsid w:val="00B616FA"/>
    <w:rsid w:val="00B6187C"/>
    <w:rsid w:val="00B6229E"/>
    <w:rsid w:val="00B62517"/>
    <w:rsid w:val="00B63178"/>
    <w:rsid w:val="00B640B5"/>
    <w:rsid w:val="00B643C2"/>
    <w:rsid w:val="00B644CF"/>
    <w:rsid w:val="00B65E74"/>
    <w:rsid w:val="00B6600E"/>
    <w:rsid w:val="00B6789B"/>
    <w:rsid w:val="00B67F37"/>
    <w:rsid w:val="00B7142D"/>
    <w:rsid w:val="00B71D11"/>
    <w:rsid w:val="00B724A4"/>
    <w:rsid w:val="00B73B90"/>
    <w:rsid w:val="00B75017"/>
    <w:rsid w:val="00B76F85"/>
    <w:rsid w:val="00B811DA"/>
    <w:rsid w:val="00B83597"/>
    <w:rsid w:val="00B83E1B"/>
    <w:rsid w:val="00B845F2"/>
    <w:rsid w:val="00B85032"/>
    <w:rsid w:val="00B85141"/>
    <w:rsid w:val="00B8567D"/>
    <w:rsid w:val="00B856FE"/>
    <w:rsid w:val="00B858E1"/>
    <w:rsid w:val="00B85BBF"/>
    <w:rsid w:val="00B860FC"/>
    <w:rsid w:val="00B8659D"/>
    <w:rsid w:val="00B869ED"/>
    <w:rsid w:val="00B87535"/>
    <w:rsid w:val="00B87D36"/>
    <w:rsid w:val="00B90215"/>
    <w:rsid w:val="00B92C14"/>
    <w:rsid w:val="00B93664"/>
    <w:rsid w:val="00B93A9F"/>
    <w:rsid w:val="00B93CD1"/>
    <w:rsid w:val="00B94D31"/>
    <w:rsid w:val="00B97101"/>
    <w:rsid w:val="00B9720F"/>
    <w:rsid w:val="00B9747F"/>
    <w:rsid w:val="00BA01A3"/>
    <w:rsid w:val="00BA06F9"/>
    <w:rsid w:val="00BA0F74"/>
    <w:rsid w:val="00BA1030"/>
    <w:rsid w:val="00BA1830"/>
    <w:rsid w:val="00BA4344"/>
    <w:rsid w:val="00BA43D3"/>
    <w:rsid w:val="00BA4446"/>
    <w:rsid w:val="00BA44D7"/>
    <w:rsid w:val="00BA4774"/>
    <w:rsid w:val="00BA4C94"/>
    <w:rsid w:val="00BA67AC"/>
    <w:rsid w:val="00BB0E18"/>
    <w:rsid w:val="00BB0FD5"/>
    <w:rsid w:val="00BB115E"/>
    <w:rsid w:val="00BB1660"/>
    <w:rsid w:val="00BB1733"/>
    <w:rsid w:val="00BB199D"/>
    <w:rsid w:val="00BB1B15"/>
    <w:rsid w:val="00BB21E1"/>
    <w:rsid w:val="00BB3CDF"/>
    <w:rsid w:val="00BB5A56"/>
    <w:rsid w:val="00BB5B44"/>
    <w:rsid w:val="00BB5C99"/>
    <w:rsid w:val="00BB6087"/>
    <w:rsid w:val="00BB7763"/>
    <w:rsid w:val="00BC0A1D"/>
    <w:rsid w:val="00BC0AE4"/>
    <w:rsid w:val="00BC0FEB"/>
    <w:rsid w:val="00BC1464"/>
    <w:rsid w:val="00BC24F1"/>
    <w:rsid w:val="00BC29C9"/>
    <w:rsid w:val="00BC2CC2"/>
    <w:rsid w:val="00BC38BB"/>
    <w:rsid w:val="00BC439A"/>
    <w:rsid w:val="00BC43E3"/>
    <w:rsid w:val="00BC5220"/>
    <w:rsid w:val="00BC65BF"/>
    <w:rsid w:val="00BC69B6"/>
    <w:rsid w:val="00BC6CF5"/>
    <w:rsid w:val="00BC74E2"/>
    <w:rsid w:val="00BD1D12"/>
    <w:rsid w:val="00BD1E99"/>
    <w:rsid w:val="00BD2C30"/>
    <w:rsid w:val="00BD358A"/>
    <w:rsid w:val="00BD464D"/>
    <w:rsid w:val="00BD5016"/>
    <w:rsid w:val="00BD5128"/>
    <w:rsid w:val="00BD5DDD"/>
    <w:rsid w:val="00BD6014"/>
    <w:rsid w:val="00BD64A4"/>
    <w:rsid w:val="00BD6DB1"/>
    <w:rsid w:val="00BD73D7"/>
    <w:rsid w:val="00BD7490"/>
    <w:rsid w:val="00BD7FAD"/>
    <w:rsid w:val="00BE1E1E"/>
    <w:rsid w:val="00BE2468"/>
    <w:rsid w:val="00BE6DE4"/>
    <w:rsid w:val="00BE7538"/>
    <w:rsid w:val="00BE77A4"/>
    <w:rsid w:val="00BF02D3"/>
    <w:rsid w:val="00BF1825"/>
    <w:rsid w:val="00BF1CD7"/>
    <w:rsid w:val="00BF20C1"/>
    <w:rsid w:val="00BF2A14"/>
    <w:rsid w:val="00BF4CCC"/>
    <w:rsid w:val="00BF5D48"/>
    <w:rsid w:val="00BF5FD4"/>
    <w:rsid w:val="00BF7432"/>
    <w:rsid w:val="00C00049"/>
    <w:rsid w:val="00C00847"/>
    <w:rsid w:val="00C00C14"/>
    <w:rsid w:val="00C02A4E"/>
    <w:rsid w:val="00C033B4"/>
    <w:rsid w:val="00C03E17"/>
    <w:rsid w:val="00C03E20"/>
    <w:rsid w:val="00C044BD"/>
    <w:rsid w:val="00C04CB9"/>
    <w:rsid w:val="00C052EE"/>
    <w:rsid w:val="00C062EC"/>
    <w:rsid w:val="00C101F7"/>
    <w:rsid w:val="00C11938"/>
    <w:rsid w:val="00C1390A"/>
    <w:rsid w:val="00C14B11"/>
    <w:rsid w:val="00C1670D"/>
    <w:rsid w:val="00C17510"/>
    <w:rsid w:val="00C2017F"/>
    <w:rsid w:val="00C20222"/>
    <w:rsid w:val="00C2060B"/>
    <w:rsid w:val="00C2071E"/>
    <w:rsid w:val="00C21065"/>
    <w:rsid w:val="00C23148"/>
    <w:rsid w:val="00C238A9"/>
    <w:rsid w:val="00C23B13"/>
    <w:rsid w:val="00C244E8"/>
    <w:rsid w:val="00C2476A"/>
    <w:rsid w:val="00C24A08"/>
    <w:rsid w:val="00C26D6F"/>
    <w:rsid w:val="00C27559"/>
    <w:rsid w:val="00C27F99"/>
    <w:rsid w:val="00C312D0"/>
    <w:rsid w:val="00C32251"/>
    <w:rsid w:val="00C32604"/>
    <w:rsid w:val="00C32B4E"/>
    <w:rsid w:val="00C33BC2"/>
    <w:rsid w:val="00C33BC7"/>
    <w:rsid w:val="00C3426D"/>
    <w:rsid w:val="00C34675"/>
    <w:rsid w:val="00C4133C"/>
    <w:rsid w:val="00C41CD7"/>
    <w:rsid w:val="00C41FE8"/>
    <w:rsid w:val="00C424DD"/>
    <w:rsid w:val="00C427BE"/>
    <w:rsid w:val="00C42E61"/>
    <w:rsid w:val="00C433E5"/>
    <w:rsid w:val="00C4348E"/>
    <w:rsid w:val="00C43947"/>
    <w:rsid w:val="00C45619"/>
    <w:rsid w:val="00C46138"/>
    <w:rsid w:val="00C475B2"/>
    <w:rsid w:val="00C47E07"/>
    <w:rsid w:val="00C47E45"/>
    <w:rsid w:val="00C502AF"/>
    <w:rsid w:val="00C5066E"/>
    <w:rsid w:val="00C5076F"/>
    <w:rsid w:val="00C5079B"/>
    <w:rsid w:val="00C510F2"/>
    <w:rsid w:val="00C51E57"/>
    <w:rsid w:val="00C51E5E"/>
    <w:rsid w:val="00C53202"/>
    <w:rsid w:val="00C53F3B"/>
    <w:rsid w:val="00C54083"/>
    <w:rsid w:val="00C5509A"/>
    <w:rsid w:val="00C55431"/>
    <w:rsid w:val="00C55CF5"/>
    <w:rsid w:val="00C55E26"/>
    <w:rsid w:val="00C567AF"/>
    <w:rsid w:val="00C56C78"/>
    <w:rsid w:val="00C56F81"/>
    <w:rsid w:val="00C571E3"/>
    <w:rsid w:val="00C57329"/>
    <w:rsid w:val="00C60C6C"/>
    <w:rsid w:val="00C61BD7"/>
    <w:rsid w:val="00C62CAE"/>
    <w:rsid w:val="00C640E3"/>
    <w:rsid w:val="00C64A36"/>
    <w:rsid w:val="00C65339"/>
    <w:rsid w:val="00C65AA6"/>
    <w:rsid w:val="00C71747"/>
    <w:rsid w:val="00C71B77"/>
    <w:rsid w:val="00C737AD"/>
    <w:rsid w:val="00C73A86"/>
    <w:rsid w:val="00C75AC7"/>
    <w:rsid w:val="00C760F0"/>
    <w:rsid w:val="00C764B0"/>
    <w:rsid w:val="00C770B8"/>
    <w:rsid w:val="00C77270"/>
    <w:rsid w:val="00C77C30"/>
    <w:rsid w:val="00C77D54"/>
    <w:rsid w:val="00C8036D"/>
    <w:rsid w:val="00C82F61"/>
    <w:rsid w:val="00C8343F"/>
    <w:rsid w:val="00C854D1"/>
    <w:rsid w:val="00C859C2"/>
    <w:rsid w:val="00C86043"/>
    <w:rsid w:val="00C8662A"/>
    <w:rsid w:val="00C879A2"/>
    <w:rsid w:val="00C905B0"/>
    <w:rsid w:val="00C90A1B"/>
    <w:rsid w:val="00C90BC5"/>
    <w:rsid w:val="00C90F62"/>
    <w:rsid w:val="00C91CE7"/>
    <w:rsid w:val="00C91DCC"/>
    <w:rsid w:val="00C92018"/>
    <w:rsid w:val="00C92A5F"/>
    <w:rsid w:val="00C93531"/>
    <w:rsid w:val="00C9398A"/>
    <w:rsid w:val="00C940A8"/>
    <w:rsid w:val="00C9443A"/>
    <w:rsid w:val="00C95F1D"/>
    <w:rsid w:val="00C96168"/>
    <w:rsid w:val="00C96680"/>
    <w:rsid w:val="00C97605"/>
    <w:rsid w:val="00C97856"/>
    <w:rsid w:val="00CA03B2"/>
    <w:rsid w:val="00CA1865"/>
    <w:rsid w:val="00CA2173"/>
    <w:rsid w:val="00CA335B"/>
    <w:rsid w:val="00CA33F0"/>
    <w:rsid w:val="00CA3862"/>
    <w:rsid w:val="00CA3BEC"/>
    <w:rsid w:val="00CA5BD7"/>
    <w:rsid w:val="00CB01C2"/>
    <w:rsid w:val="00CB01FD"/>
    <w:rsid w:val="00CB1343"/>
    <w:rsid w:val="00CB21F6"/>
    <w:rsid w:val="00CB2B9A"/>
    <w:rsid w:val="00CB3A61"/>
    <w:rsid w:val="00CB3B20"/>
    <w:rsid w:val="00CB430B"/>
    <w:rsid w:val="00CB4D77"/>
    <w:rsid w:val="00CB5E90"/>
    <w:rsid w:val="00CB61B7"/>
    <w:rsid w:val="00CB624F"/>
    <w:rsid w:val="00CB63A9"/>
    <w:rsid w:val="00CB6A31"/>
    <w:rsid w:val="00CB7063"/>
    <w:rsid w:val="00CB76B7"/>
    <w:rsid w:val="00CB7BBC"/>
    <w:rsid w:val="00CC0FD9"/>
    <w:rsid w:val="00CC100C"/>
    <w:rsid w:val="00CC2E09"/>
    <w:rsid w:val="00CC336D"/>
    <w:rsid w:val="00CC3514"/>
    <w:rsid w:val="00CC3771"/>
    <w:rsid w:val="00CC39A5"/>
    <w:rsid w:val="00CC42E9"/>
    <w:rsid w:val="00CC482C"/>
    <w:rsid w:val="00CC4BD5"/>
    <w:rsid w:val="00CC5748"/>
    <w:rsid w:val="00CC6034"/>
    <w:rsid w:val="00CC68CB"/>
    <w:rsid w:val="00CC74CB"/>
    <w:rsid w:val="00CD072A"/>
    <w:rsid w:val="00CD0D05"/>
    <w:rsid w:val="00CD11E7"/>
    <w:rsid w:val="00CD1AC8"/>
    <w:rsid w:val="00CD2C1B"/>
    <w:rsid w:val="00CD2D9A"/>
    <w:rsid w:val="00CD2FAF"/>
    <w:rsid w:val="00CD352C"/>
    <w:rsid w:val="00CD3894"/>
    <w:rsid w:val="00CD3AB8"/>
    <w:rsid w:val="00CD3BED"/>
    <w:rsid w:val="00CD3EDE"/>
    <w:rsid w:val="00CD41A6"/>
    <w:rsid w:val="00CD451C"/>
    <w:rsid w:val="00CD4FFF"/>
    <w:rsid w:val="00CD526E"/>
    <w:rsid w:val="00CD60FE"/>
    <w:rsid w:val="00CD704E"/>
    <w:rsid w:val="00CD7866"/>
    <w:rsid w:val="00CE12FE"/>
    <w:rsid w:val="00CE190E"/>
    <w:rsid w:val="00CE19FB"/>
    <w:rsid w:val="00CE21AA"/>
    <w:rsid w:val="00CE2BCC"/>
    <w:rsid w:val="00CE351F"/>
    <w:rsid w:val="00CE3C12"/>
    <w:rsid w:val="00CE3F48"/>
    <w:rsid w:val="00CE4239"/>
    <w:rsid w:val="00CE4A34"/>
    <w:rsid w:val="00CE6C77"/>
    <w:rsid w:val="00CE6F77"/>
    <w:rsid w:val="00CE736E"/>
    <w:rsid w:val="00CE7577"/>
    <w:rsid w:val="00CE76C3"/>
    <w:rsid w:val="00CF0014"/>
    <w:rsid w:val="00CF0586"/>
    <w:rsid w:val="00CF0FD4"/>
    <w:rsid w:val="00CF17A5"/>
    <w:rsid w:val="00CF19DA"/>
    <w:rsid w:val="00CF1E3D"/>
    <w:rsid w:val="00CF2ABA"/>
    <w:rsid w:val="00CF2CAF"/>
    <w:rsid w:val="00CF31BC"/>
    <w:rsid w:val="00CF322A"/>
    <w:rsid w:val="00CF3951"/>
    <w:rsid w:val="00CF4148"/>
    <w:rsid w:val="00CF4C20"/>
    <w:rsid w:val="00CF51C8"/>
    <w:rsid w:val="00CF58AE"/>
    <w:rsid w:val="00CF7F7B"/>
    <w:rsid w:val="00D000B5"/>
    <w:rsid w:val="00D007A4"/>
    <w:rsid w:val="00D012E2"/>
    <w:rsid w:val="00D017DC"/>
    <w:rsid w:val="00D019D0"/>
    <w:rsid w:val="00D01A6A"/>
    <w:rsid w:val="00D02C99"/>
    <w:rsid w:val="00D02EBB"/>
    <w:rsid w:val="00D05FC3"/>
    <w:rsid w:val="00D073D9"/>
    <w:rsid w:val="00D07AD4"/>
    <w:rsid w:val="00D10008"/>
    <w:rsid w:val="00D10AA6"/>
    <w:rsid w:val="00D11D2C"/>
    <w:rsid w:val="00D1211D"/>
    <w:rsid w:val="00D1260C"/>
    <w:rsid w:val="00D127DA"/>
    <w:rsid w:val="00D1366E"/>
    <w:rsid w:val="00D1386C"/>
    <w:rsid w:val="00D1427C"/>
    <w:rsid w:val="00D1536A"/>
    <w:rsid w:val="00D15E90"/>
    <w:rsid w:val="00D1683E"/>
    <w:rsid w:val="00D16B18"/>
    <w:rsid w:val="00D16EDD"/>
    <w:rsid w:val="00D17598"/>
    <w:rsid w:val="00D17624"/>
    <w:rsid w:val="00D17B50"/>
    <w:rsid w:val="00D20DEC"/>
    <w:rsid w:val="00D2132D"/>
    <w:rsid w:val="00D21803"/>
    <w:rsid w:val="00D2184C"/>
    <w:rsid w:val="00D21E1B"/>
    <w:rsid w:val="00D2269B"/>
    <w:rsid w:val="00D237C9"/>
    <w:rsid w:val="00D237D9"/>
    <w:rsid w:val="00D2503B"/>
    <w:rsid w:val="00D257A9"/>
    <w:rsid w:val="00D25FD5"/>
    <w:rsid w:val="00D26665"/>
    <w:rsid w:val="00D26EAF"/>
    <w:rsid w:val="00D2793E"/>
    <w:rsid w:val="00D30081"/>
    <w:rsid w:val="00D30247"/>
    <w:rsid w:val="00D305E9"/>
    <w:rsid w:val="00D30E20"/>
    <w:rsid w:val="00D312BE"/>
    <w:rsid w:val="00D3159E"/>
    <w:rsid w:val="00D316AD"/>
    <w:rsid w:val="00D319D6"/>
    <w:rsid w:val="00D31B40"/>
    <w:rsid w:val="00D33B4B"/>
    <w:rsid w:val="00D33BA9"/>
    <w:rsid w:val="00D34F69"/>
    <w:rsid w:val="00D35365"/>
    <w:rsid w:val="00D35CEC"/>
    <w:rsid w:val="00D35E4D"/>
    <w:rsid w:val="00D36077"/>
    <w:rsid w:val="00D36143"/>
    <w:rsid w:val="00D36169"/>
    <w:rsid w:val="00D36E50"/>
    <w:rsid w:val="00D40150"/>
    <w:rsid w:val="00D4050B"/>
    <w:rsid w:val="00D40BCF"/>
    <w:rsid w:val="00D41886"/>
    <w:rsid w:val="00D41CD8"/>
    <w:rsid w:val="00D42087"/>
    <w:rsid w:val="00D42BC4"/>
    <w:rsid w:val="00D42C5D"/>
    <w:rsid w:val="00D43CCA"/>
    <w:rsid w:val="00D45479"/>
    <w:rsid w:val="00D4547A"/>
    <w:rsid w:val="00D457F5"/>
    <w:rsid w:val="00D46BB8"/>
    <w:rsid w:val="00D50F6C"/>
    <w:rsid w:val="00D51557"/>
    <w:rsid w:val="00D5159F"/>
    <w:rsid w:val="00D5227C"/>
    <w:rsid w:val="00D52471"/>
    <w:rsid w:val="00D533AD"/>
    <w:rsid w:val="00D53633"/>
    <w:rsid w:val="00D54513"/>
    <w:rsid w:val="00D556FA"/>
    <w:rsid w:val="00D5589D"/>
    <w:rsid w:val="00D5642B"/>
    <w:rsid w:val="00D56BE5"/>
    <w:rsid w:val="00D56CCF"/>
    <w:rsid w:val="00D56DE1"/>
    <w:rsid w:val="00D56ED1"/>
    <w:rsid w:val="00D5701F"/>
    <w:rsid w:val="00D57701"/>
    <w:rsid w:val="00D57B91"/>
    <w:rsid w:val="00D57DAB"/>
    <w:rsid w:val="00D609D1"/>
    <w:rsid w:val="00D60D47"/>
    <w:rsid w:val="00D61AC4"/>
    <w:rsid w:val="00D61CF2"/>
    <w:rsid w:val="00D63267"/>
    <w:rsid w:val="00D634A8"/>
    <w:rsid w:val="00D645BF"/>
    <w:rsid w:val="00D64DDB"/>
    <w:rsid w:val="00D660B8"/>
    <w:rsid w:val="00D6679A"/>
    <w:rsid w:val="00D671B6"/>
    <w:rsid w:val="00D67294"/>
    <w:rsid w:val="00D67EFF"/>
    <w:rsid w:val="00D67F21"/>
    <w:rsid w:val="00D7051F"/>
    <w:rsid w:val="00D709CE"/>
    <w:rsid w:val="00D71AC1"/>
    <w:rsid w:val="00D71EB5"/>
    <w:rsid w:val="00D7259D"/>
    <w:rsid w:val="00D73989"/>
    <w:rsid w:val="00D73C5F"/>
    <w:rsid w:val="00D7569A"/>
    <w:rsid w:val="00D7589B"/>
    <w:rsid w:val="00D76A4B"/>
    <w:rsid w:val="00D7766A"/>
    <w:rsid w:val="00D77DB6"/>
    <w:rsid w:val="00D8016D"/>
    <w:rsid w:val="00D82A09"/>
    <w:rsid w:val="00D82F73"/>
    <w:rsid w:val="00D83EF6"/>
    <w:rsid w:val="00D853E8"/>
    <w:rsid w:val="00D85637"/>
    <w:rsid w:val="00D85B1A"/>
    <w:rsid w:val="00D85E0E"/>
    <w:rsid w:val="00D86878"/>
    <w:rsid w:val="00D903A8"/>
    <w:rsid w:val="00D909C9"/>
    <w:rsid w:val="00D90E61"/>
    <w:rsid w:val="00D92DA9"/>
    <w:rsid w:val="00D93251"/>
    <w:rsid w:val="00D93AB1"/>
    <w:rsid w:val="00D9408B"/>
    <w:rsid w:val="00D95F4E"/>
    <w:rsid w:val="00D960B3"/>
    <w:rsid w:val="00D96C3A"/>
    <w:rsid w:val="00D97A11"/>
    <w:rsid w:val="00DA1DCD"/>
    <w:rsid w:val="00DA1E6B"/>
    <w:rsid w:val="00DA2A3C"/>
    <w:rsid w:val="00DA39CD"/>
    <w:rsid w:val="00DA4F83"/>
    <w:rsid w:val="00DA59EB"/>
    <w:rsid w:val="00DB08D9"/>
    <w:rsid w:val="00DB0E0E"/>
    <w:rsid w:val="00DB17A9"/>
    <w:rsid w:val="00DB2D64"/>
    <w:rsid w:val="00DB4D16"/>
    <w:rsid w:val="00DB55FA"/>
    <w:rsid w:val="00DB6305"/>
    <w:rsid w:val="00DB6563"/>
    <w:rsid w:val="00DB66C5"/>
    <w:rsid w:val="00DB6DAA"/>
    <w:rsid w:val="00DB6E4E"/>
    <w:rsid w:val="00DB748B"/>
    <w:rsid w:val="00DB7614"/>
    <w:rsid w:val="00DB7765"/>
    <w:rsid w:val="00DC0DBF"/>
    <w:rsid w:val="00DC135E"/>
    <w:rsid w:val="00DC1668"/>
    <w:rsid w:val="00DC1DA5"/>
    <w:rsid w:val="00DC227F"/>
    <w:rsid w:val="00DC3851"/>
    <w:rsid w:val="00DC3EA3"/>
    <w:rsid w:val="00DC438F"/>
    <w:rsid w:val="00DC64EF"/>
    <w:rsid w:val="00DC7354"/>
    <w:rsid w:val="00DD020E"/>
    <w:rsid w:val="00DD0629"/>
    <w:rsid w:val="00DD0A42"/>
    <w:rsid w:val="00DD0AB2"/>
    <w:rsid w:val="00DD0BA7"/>
    <w:rsid w:val="00DD21E3"/>
    <w:rsid w:val="00DD246F"/>
    <w:rsid w:val="00DD46E0"/>
    <w:rsid w:val="00DD50EB"/>
    <w:rsid w:val="00DD5F63"/>
    <w:rsid w:val="00DD6905"/>
    <w:rsid w:val="00DD7769"/>
    <w:rsid w:val="00DE00CB"/>
    <w:rsid w:val="00DE0629"/>
    <w:rsid w:val="00DE08CA"/>
    <w:rsid w:val="00DE0A0C"/>
    <w:rsid w:val="00DE1AD3"/>
    <w:rsid w:val="00DE2141"/>
    <w:rsid w:val="00DE2A3C"/>
    <w:rsid w:val="00DE2F8E"/>
    <w:rsid w:val="00DE3C21"/>
    <w:rsid w:val="00DE41FC"/>
    <w:rsid w:val="00DE661E"/>
    <w:rsid w:val="00DE6CE9"/>
    <w:rsid w:val="00DE721F"/>
    <w:rsid w:val="00DE7325"/>
    <w:rsid w:val="00DF10E4"/>
    <w:rsid w:val="00DF160C"/>
    <w:rsid w:val="00DF192B"/>
    <w:rsid w:val="00DF1C96"/>
    <w:rsid w:val="00DF1CA2"/>
    <w:rsid w:val="00DF2662"/>
    <w:rsid w:val="00DF42FC"/>
    <w:rsid w:val="00DF461A"/>
    <w:rsid w:val="00DF4690"/>
    <w:rsid w:val="00DF5046"/>
    <w:rsid w:val="00DF5652"/>
    <w:rsid w:val="00DF594D"/>
    <w:rsid w:val="00DF6027"/>
    <w:rsid w:val="00DF732F"/>
    <w:rsid w:val="00E01003"/>
    <w:rsid w:val="00E02380"/>
    <w:rsid w:val="00E037EE"/>
    <w:rsid w:val="00E0476C"/>
    <w:rsid w:val="00E04D79"/>
    <w:rsid w:val="00E05B93"/>
    <w:rsid w:val="00E0628B"/>
    <w:rsid w:val="00E07BD0"/>
    <w:rsid w:val="00E07E68"/>
    <w:rsid w:val="00E10176"/>
    <w:rsid w:val="00E10BF3"/>
    <w:rsid w:val="00E10CAC"/>
    <w:rsid w:val="00E11520"/>
    <w:rsid w:val="00E11DDB"/>
    <w:rsid w:val="00E120C1"/>
    <w:rsid w:val="00E13F13"/>
    <w:rsid w:val="00E166A3"/>
    <w:rsid w:val="00E166EE"/>
    <w:rsid w:val="00E2127F"/>
    <w:rsid w:val="00E21BC4"/>
    <w:rsid w:val="00E220A4"/>
    <w:rsid w:val="00E22F37"/>
    <w:rsid w:val="00E23811"/>
    <w:rsid w:val="00E23A30"/>
    <w:rsid w:val="00E25F28"/>
    <w:rsid w:val="00E26219"/>
    <w:rsid w:val="00E26853"/>
    <w:rsid w:val="00E2689C"/>
    <w:rsid w:val="00E2704E"/>
    <w:rsid w:val="00E2714A"/>
    <w:rsid w:val="00E272E2"/>
    <w:rsid w:val="00E277E7"/>
    <w:rsid w:val="00E30DB3"/>
    <w:rsid w:val="00E30E04"/>
    <w:rsid w:val="00E30EB1"/>
    <w:rsid w:val="00E3125C"/>
    <w:rsid w:val="00E36558"/>
    <w:rsid w:val="00E36780"/>
    <w:rsid w:val="00E36AD0"/>
    <w:rsid w:val="00E4054A"/>
    <w:rsid w:val="00E40930"/>
    <w:rsid w:val="00E40B59"/>
    <w:rsid w:val="00E41CED"/>
    <w:rsid w:val="00E41E17"/>
    <w:rsid w:val="00E421ED"/>
    <w:rsid w:val="00E43753"/>
    <w:rsid w:val="00E437BE"/>
    <w:rsid w:val="00E43978"/>
    <w:rsid w:val="00E450CE"/>
    <w:rsid w:val="00E47F55"/>
    <w:rsid w:val="00E510AA"/>
    <w:rsid w:val="00E521E2"/>
    <w:rsid w:val="00E527DB"/>
    <w:rsid w:val="00E52F1A"/>
    <w:rsid w:val="00E53D25"/>
    <w:rsid w:val="00E5511C"/>
    <w:rsid w:val="00E55A96"/>
    <w:rsid w:val="00E56BF5"/>
    <w:rsid w:val="00E57B3C"/>
    <w:rsid w:val="00E60D18"/>
    <w:rsid w:val="00E61B30"/>
    <w:rsid w:val="00E61D04"/>
    <w:rsid w:val="00E63020"/>
    <w:rsid w:val="00E63CAA"/>
    <w:rsid w:val="00E63F4A"/>
    <w:rsid w:val="00E6424E"/>
    <w:rsid w:val="00E643E0"/>
    <w:rsid w:val="00E650CA"/>
    <w:rsid w:val="00E65597"/>
    <w:rsid w:val="00E65B53"/>
    <w:rsid w:val="00E661DC"/>
    <w:rsid w:val="00E6658B"/>
    <w:rsid w:val="00E668FA"/>
    <w:rsid w:val="00E6767F"/>
    <w:rsid w:val="00E70301"/>
    <w:rsid w:val="00E71214"/>
    <w:rsid w:val="00E71818"/>
    <w:rsid w:val="00E71CA6"/>
    <w:rsid w:val="00E7403C"/>
    <w:rsid w:val="00E74323"/>
    <w:rsid w:val="00E76A61"/>
    <w:rsid w:val="00E776CF"/>
    <w:rsid w:val="00E8053C"/>
    <w:rsid w:val="00E813AD"/>
    <w:rsid w:val="00E8144D"/>
    <w:rsid w:val="00E814AD"/>
    <w:rsid w:val="00E81A0B"/>
    <w:rsid w:val="00E81A9C"/>
    <w:rsid w:val="00E82536"/>
    <w:rsid w:val="00E82F08"/>
    <w:rsid w:val="00E830C5"/>
    <w:rsid w:val="00E84E00"/>
    <w:rsid w:val="00E84F61"/>
    <w:rsid w:val="00E8509A"/>
    <w:rsid w:val="00E868B8"/>
    <w:rsid w:val="00E874D3"/>
    <w:rsid w:val="00E87827"/>
    <w:rsid w:val="00E87CA1"/>
    <w:rsid w:val="00E90A3F"/>
    <w:rsid w:val="00E921DF"/>
    <w:rsid w:val="00E92B5A"/>
    <w:rsid w:val="00E93E36"/>
    <w:rsid w:val="00E945C0"/>
    <w:rsid w:val="00E950A2"/>
    <w:rsid w:val="00E959D3"/>
    <w:rsid w:val="00E978E1"/>
    <w:rsid w:val="00EA0877"/>
    <w:rsid w:val="00EA0E98"/>
    <w:rsid w:val="00EA14F0"/>
    <w:rsid w:val="00EA2292"/>
    <w:rsid w:val="00EA249D"/>
    <w:rsid w:val="00EA3292"/>
    <w:rsid w:val="00EA36C4"/>
    <w:rsid w:val="00EA3C7D"/>
    <w:rsid w:val="00EA7521"/>
    <w:rsid w:val="00EA79FA"/>
    <w:rsid w:val="00EA7BC3"/>
    <w:rsid w:val="00EB0030"/>
    <w:rsid w:val="00EB02EF"/>
    <w:rsid w:val="00EB088A"/>
    <w:rsid w:val="00EB0C5D"/>
    <w:rsid w:val="00EB0F8E"/>
    <w:rsid w:val="00EB1D4B"/>
    <w:rsid w:val="00EB22B9"/>
    <w:rsid w:val="00EB23B0"/>
    <w:rsid w:val="00EB3104"/>
    <w:rsid w:val="00EB3138"/>
    <w:rsid w:val="00EB34C0"/>
    <w:rsid w:val="00EB3679"/>
    <w:rsid w:val="00EB40FC"/>
    <w:rsid w:val="00EB4459"/>
    <w:rsid w:val="00EB56A5"/>
    <w:rsid w:val="00EB5AAA"/>
    <w:rsid w:val="00EB5EEC"/>
    <w:rsid w:val="00EB6F37"/>
    <w:rsid w:val="00EB7E62"/>
    <w:rsid w:val="00EC0E98"/>
    <w:rsid w:val="00EC1A9B"/>
    <w:rsid w:val="00EC2435"/>
    <w:rsid w:val="00EC5373"/>
    <w:rsid w:val="00EC5692"/>
    <w:rsid w:val="00EC7581"/>
    <w:rsid w:val="00ED021A"/>
    <w:rsid w:val="00ED0DC2"/>
    <w:rsid w:val="00ED23E6"/>
    <w:rsid w:val="00ED2C1A"/>
    <w:rsid w:val="00ED2F9C"/>
    <w:rsid w:val="00ED30ED"/>
    <w:rsid w:val="00ED35C5"/>
    <w:rsid w:val="00ED398C"/>
    <w:rsid w:val="00ED3BDA"/>
    <w:rsid w:val="00ED42ED"/>
    <w:rsid w:val="00ED435F"/>
    <w:rsid w:val="00ED47EF"/>
    <w:rsid w:val="00ED4D06"/>
    <w:rsid w:val="00ED4D74"/>
    <w:rsid w:val="00ED680E"/>
    <w:rsid w:val="00EE09D9"/>
    <w:rsid w:val="00EE0A0E"/>
    <w:rsid w:val="00EE0DCB"/>
    <w:rsid w:val="00EE0FDA"/>
    <w:rsid w:val="00EE2325"/>
    <w:rsid w:val="00EE2C36"/>
    <w:rsid w:val="00EE2C50"/>
    <w:rsid w:val="00EE357B"/>
    <w:rsid w:val="00EE3DBF"/>
    <w:rsid w:val="00EE462E"/>
    <w:rsid w:val="00EE49FD"/>
    <w:rsid w:val="00EE5A58"/>
    <w:rsid w:val="00EE5D7B"/>
    <w:rsid w:val="00EE6469"/>
    <w:rsid w:val="00EF2AAC"/>
    <w:rsid w:val="00EF2C97"/>
    <w:rsid w:val="00EF30F2"/>
    <w:rsid w:val="00EF31F5"/>
    <w:rsid w:val="00EF32B0"/>
    <w:rsid w:val="00EF3ABC"/>
    <w:rsid w:val="00EF42D3"/>
    <w:rsid w:val="00EF5188"/>
    <w:rsid w:val="00EF5733"/>
    <w:rsid w:val="00EF5CD5"/>
    <w:rsid w:val="00EF7ACE"/>
    <w:rsid w:val="00F00344"/>
    <w:rsid w:val="00F02EA7"/>
    <w:rsid w:val="00F02F59"/>
    <w:rsid w:val="00F04DD4"/>
    <w:rsid w:val="00F05CE0"/>
    <w:rsid w:val="00F0612B"/>
    <w:rsid w:val="00F06681"/>
    <w:rsid w:val="00F066D2"/>
    <w:rsid w:val="00F0708A"/>
    <w:rsid w:val="00F0716D"/>
    <w:rsid w:val="00F078FB"/>
    <w:rsid w:val="00F079B0"/>
    <w:rsid w:val="00F102EB"/>
    <w:rsid w:val="00F108CA"/>
    <w:rsid w:val="00F10D54"/>
    <w:rsid w:val="00F10D6C"/>
    <w:rsid w:val="00F11BBE"/>
    <w:rsid w:val="00F12F9D"/>
    <w:rsid w:val="00F13079"/>
    <w:rsid w:val="00F141AD"/>
    <w:rsid w:val="00F142F4"/>
    <w:rsid w:val="00F14B6E"/>
    <w:rsid w:val="00F14B83"/>
    <w:rsid w:val="00F14CA4"/>
    <w:rsid w:val="00F15D98"/>
    <w:rsid w:val="00F20E71"/>
    <w:rsid w:val="00F2105C"/>
    <w:rsid w:val="00F220F7"/>
    <w:rsid w:val="00F22539"/>
    <w:rsid w:val="00F22C21"/>
    <w:rsid w:val="00F22D39"/>
    <w:rsid w:val="00F23C00"/>
    <w:rsid w:val="00F24803"/>
    <w:rsid w:val="00F24BB6"/>
    <w:rsid w:val="00F25A74"/>
    <w:rsid w:val="00F260B3"/>
    <w:rsid w:val="00F27D65"/>
    <w:rsid w:val="00F3036C"/>
    <w:rsid w:val="00F30B79"/>
    <w:rsid w:val="00F310CC"/>
    <w:rsid w:val="00F312FE"/>
    <w:rsid w:val="00F3176B"/>
    <w:rsid w:val="00F322EA"/>
    <w:rsid w:val="00F32EB1"/>
    <w:rsid w:val="00F33072"/>
    <w:rsid w:val="00F331EB"/>
    <w:rsid w:val="00F347CE"/>
    <w:rsid w:val="00F35538"/>
    <w:rsid w:val="00F36D11"/>
    <w:rsid w:val="00F36D9C"/>
    <w:rsid w:val="00F37646"/>
    <w:rsid w:val="00F3795E"/>
    <w:rsid w:val="00F41EB3"/>
    <w:rsid w:val="00F42DD6"/>
    <w:rsid w:val="00F43E77"/>
    <w:rsid w:val="00F45DBA"/>
    <w:rsid w:val="00F466C5"/>
    <w:rsid w:val="00F4679F"/>
    <w:rsid w:val="00F47408"/>
    <w:rsid w:val="00F4752D"/>
    <w:rsid w:val="00F50A52"/>
    <w:rsid w:val="00F51196"/>
    <w:rsid w:val="00F512FD"/>
    <w:rsid w:val="00F5133E"/>
    <w:rsid w:val="00F518A4"/>
    <w:rsid w:val="00F5230F"/>
    <w:rsid w:val="00F52C5F"/>
    <w:rsid w:val="00F53C4D"/>
    <w:rsid w:val="00F547D2"/>
    <w:rsid w:val="00F54BC9"/>
    <w:rsid w:val="00F555E1"/>
    <w:rsid w:val="00F55E33"/>
    <w:rsid w:val="00F56067"/>
    <w:rsid w:val="00F57073"/>
    <w:rsid w:val="00F604FC"/>
    <w:rsid w:val="00F6054E"/>
    <w:rsid w:val="00F607BB"/>
    <w:rsid w:val="00F609D5"/>
    <w:rsid w:val="00F617F6"/>
    <w:rsid w:val="00F61F68"/>
    <w:rsid w:val="00F62DF6"/>
    <w:rsid w:val="00F645BA"/>
    <w:rsid w:val="00F657A7"/>
    <w:rsid w:val="00F6584A"/>
    <w:rsid w:val="00F65E04"/>
    <w:rsid w:val="00F66E64"/>
    <w:rsid w:val="00F67F51"/>
    <w:rsid w:val="00F7056A"/>
    <w:rsid w:val="00F7088D"/>
    <w:rsid w:val="00F724E2"/>
    <w:rsid w:val="00F725F7"/>
    <w:rsid w:val="00F72BDA"/>
    <w:rsid w:val="00F72F82"/>
    <w:rsid w:val="00F74CA4"/>
    <w:rsid w:val="00F75B32"/>
    <w:rsid w:val="00F75F7E"/>
    <w:rsid w:val="00F762A2"/>
    <w:rsid w:val="00F76D9F"/>
    <w:rsid w:val="00F77082"/>
    <w:rsid w:val="00F770BD"/>
    <w:rsid w:val="00F778E6"/>
    <w:rsid w:val="00F77CC0"/>
    <w:rsid w:val="00F811CB"/>
    <w:rsid w:val="00F817D5"/>
    <w:rsid w:val="00F81FE2"/>
    <w:rsid w:val="00F828B8"/>
    <w:rsid w:val="00F828D8"/>
    <w:rsid w:val="00F82DBC"/>
    <w:rsid w:val="00F84E72"/>
    <w:rsid w:val="00F85E08"/>
    <w:rsid w:val="00F864D2"/>
    <w:rsid w:val="00F86F1C"/>
    <w:rsid w:val="00F86F8F"/>
    <w:rsid w:val="00F873CC"/>
    <w:rsid w:val="00F87476"/>
    <w:rsid w:val="00F87EDF"/>
    <w:rsid w:val="00F90A38"/>
    <w:rsid w:val="00F90C6C"/>
    <w:rsid w:val="00F9116E"/>
    <w:rsid w:val="00F91B92"/>
    <w:rsid w:val="00F91BEA"/>
    <w:rsid w:val="00F9247E"/>
    <w:rsid w:val="00F92A00"/>
    <w:rsid w:val="00F932BA"/>
    <w:rsid w:val="00F9401E"/>
    <w:rsid w:val="00F94650"/>
    <w:rsid w:val="00F957A7"/>
    <w:rsid w:val="00F964C9"/>
    <w:rsid w:val="00F9748F"/>
    <w:rsid w:val="00F97574"/>
    <w:rsid w:val="00F97ADB"/>
    <w:rsid w:val="00F97C0D"/>
    <w:rsid w:val="00FA2334"/>
    <w:rsid w:val="00FA2F4E"/>
    <w:rsid w:val="00FA39CD"/>
    <w:rsid w:val="00FA411D"/>
    <w:rsid w:val="00FA5229"/>
    <w:rsid w:val="00FA61BA"/>
    <w:rsid w:val="00FA704B"/>
    <w:rsid w:val="00FA7D79"/>
    <w:rsid w:val="00FA7ECB"/>
    <w:rsid w:val="00FB00DB"/>
    <w:rsid w:val="00FB03AD"/>
    <w:rsid w:val="00FB1D43"/>
    <w:rsid w:val="00FB2366"/>
    <w:rsid w:val="00FB2A39"/>
    <w:rsid w:val="00FB2A6E"/>
    <w:rsid w:val="00FB3FE0"/>
    <w:rsid w:val="00FB4988"/>
    <w:rsid w:val="00FB4F7E"/>
    <w:rsid w:val="00FB5798"/>
    <w:rsid w:val="00FB61A6"/>
    <w:rsid w:val="00FB6B7B"/>
    <w:rsid w:val="00FB70F2"/>
    <w:rsid w:val="00FC04F4"/>
    <w:rsid w:val="00FC06D9"/>
    <w:rsid w:val="00FC1342"/>
    <w:rsid w:val="00FC15AD"/>
    <w:rsid w:val="00FC1742"/>
    <w:rsid w:val="00FC1CE9"/>
    <w:rsid w:val="00FC2489"/>
    <w:rsid w:val="00FC3662"/>
    <w:rsid w:val="00FC4371"/>
    <w:rsid w:val="00FC4A9F"/>
    <w:rsid w:val="00FC4AF1"/>
    <w:rsid w:val="00FC56D6"/>
    <w:rsid w:val="00FC5A4D"/>
    <w:rsid w:val="00FD26F7"/>
    <w:rsid w:val="00FD27D7"/>
    <w:rsid w:val="00FD2877"/>
    <w:rsid w:val="00FD3F36"/>
    <w:rsid w:val="00FD3F88"/>
    <w:rsid w:val="00FD45B6"/>
    <w:rsid w:val="00FD4D12"/>
    <w:rsid w:val="00FD64C8"/>
    <w:rsid w:val="00FD6529"/>
    <w:rsid w:val="00FD6A61"/>
    <w:rsid w:val="00FD6B51"/>
    <w:rsid w:val="00FD6DF6"/>
    <w:rsid w:val="00FD79FB"/>
    <w:rsid w:val="00FE039A"/>
    <w:rsid w:val="00FE10A7"/>
    <w:rsid w:val="00FE1508"/>
    <w:rsid w:val="00FE19C1"/>
    <w:rsid w:val="00FE1A33"/>
    <w:rsid w:val="00FE290D"/>
    <w:rsid w:val="00FE394E"/>
    <w:rsid w:val="00FE4D03"/>
    <w:rsid w:val="00FE4F78"/>
    <w:rsid w:val="00FE79FE"/>
    <w:rsid w:val="00FF146C"/>
    <w:rsid w:val="00FF2B6F"/>
    <w:rsid w:val="00FF2C2A"/>
    <w:rsid w:val="00FF321A"/>
    <w:rsid w:val="00FF5323"/>
    <w:rsid w:val="00FF588D"/>
    <w:rsid w:val="00FF5954"/>
    <w:rsid w:val="00FF6273"/>
    <w:rsid w:val="00FF6B10"/>
    <w:rsid w:val="00FF7902"/>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uiPriority w:val="9"/>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0A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link w:val="NormalWebChar"/>
    <w:uiPriority w:val="99"/>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link w:val="ListParagraphChar"/>
    <w:uiPriority w:val="34"/>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link w:val="NoSpacingChar"/>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reference-accessdate">
    <w:name w:val="reference-accessdate"/>
    <w:basedOn w:val="DefaultParagraphFont"/>
    <w:rsid w:val="00806F24"/>
  </w:style>
  <w:style w:type="character" w:customStyle="1" w:styleId="CharAttribute8">
    <w:name w:val="CharAttribute8"/>
    <w:basedOn w:val="DefaultParagraphFont"/>
    <w:rsid w:val="000312D5"/>
    <w:rPr>
      <w:rFonts w:ascii="Cambria" w:hAnsi="Cambria" w:hint="default"/>
      <w:color w:val="0000FF"/>
      <w:u w:val="single"/>
    </w:rPr>
  </w:style>
  <w:style w:type="character" w:customStyle="1" w:styleId="citation-doi">
    <w:name w:val="citation-doi"/>
    <w:basedOn w:val="DefaultParagraphFont"/>
    <w:rsid w:val="004B5A2F"/>
  </w:style>
  <w:style w:type="character" w:customStyle="1" w:styleId="secondary-date">
    <w:name w:val="secondary-date"/>
    <w:basedOn w:val="DefaultParagraphFont"/>
    <w:rsid w:val="004B5A2F"/>
  </w:style>
  <w:style w:type="character" w:customStyle="1" w:styleId="id-label">
    <w:name w:val="id-label"/>
    <w:basedOn w:val="DefaultParagraphFont"/>
    <w:rsid w:val="003516AB"/>
  </w:style>
  <w:style w:type="character" w:customStyle="1" w:styleId="identifier">
    <w:name w:val="identifier"/>
    <w:basedOn w:val="DefaultParagraphFont"/>
    <w:rsid w:val="00C92A5F"/>
  </w:style>
  <w:style w:type="character" w:customStyle="1" w:styleId="NoSpacingChar">
    <w:name w:val="No Spacing Char"/>
    <w:link w:val="NoSpacing"/>
    <w:uiPriority w:val="1"/>
    <w:rsid w:val="00A7656B"/>
  </w:style>
  <w:style w:type="character" w:customStyle="1" w:styleId="ListParagraphChar">
    <w:name w:val="List Paragraph Char"/>
    <w:basedOn w:val="DefaultParagraphFont"/>
    <w:link w:val="ListParagraph"/>
    <w:uiPriority w:val="34"/>
    <w:rsid w:val="00926ED2"/>
  </w:style>
  <w:style w:type="character" w:customStyle="1" w:styleId="Heading5Char">
    <w:name w:val="Heading 5 Char"/>
    <w:basedOn w:val="DefaultParagraphFont"/>
    <w:link w:val="Heading5"/>
    <w:uiPriority w:val="9"/>
    <w:rsid w:val="00F90A38"/>
    <w:rPr>
      <w:rFonts w:asciiTheme="majorHAnsi" w:eastAsiaTheme="majorEastAsia" w:hAnsiTheme="majorHAnsi" w:cstheme="majorBidi"/>
      <w:color w:val="243F60" w:themeColor="accent1" w:themeShade="7F"/>
    </w:rPr>
  </w:style>
  <w:style w:type="table" w:customStyle="1" w:styleId="GridTable4-Accent11">
    <w:name w:val="Grid Table 4 - Accent 11"/>
    <w:basedOn w:val="TableNormal"/>
    <w:uiPriority w:val="49"/>
    <w:rsid w:val="006B5BE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C71B77"/>
    <w:rPr>
      <w:sz w:val="16"/>
      <w:szCs w:val="16"/>
    </w:rPr>
  </w:style>
  <w:style w:type="paragraph" w:styleId="CommentText">
    <w:name w:val="annotation text"/>
    <w:basedOn w:val="Normal"/>
    <w:link w:val="CommentTextChar"/>
    <w:uiPriority w:val="99"/>
    <w:unhideWhenUsed/>
    <w:rsid w:val="00C71B77"/>
    <w:pPr>
      <w:spacing w:line="240" w:lineRule="auto"/>
    </w:pPr>
    <w:rPr>
      <w:sz w:val="20"/>
      <w:szCs w:val="20"/>
    </w:rPr>
  </w:style>
  <w:style w:type="character" w:customStyle="1" w:styleId="CommentTextChar">
    <w:name w:val="Comment Text Char"/>
    <w:basedOn w:val="DefaultParagraphFont"/>
    <w:link w:val="CommentText"/>
    <w:uiPriority w:val="99"/>
    <w:rsid w:val="00C71B77"/>
    <w:rPr>
      <w:sz w:val="20"/>
      <w:szCs w:val="20"/>
    </w:rPr>
  </w:style>
  <w:style w:type="paragraph" w:styleId="Subtitle">
    <w:name w:val="Subtitle"/>
    <w:basedOn w:val="Normal"/>
    <w:next w:val="Normal"/>
    <w:link w:val="SubtitleChar"/>
    <w:uiPriority w:val="11"/>
    <w:qFormat/>
    <w:rsid w:val="001B3E3C"/>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3E3C"/>
    <w:rPr>
      <w:rFonts w:asciiTheme="majorHAnsi" w:eastAsiaTheme="majorEastAsia" w:hAnsiTheme="majorHAnsi" w:cstheme="majorBidi"/>
      <w:i/>
      <w:iCs/>
      <w:color w:val="4F81BD" w:themeColor="accent1"/>
      <w:spacing w:val="15"/>
      <w:sz w:val="24"/>
      <w:szCs w:val="24"/>
    </w:rPr>
  </w:style>
  <w:style w:type="character" w:customStyle="1" w:styleId="fontstyle41">
    <w:name w:val="fontstyle41"/>
    <w:basedOn w:val="DefaultParagraphFont"/>
    <w:rsid w:val="001B3E3C"/>
    <w:rPr>
      <w:rFonts w:ascii="Times New Roman" w:hAnsi="Times New Roman" w:cs="Times New Roman" w:hint="default"/>
      <w:b w:val="0"/>
      <w:bCs w:val="0"/>
      <w:i w:val="0"/>
      <w:iCs w:val="0"/>
      <w:color w:val="000000"/>
      <w:sz w:val="20"/>
      <w:szCs w:val="20"/>
    </w:rPr>
  </w:style>
  <w:style w:type="table" w:styleId="LightGrid-Accent2">
    <w:name w:val="Light Grid Accent 2"/>
    <w:basedOn w:val="TableNormal"/>
    <w:uiPriority w:val="62"/>
    <w:rsid w:val="001E5033"/>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ntstyle01">
    <w:name w:val="fontstyle01"/>
    <w:basedOn w:val="DefaultParagraphFont"/>
    <w:rsid w:val="00734B24"/>
    <w:rPr>
      <w:rFonts w:ascii="Times New Roman" w:hAnsi="Times New Roman" w:cs="Times New Roman" w:hint="default"/>
      <w:b/>
      <w:bCs/>
      <w:i w:val="0"/>
      <w:iCs w:val="0"/>
      <w:color w:val="0B1F36"/>
      <w:sz w:val="28"/>
      <w:szCs w:val="28"/>
    </w:rPr>
  </w:style>
  <w:style w:type="character" w:customStyle="1" w:styleId="period">
    <w:name w:val="period"/>
    <w:basedOn w:val="DefaultParagraphFont"/>
    <w:rsid w:val="00306869"/>
  </w:style>
  <w:style w:type="character" w:customStyle="1" w:styleId="cit">
    <w:name w:val="cit"/>
    <w:basedOn w:val="DefaultParagraphFont"/>
    <w:rsid w:val="00306869"/>
  </w:style>
  <w:style w:type="character" w:customStyle="1" w:styleId="name">
    <w:name w:val="name"/>
    <w:basedOn w:val="DefaultParagraphFont"/>
    <w:rsid w:val="00E25F28"/>
  </w:style>
  <w:style w:type="character" w:customStyle="1" w:styleId="affiliation">
    <w:name w:val="affiliation"/>
    <w:basedOn w:val="DefaultParagraphFont"/>
    <w:rsid w:val="00E25F28"/>
  </w:style>
  <w:style w:type="paragraph" w:styleId="BodyText">
    <w:name w:val="Body Text"/>
    <w:basedOn w:val="Normal"/>
    <w:link w:val="BodyTextChar"/>
    <w:uiPriority w:val="99"/>
    <w:semiHidden/>
    <w:unhideWhenUsed/>
    <w:rsid w:val="00BF4CCC"/>
    <w:pPr>
      <w:spacing w:after="120"/>
    </w:pPr>
  </w:style>
  <w:style w:type="character" w:customStyle="1" w:styleId="BodyTextChar">
    <w:name w:val="Body Text Char"/>
    <w:basedOn w:val="DefaultParagraphFont"/>
    <w:link w:val="BodyText"/>
    <w:uiPriority w:val="99"/>
    <w:semiHidden/>
    <w:rsid w:val="00BF4CCC"/>
  </w:style>
  <w:style w:type="character" w:customStyle="1" w:styleId="NormalWebChar">
    <w:name w:val="Normal (Web) Char"/>
    <w:basedOn w:val="DefaultParagraphFont"/>
    <w:link w:val="NormalWeb"/>
    <w:rsid w:val="00261CA0"/>
    <w:rPr>
      <w:rFonts w:ascii="Times New Roman" w:eastAsia="Times New Roman" w:hAnsi="Times New Roman" w:cs="Times New Roman"/>
      <w:sz w:val="24"/>
      <w:szCs w:val="24"/>
    </w:rPr>
  </w:style>
  <w:style w:type="character" w:customStyle="1" w:styleId="CharChar0">
    <w:name w:val="Char Char"/>
    <w:basedOn w:val="DefaultParagraphFont"/>
    <w:rsid w:val="0033429D"/>
    <w:rPr>
      <w:rFonts w:ascii="Arial" w:hAnsi="Arial" w:cs="Arial"/>
      <w:sz w:val="26"/>
      <w:szCs w:val="26"/>
      <w:lang w:val="en-US" w:eastAsia="en-US" w:bidi="ar-SA"/>
    </w:rPr>
  </w:style>
  <w:style w:type="character" w:styleId="PageNumber">
    <w:name w:val="page number"/>
    <w:basedOn w:val="DefaultParagraphFont"/>
    <w:rsid w:val="00A04373"/>
  </w:style>
  <w:style w:type="character" w:customStyle="1" w:styleId="CharChar1">
    <w:name w:val="Char Char"/>
    <w:basedOn w:val="DefaultParagraphFont"/>
    <w:rsid w:val="00A04373"/>
    <w:rPr>
      <w:rFonts w:ascii="Arial" w:hAnsi="Arial" w:cs="Arial"/>
      <w:sz w:val="26"/>
      <w:szCs w:val="26"/>
      <w:lang w:val="en-US" w:eastAsia="en-US" w:bidi="ar-SA"/>
    </w:rPr>
  </w:style>
  <w:style w:type="character" w:customStyle="1" w:styleId="articleheadermetadoilink">
    <w:name w:val="articleheader__meta_doilink"/>
    <w:basedOn w:val="DefaultParagraphFont"/>
    <w:rsid w:val="00A04373"/>
  </w:style>
  <w:style w:type="character" w:customStyle="1" w:styleId="label">
    <w:name w:val="label"/>
    <w:basedOn w:val="DefaultParagraphFont"/>
    <w:rsid w:val="00A04373"/>
  </w:style>
  <w:style w:type="character" w:customStyle="1" w:styleId="value">
    <w:name w:val="value"/>
    <w:basedOn w:val="DefaultParagraphFont"/>
    <w:rsid w:val="00A04373"/>
  </w:style>
  <w:style w:type="character" w:customStyle="1" w:styleId="fontstyle21">
    <w:name w:val="fontstyle21"/>
    <w:basedOn w:val="DefaultParagraphFont"/>
    <w:rsid w:val="00366FCB"/>
    <w:rPr>
      <w:rFonts w:ascii="Times New Roman" w:hAnsi="Times New Roman" w:cs="Times New Roman" w:hint="default"/>
      <w:b/>
      <w:bCs/>
      <w:i w:val="0"/>
      <w:iCs w:val="0"/>
      <w:color w:val="1F497D"/>
      <w:sz w:val="20"/>
      <w:szCs w:val="20"/>
    </w:rPr>
  </w:style>
  <w:style w:type="character" w:customStyle="1" w:styleId="fontstyle31">
    <w:name w:val="fontstyle31"/>
    <w:basedOn w:val="DefaultParagraphFont"/>
    <w:rsid w:val="00366FCB"/>
    <w:rPr>
      <w:rFonts w:ascii="Times New Roman" w:hAnsi="Times New Roman" w:cs="Times New Roman" w:hint="default"/>
      <w:b/>
      <w:bCs/>
      <w:i/>
      <w:iCs/>
      <w:color w:val="1F497D"/>
      <w:sz w:val="20"/>
      <w:szCs w:val="20"/>
    </w:rPr>
  </w:style>
  <w:style w:type="character" w:customStyle="1" w:styleId="authors-list-item">
    <w:name w:val="authors-list-item"/>
    <w:basedOn w:val="DefaultParagraphFont"/>
    <w:rsid w:val="00BC29C9"/>
  </w:style>
  <w:style w:type="character" w:customStyle="1" w:styleId="comma">
    <w:name w:val="comma"/>
    <w:basedOn w:val="DefaultParagraphFont"/>
    <w:rsid w:val="00BC29C9"/>
  </w:style>
  <w:style w:type="character" w:customStyle="1" w:styleId="uplabel">
    <w:name w:val="uplabel"/>
    <w:basedOn w:val="DefaultParagraphFont"/>
    <w:rsid w:val="009A2236"/>
  </w:style>
  <w:style w:type="character" w:customStyle="1" w:styleId="anchor-text">
    <w:name w:val="anchor-text"/>
    <w:basedOn w:val="DefaultParagraphFont"/>
    <w:rsid w:val="00EE2C36"/>
  </w:style>
</w:styles>
</file>

<file path=word/webSettings.xml><?xml version="1.0" encoding="utf-8"?>
<w:webSettings xmlns:r="http://schemas.openxmlformats.org/officeDocument/2006/relationships" xmlns:w="http://schemas.openxmlformats.org/wordprocessingml/2006/main">
  <w:divs>
    <w:div w:id="9528985">
      <w:bodyDiv w:val="1"/>
      <w:marLeft w:val="0"/>
      <w:marRight w:val="0"/>
      <w:marTop w:val="0"/>
      <w:marBottom w:val="0"/>
      <w:divBdr>
        <w:top w:val="none" w:sz="0" w:space="0" w:color="auto"/>
        <w:left w:val="none" w:sz="0" w:space="0" w:color="auto"/>
        <w:bottom w:val="none" w:sz="0" w:space="0" w:color="auto"/>
        <w:right w:val="none" w:sz="0" w:space="0" w:color="auto"/>
      </w:divBdr>
    </w:div>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18170359">
      <w:bodyDiv w:val="1"/>
      <w:marLeft w:val="0"/>
      <w:marRight w:val="0"/>
      <w:marTop w:val="0"/>
      <w:marBottom w:val="0"/>
      <w:divBdr>
        <w:top w:val="none" w:sz="0" w:space="0" w:color="auto"/>
        <w:left w:val="none" w:sz="0" w:space="0" w:color="auto"/>
        <w:bottom w:val="none" w:sz="0" w:space="0" w:color="auto"/>
        <w:right w:val="none" w:sz="0" w:space="0" w:color="auto"/>
      </w:divBdr>
    </w:div>
    <w:div w:id="18942548">
      <w:bodyDiv w:val="1"/>
      <w:marLeft w:val="0"/>
      <w:marRight w:val="0"/>
      <w:marTop w:val="0"/>
      <w:marBottom w:val="0"/>
      <w:divBdr>
        <w:top w:val="none" w:sz="0" w:space="0" w:color="auto"/>
        <w:left w:val="none" w:sz="0" w:space="0" w:color="auto"/>
        <w:bottom w:val="none" w:sz="0" w:space="0" w:color="auto"/>
        <w:right w:val="none" w:sz="0" w:space="0" w:color="auto"/>
      </w:divBdr>
    </w:div>
    <w:div w:id="19475640">
      <w:bodyDiv w:val="1"/>
      <w:marLeft w:val="0"/>
      <w:marRight w:val="0"/>
      <w:marTop w:val="0"/>
      <w:marBottom w:val="0"/>
      <w:divBdr>
        <w:top w:val="none" w:sz="0" w:space="0" w:color="auto"/>
        <w:left w:val="none" w:sz="0" w:space="0" w:color="auto"/>
        <w:bottom w:val="none" w:sz="0" w:space="0" w:color="auto"/>
        <w:right w:val="none" w:sz="0" w:space="0" w:color="auto"/>
      </w:divBdr>
    </w:div>
    <w:div w:id="20665358">
      <w:bodyDiv w:val="1"/>
      <w:marLeft w:val="0"/>
      <w:marRight w:val="0"/>
      <w:marTop w:val="0"/>
      <w:marBottom w:val="0"/>
      <w:divBdr>
        <w:top w:val="none" w:sz="0" w:space="0" w:color="auto"/>
        <w:left w:val="none" w:sz="0" w:space="0" w:color="auto"/>
        <w:bottom w:val="none" w:sz="0" w:space="0" w:color="auto"/>
        <w:right w:val="none" w:sz="0" w:space="0" w:color="auto"/>
      </w:divBdr>
    </w:div>
    <w:div w:id="27295122">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44765511">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0470506">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5102840">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8448993">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1024410">
      <w:bodyDiv w:val="1"/>
      <w:marLeft w:val="0"/>
      <w:marRight w:val="0"/>
      <w:marTop w:val="0"/>
      <w:marBottom w:val="0"/>
      <w:divBdr>
        <w:top w:val="none" w:sz="0" w:space="0" w:color="auto"/>
        <w:left w:val="none" w:sz="0" w:space="0" w:color="auto"/>
        <w:bottom w:val="none" w:sz="0" w:space="0" w:color="auto"/>
        <w:right w:val="none" w:sz="0" w:space="0" w:color="auto"/>
      </w:divBdr>
    </w:div>
    <w:div w:id="117459978">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1583824">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5172718">
      <w:bodyDiv w:val="1"/>
      <w:marLeft w:val="0"/>
      <w:marRight w:val="0"/>
      <w:marTop w:val="0"/>
      <w:marBottom w:val="0"/>
      <w:divBdr>
        <w:top w:val="none" w:sz="0" w:space="0" w:color="auto"/>
        <w:left w:val="none" w:sz="0" w:space="0" w:color="auto"/>
        <w:bottom w:val="none" w:sz="0" w:space="0" w:color="auto"/>
        <w:right w:val="none" w:sz="0" w:space="0" w:color="auto"/>
      </w:divBdr>
    </w:div>
    <w:div w:id="146241745">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75461783">
      <w:bodyDiv w:val="1"/>
      <w:marLeft w:val="0"/>
      <w:marRight w:val="0"/>
      <w:marTop w:val="0"/>
      <w:marBottom w:val="0"/>
      <w:divBdr>
        <w:top w:val="none" w:sz="0" w:space="0" w:color="auto"/>
        <w:left w:val="none" w:sz="0" w:space="0" w:color="auto"/>
        <w:bottom w:val="none" w:sz="0" w:space="0" w:color="auto"/>
        <w:right w:val="none" w:sz="0" w:space="0" w:color="auto"/>
      </w:divBdr>
    </w:div>
    <w:div w:id="190992059">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3468258">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46772776">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3894799">
      <w:bodyDiv w:val="1"/>
      <w:marLeft w:val="0"/>
      <w:marRight w:val="0"/>
      <w:marTop w:val="0"/>
      <w:marBottom w:val="0"/>
      <w:divBdr>
        <w:top w:val="none" w:sz="0" w:space="0" w:color="auto"/>
        <w:left w:val="none" w:sz="0" w:space="0" w:color="auto"/>
        <w:bottom w:val="none" w:sz="0" w:space="0" w:color="auto"/>
        <w:right w:val="none" w:sz="0" w:space="0" w:color="auto"/>
      </w:divBdr>
    </w:div>
    <w:div w:id="340814695">
      <w:bodyDiv w:val="1"/>
      <w:marLeft w:val="0"/>
      <w:marRight w:val="0"/>
      <w:marTop w:val="0"/>
      <w:marBottom w:val="0"/>
      <w:divBdr>
        <w:top w:val="none" w:sz="0" w:space="0" w:color="auto"/>
        <w:left w:val="none" w:sz="0" w:space="0" w:color="auto"/>
        <w:bottom w:val="none" w:sz="0" w:space="0" w:color="auto"/>
        <w:right w:val="none" w:sz="0" w:space="0" w:color="auto"/>
      </w:divBdr>
    </w:div>
    <w:div w:id="341274617">
      <w:bodyDiv w:val="1"/>
      <w:marLeft w:val="0"/>
      <w:marRight w:val="0"/>
      <w:marTop w:val="0"/>
      <w:marBottom w:val="0"/>
      <w:divBdr>
        <w:top w:val="none" w:sz="0" w:space="0" w:color="auto"/>
        <w:left w:val="none" w:sz="0" w:space="0" w:color="auto"/>
        <w:bottom w:val="none" w:sz="0" w:space="0" w:color="auto"/>
        <w:right w:val="none" w:sz="0" w:space="0" w:color="auto"/>
      </w:divBdr>
    </w:div>
    <w:div w:id="34386781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1418537">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5860340">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05148201">
      <w:bodyDiv w:val="1"/>
      <w:marLeft w:val="0"/>
      <w:marRight w:val="0"/>
      <w:marTop w:val="0"/>
      <w:marBottom w:val="0"/>
      <w:divBdr>
        <w:top w:val="none" w:sz="0" w:space="0" w:color="auto"/>
        <w:left w:val="none" w:sz="0" w:space="0" w:color="auto"/>
        <w:bottom w:val="none" w:sz="0" w:space="0" w:color="auto"/>
        <w:right w:val="none" w:sz="0" w:space="0" w:color="auto"/>
      </w:divBdr>
    </w:div>
    <w:div w:id="415788466">
      <w:bodyDiv w:val="1"/>
      <w:marLeft w:val="0"/>
      <w:marRight w:val="0"/>
      <w:marTop w:val="0"/>
      <w:marBottom w:val="0"/>
      <w:divBdr>
        <w:top w:val="none" w:sz="0" w:space="0" w:color="auto"/>
        <w:left w:val="none" w:sz="0" w:space="0" w:color="auto"/>
        <w:bottom w:val="none" w:sz="0" w:space="0" w:color="auto"/>
        <w:right w:val="none" w:sz="0" w:space="0" w:color="auto"/>
      </w:divBdr>
    </w:div>
    <w:div w:id="416441120">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35055905">
      <w:bodyDiv w:val="1"/>
      <w:marLeft w:val="0"/>
      <w:marRight w:val="0"/>
      <w:marTop w:val="0"/>
      <w:marBottom w:val="0"/>
      <w:divBdr>
        <w:top w:val="none" w:sz="0" w:space="0" w:color="auto"/>
        <w:left w:val="none" w:sz="0" w:space="0" w:color="auto"/>
        <w:bottom w:val="none" w:sz="0" w:space="0" w:color="auto"/>
        <w:right w:val="none" w:sz="0" w:space="0" w:color="auto"/>
      </w:divBdr>
    </w:div>
    <w:div w:id="439838168">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5151026">
      <w:bodyDiv w:val="1"/>
      <w:marLeft w:val="0"/>
      <w:marRight w:val="0"/>
      <w:marTop w:val="0"/>
      <w:marBottom w:val="0"/>
      <w:divBdr>
        <w:top w:val="none" w:sz="0" w:space="0" w:color="auto"/>
        <w:left w:val="none" w:sz="0" w:space="0" w:color="auto"/>
        <w:bottom w:val="none" w:sz="0" w:space="0" w:color="auto"/>
        <w:right w:val="none" w:sz="0" w:space="0" w:color="auto"/>
      </w:divBdr>
    </w:div>
    <w:div w:id="445319561">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48204590">
      <w:bodyDiv w:val="1"/>
      <w:marLeft w:val="0"/>
      <w:marRight w:val="0"/>
      <w:marTop w:val="0"/>
      <w:marBottom w:val="0"/>
      <w:divBdr>
        <w:top w:val="none" w:sz="0" w:space="0" w:color="auto"/>
        <w:left w:val="none" w:sz="0" w:space="0" w:color="auto"/>
        <w:bottom w:val="none" w:sz="0" w:space="0" w:color="auto"/>
        <w:right w:val="none" w:sz="0" w:space="0" w:color="auto"/>
      </w:divBdr>
    </w:div>
    <w:div w:id="453063039">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478495645">
      <w:bodyDiv w:val="1"/>
      <w:marLeft w:val="0"/>
      <w:marRight w:val="0"/>
      <w:marTop w:val="0"/>
      <w:marBottom w:val="0"/>
      <w:divBdr>
        <w:top w:val="none" w:sz="0" w:space="0" w:color="auto"/>
        <w:left w:val="none" w:sz="0" w:space="0" w:color="auto"/>
        <w:bottom w:val="none" w:sz="0" w:space="0" w:color="auto"/>
        <w:right w:val="none" w:sz="0" w:space="0" w:color="auto"/>
      </w:divBdr>
    </w:div>
    <w:div w:id="488138038">
      <w:bodyDiv w:val="1"/>
      <w:marLeft w:val="0"/>
      <w:marRight w:val="0"/>
      <w:marTop w:val="0"/>
      <w:marBottom w:val="0"/>
      <w:divBdr>
        <w:top w:val="none" w:sz="0" w:space="0" w:color="auto"/>
        <w:left w:val="none" w:sz="0" w:space="0" w:color="auto"/>
        <w:bottom w:val="none" w:sz="0" w:space="0" w:color="auto"/>
        <w:right w:val="none" w:sz="0" w:space="0" w:color="auto"/>
      </w:divBdr>
    </w:div>
    <w:div w:id="491144511">
      <w:bodyDiv w:val="1"/>
      <w:marLeft w:val="0"/>
      <w:marRight w:val="0"/>
      <w:marTop w:val="0"/>
      <w:marBottom w:val="0"/>
      <w:divBdr>
        <w:top w:val="none" w:sz="0" w:space="0" w:color="auto"/>
        <w:left w:val="none" w:sz="0" w:space="0" w:color="auto"/>
        <w:bottom w:val="none" w:sz="0" w:space="0" w:color="auto"/>
        <w:right w:val="none" w:sz="0" w:space="0" w:color="auto"/>
      </w:divBdr>
    </w:div>
    <w:div w:id="49784413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16582329">
      <w:bodyDiv w:val="1"/>
      <w:marLeft w:val="0"/>
      <w:marRight w:val="0"/>
      <w:marTop w:val="0"/>
      <w:marBottom w:val="0"/>
      <w:divBdr>
        <w:top w:val="none" w:sz="0" w:space="0" w:color="auto"/>
        <w:left w:val="none" w:sz="0" w:space="0" w:color="auto"/>
        <w:bottom w:val="none" w:sz="0" w:space="0" w:color="auto"/>
        <w:right w:val="none" w:sz="0" w:space="0" w:color="auto"/>
      </w:divBdr>
    </w:div>
    <w:div w:id="521162759">
      <w:bodyDiv w:val="1"/>
      <w:marLeft w:val="0"/>
      <w:marRight w:val="0"/>
      <w:marTop w:val="0"/>
      <w:marBottom w:val="0"/>
      <w:divBdr>
        <w:top w:val="none" w:sz="0" w:space="0" w:color="auto"/>
        <w:left w:val="none" w:sz="0" w:space="0" w:color="auto"/>
        <w:bottom w:val="none" w:sz="0" w:space="0" w:color="auto"/>
        <w:right w:val="none" w:sz="0" w:space="0" w:color="auto"/>
      </w:divBdr>
    </w:div>
    <w:div w:id="527060702">
      <w:bodyDiv w:val="1"/>
      <w:marLeft w:val="0"/>
      <w:marRight w:val="0"/>
      <w:marTop w:val="0"/>
      <w:marBottom w:val="0"/>
      <w:divBdr>
        <w:top w:val="none" w:sz="0" w:space="0" w:color="auto"/>
        <w:left w:val="none" w:sz="0" w:space="0" w:color="auto"/>
        <w:bottom w:val="none" w:sz="0" w:space="0" w:color="auto"/>
        <w:right w:val="none" w:sz="0" w:space="0" w:color="auto"/>
      </w:divBdr>
    </w:div>
    <w:div w:id="530728744">
      <w:bodyDiv w:val="1"/>
      <w:marLeft w:val="0"/>
      <w:marRight w:val="0"/>
      <w:marTop w:val="0"/>
      <w:marBottom w:val="0"/>
      <w:divBdr>
        <w:top w:val="none" w:sz="0" w:space="0" w:color="auto"/>
        <w:left w:val="none" w:sz="0" w:space="0" w:color="auto"/>
        <w:bottom w:val="none" w:sz="0" w:space="0" w:color="auto"/>
        <w:right w:val="none" w:sz="0" w:space="0" w:color="auto"/>
      </w:divBdr>
    </w:div>
    <w:div w:id="534317932">
      <w:bodyDiv w:val="1"/>
      <w:marLeft w:val="0"/>
      <w:marRight w:val="0"/>
      <w:marTop w:val="0"/>
      <w:marBottom w:val="0"/>
      <w:divBdr>
        <w:top w:val="none" w:sz="0" w:space="0" w:color="auto"/>
        <w:left w:val="none" w:sz="0" w:space="0" w:color="auto"/>
        <w:bottom w:val="none" w:sz="0" w:space="0" w:color="auto"/>
        <w:right w:val="none" w:sz="0" w:space="0" w:color="auto"/>
      </w:divBdr>
    </w:div>
    <w:div w:id="538666881">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58831068">
      <w:bodyDiv w:val="1"/>
      <w:marLeft w:val="0"/>
      <w:marRight w:val="0"/>
      <w:marTop w:val="0"/>
      <w:marBottom w:val="0"/>
      <w:divBdr>
        <w:top w:val="none" w:sz="0" w:space="0" w:color="auto"/>
        <w:left w:val="none" w:sz="0" w:space="0" w:color="auto"/>
        <w:bottom w:val="none" w:sz="0" w:space="0" w:color="auto"/>
        <w:right w:val="none" w:sz="0" w:space="0" w:color="auto"/>
      </w:divBdr>
    </w:div>
    <w:div w:id="567308525">
      <w:bodyDiv w:val="1"/>
      <w:marLeft w:val="0"/>
      <w:marRight w:val="0"/>
      <w:marTop w:val="0"/>
      <w:marBottom w:val="0"/>
      <w:divBdr>
        <w:top w:val="none" w:sz="0" w:space="0" w:color="auto"/>
        <w:left w:val="none" w:sz="0" w:space="0" w:color="auto"/>
        <w:bottom w:val="none" w:sz="0" w:space="0" w:color="auto"/>
        <w:right w:val="none" w:sz="0" w:space="0" w:color="auto"/>
      </w:divBdr>
    </w:div>
    <w:div w:id="571811133">
      <w:bodyDiv w:val="1"/>
      <w:marLeft w:val="0"/>
      <w:marRight w:val="0"/>
      <w:marTop w:val="0"/>
      <w:marBottom w:val="0"/>
      <w:divBdr>
        <w:top w:val="none" w:sz="0" w:space="0" w:color="auto"/>
        <w:left w:val="none" w:sz="0" w:space="0" w:color="auto"/>
        <w:bottom w:val="none" w:sz="0" w:space="0" w:color="auto"/>
        <w:right w:val="none" w:sz="0" w:space="0" w:color="auto"/>
      </w:divBdr>
    </w:div>
    <w:div w:id="582494104">
      <w:bodyDiv w:val="1"/>
      <w:marLeft w:val="0"/>
      <w:marRight w:val="0"/>
      <w:marTop w:val="0"/>
      <w:marBottom w:val="0"/>
      <w:divBdr>
        <w:top w:val="none" w:sz="0" w:space="0" w:color="auto"/>
        <w:left w:val="none" w:sz="0" w:space="0" w:color="auto"/>
        <w:bottom w:val="none" w:sz="0" w:space="0" w:color="auto"/>
        <w:right w:val="none" w:sz="0" w:space="0" w:color="auto"/>
      </w:divBdr>
    </w:div>
    <w:div w:id="593974325">
      <w:bodyDiv w:val="1"/>
      <w:marLeft w:val="0"/>
      <w:marRight w:val="0"/>
      <w:marTop w:val="0"/>
      <w:marBottom w:val="0"/>
      <w:divBdr>
        <w:top w:val="none" w:sz="0" w:space="0" w:color="auto"/>
        <w:left w:val="none" w:sz="0" w:space="0" w:color="auto"/>
        <w:bottom w:val="none" w:sz="0" w:space="0" w:color="auto"/>
        <w:right w:val="none" w:sz="0" w:space="0" w:color="auto"/>
      </w:divBdr>
    </w:div>
    <w:div w:id="607277524">
      <w:bodyDiv w:val="1"/>
      <w:marLeft w:val="0"/>
      <w:marRight w:val="0"/>
      <w:marTop w:val="0"/>
      <w:marBottom w:val="0"/>
      <w:divBdr>
        <w:top w:val="none" w:sz="0" w:space="0" w:color="auto"/>
        <w:left w:val="none" w:sz="0" w:space="0" w:color="auto"/>
        <w:bottom w:val="none" w:sz="0" w:space="0" w:color="auto"/>
        <w:right w:val="none" w:sz="0" w:space="0" w:color="auto"/>
      </w:divBdr>
    </w:div>
    <w:div w:id="616301740">
      <w:bodyDiv w:val="1"/>
      <w:marLeft w:val="0"/>
      <w:marRight w:val="0"/>
      <w:marTop w:val="0"/>
      <w:marBottom w:val="0"/>
      <w:divBdr>
        <w:top w:val="none" w:sz="0" w:space="0" w:color="auto"/>
        <w:left w:val="none" w:sz="0" w:space="0" w:color="auto"/>
        <w:bottom w:val="none" w:sz="0" w:space="0" w:color="auto"/>
        <w:right w:val="none" w:sz="0" w:space="0" w:color="auto"/>
      </w:divBdr>
    </w:div>
    <w:div w:id="618410846">
      <w:bodyDiv w:val="1"/>
      <w:marLeft w:val="0"/>
      <w:marRight w:val="0"/>
      <w:marTop w:val="0"/>
      <w:marBottom w:val="0"/>
      <w:divBdr>
        <w:top w:val="none" w:sz="0" w:space="0" w:color="auto"/>
        <w:left w:val="none" w:sz="0" w:space="0" w:color="auto"/>
        <w:bottom w:val="none" w:sz="0" w:space="0" w:color="auto"/>
        <w:right w:val="none" w:sz="0" w:space="0" w:color="auto"/>
      </w:divBdr>
    </w:div>
    <w:div w:id="623659334">
      <w:bodyDiv w:val="1"/>
      <w:marLeft w:val="0"/>
      <w:marRight w:val="0"/>
      <w:marTop w:val="0"/>
      <w:marBottom w:val="0"/>
      <w:divBdr>
        <w:top w:val="none" w:sz="0" w:space="0" w:color="auto"/>
        <w:left w:val="none" w:sz="0" w:space="0" w:color="auto"/>
        <w:bottom w:val="none" w:sz="0" w:space="0" w:color="auto"/>
        <w:right w:val="none" w:sz="0" w:space="0" w:color="auto"/>
      </w:divBdr>
    </w:div>
    <w:div w:id="643896954">
      <w:bodyDiv w:val="1"/>
      <w:marLeft w:val="0"/>
      <w:marRight w:val="0"/>
      <w:marTop w:val="0"/>
      <w:marBottom w:val="0"/>
      <w:divBdr>
        <w:top w:val="none" w:sz="0" w:space="0" w:color="auto"/>
        <w:left w:val="none" w:sz="0" w:space="0" w:color="auto"/>
        <w:bottom w:val="none" w:sz="0" w:space="0" w:color="auto"/>
        <w:right w:val="none" w:sz="0" w:space="0" w:color="auto"/>
      </w:divBdr>
      <w:divsChild>
        <w:div w:id="826822354">
          <w:marLeft w:val="0"/>
          <w:marRight w:val="0"/>
          <w:marTop w:val="0"/>
          <w:marBottom w:val="0"/>
          <w:divBdr>
            <w:top w:val="none" w:sz="0" w:space="0" w:color="auto"/>
            <w:left w:val="none" w:sz="0" w:space="0" w:color="auto"/>
            <w:bottom w:val="none" w:sz="0" w:space="0" w:color="auto"/>
            <w:right w:val="none" w:sz="0" w:space="0" w:color="auto"/>
          </w:divBdr>
        </w:div>
        <w:div w:id="366880638">
          <w:marLeft w:val="0"/>
          <w:marRight w:val="0"/>
          <w:marTop w:val="0"/>
          <w:marBottom w:val="0"/>
          <w:divBdr>
            <w:top w:val="none" w:sz="0" w:space="0" w:color="auto"/>
            <w:left w:val="none" w:sz="0" w:space="0" w:color="auto"/>
            <w:bottom w:val="none" w:sz="0" w:space="0" w:color="auto"/>
            <w:right w:val="none" w:sz="0" w:space="0" w:color="auto"/>
          </w:divBdr>
          <w:divsChild>
            <w:div w:id="20767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90304">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703793677">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2508179">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52288009">
      <w:bodyDiv w:val="1"/>
      <w:marLeft w:val="0"/>
      <w:marRight w:val="0"/>
      <w:marTop w:val="0"/>
      <w:marBottom w:val="0"/>
      <w:divBdr>
        <w:top w:val="none" w:sz="0" w:space="0" w:color="auto"/>
        <w:left w:val="none" w:sz="0" w:space="0" w:color="auto"/>
        <w:bottom w:val="none" w:sz="0" w:space="0" w:color="auto"/>
        <w:right w:val="none" w:sz="0" w:space="0" w:color="auto"/>
      </w:divBdr>
    </w:div>
    <w:div w:id="763183640">
      <w:bodyDiv w:val="1"/>
      <w:marLeft w:val="0"/>
      <w:marRight w:val="0"/>
      <w:marTop w:val="0"/>
      <w:marBottom w:val="0"/>
      <w:divBdr>
        <w:top w:val="none" w:sz="0" w:space="0" w:color="auto"/>
        <w:left w:val="none" w:sz="0" w:space="0" w:color="auto"/>
        <w:bottom w:val="none" w:sz="0" w:space="0" w:color="auto"/>
        <w:right w:val="none" w:sz="0" w:space="0" w:color="auto"/>
      </w:divBdr>
    </w:div>
    <w:div w:id="776995263">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1242939">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6919472">
      <w:bodyDiv w:val="1"/>
      <w:marLeft w:val="0"/>
      <w:marRight w:val="0"/>
      <w:marTop w:val="0"/>
      <w:marBottom w:val="0"/>
      <w:divBdr>
        <w:top w:val="none" w:sz="0" w:space="0" w:color="auto"/>
        <w:left w:val="none" w:sz="0" w:space="0" w:color="auto"/>
        <w:bottom w:val="none" w:sz="0" w:space="0" w:color="auto"/>
        <w:right w:val="none" w:sz="0" w:space="0" w:color="auto"/>
      </w:divBdr>
    </w:div>
    <w:div w:id="827404180">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2784161">
      <w:bodyDiv w:val="1"/>
      <w:marLeft w:val="0"/>
      <w:marRight w:val="0"/>
      <w:marTop w:val="0"/>
      <w:marBottom w:val="0"/>
      <w:divBdr>
        <w:top w:val="none" w:sz="0" w:space="0" w:color="auto"/>
        <w:left w:val="none" w:sz="0" w:space="0" w:color="auto"/>
        <w:bottom w:val="none" w:sz="0" w:space="0" w:color="auto"/>
        <w:right w:val="none" w:sz="0" w:space="0" w:color="auto"/>
      </w:divBdr>
    </w:div>
    <w:div w:id="868489757">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3614160">
      <w:bodyDiv w:val="1"/>
      <w:marLeft w:val="0"/>
      <w:marRight w:val="0"/>
      <w:marTop w:val="0"/>
      <w:marBottom w:val="0"/>
      <w:divBdr>
        <w:top w:val="none" w:sz="0" w:space="0" w:color="auto"/>
        <w:left w:val="none" w:sz="0" w:space="0" w:color="auto"/>
        <w:bottom w:val="none" w:sz="0" w:space="0" w:color="auto"/>
        <w:right w:val="none" w:sz="0" w:space="0" w:color="auto"/>
      </w:divBdr>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882057065">
      <w:bodyDiv w:val="1"/>
      <w:marLeft w:val="0"/>
      <w:marRight w:val="0"/>
      <w:marTop w:val="0"/>
      <w:marBottom w:val="0"/>
      <w:divBdr>
        <w:top w:val="none" w:sz="0" w:space="0" w:color="auto"/>
        <w:left w:val="none" w:sz="0" w:space="0" w:color="auto"/>
        <w:bottom w:val="none" w:sz="0" w:space="0" w:color="auto"/>
        <w:right w:val="none" w:sz="0" w:space="0" w:color="auto"/>
      </w:divBdr>
    </w:div>
    <w:div w:id="894048904">
      <w:bodyDiv w:val="1"/>
      <w:marLeft w:val="0"/>
      <w:marRight w:val="0"/>
      <w:marTop w:val="0"/>
      <w:marBottom w:val="0"/>
      <w:divBdr>
        <w:top w:val="none" w:sz="0" w:space="0" w:color="auto"/>
        <w:left w:val="none" w:sz="0" w:space="0" w:color="auto"/>
        <w:bottom w:val="none" w:sz="0" w:space="0" w:color="auto"/>
        <w:right w:val="none" w:sz="0" w:space="0" w:color="auto"/>
      </w:divBdr>
    </w:div>
    <w:div w:id="902837483">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21261605">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979260758">
      <w:bodyDiv w:val="1"/>
      <w:marLeft w:val="0"/>
      <w:marRight w:val="0"/>
      <w:marTop w:val="0"/>
      <w:marBottom w:val="0"/>
      <w:divBdr>
        <w:top w:val="none" w:sz="0" w:space="0" w:color="auto"/>
        <w:left w:val="none" w:sz="0" w:space="0" w:color="auto"/>
        <w:bottom w:val="none" w:sz="0" w:space="0" w:color="auto"/>
        <w:right w:val="none" w:sz="0" w:space="0" w:color="auto"/>
      </w:divBdr>
    </w:div>
    <w:div w:id="991371493">
      <w:bodyDiv w:val="1"/>
      <w:marLeft w:val="0"/>
      <w:marRight w:val="0"/>
      <w:marTop w:val="0"/>
      <w:marBottom w:val="0"/>
      <w:divBdr>
        <w:top w:val="none" w:sz="0" w:space="0" w:color="auto"/>
        <w:left w:val="none" w:sz="0" w:space="0" w:color="auto"/>
        <w:bottom w:val="none" w:sz="0" w:space="0" w:color="auto"/>
        <w:right w:val="none" w:sz="0" w:space="0" w:color="auto"/>
      </w:divBdr>
    </w:div>
    <w:div w:id="1007563748">
      <w:bodyDiv w:val="1"/>
      <w:marLeft w:val="0"/>
      <w:marRight w:val="0"/>
      <w:marTop w:val="0"/>
      <w:marBottom w:val="0"/>
      <w:divBdr>
        <w:top w:val="none" w:sz="0" w:space="0" w:color="auto"/>
        <w:left w:val="none" w:sz="0" w:space="0" w:color="auto"/>
        <w:bottom w:val="none" w:sz="0" w:space="0" w:color="auto"/>
        <w:right w:val="none" w:sz="0" w:space="0" w:color="auto"/>
      </w:divBdr>
    </w:div>
    <w:div w:id="1011562155">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27408254">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33918070">
      <w:bodyDiv w:val="1"/>
      <w:marLeft w:val="0"/>
      <w:marRight w:val="0"/>
      <w:marTop w:val="0"/>
      <w:marBottom w:val="0"/>
      <w:divBdr>
        <w:top w:val="none" w:sz="0" w:space="0" w:color="auto"/>
        <w:left w:val="none" w:sz="0" w:space="0" w:color="auto"/>
        <w:bottom w:val="none" w:sz="0" w:space="0" w:color="auto"/>
        <w:right w:val="none" w:sz="0" w:space="0" w:color="auto"/>
      </w:divBdr>
    </w:div>
    <w:div w:id="1035890192">
      <w:bodyDiv w:val="1"/>
      <w:marLeft w:val="0"/>
      <w:marRight w:val="0"/>
      <w:marTop w:val="0"/>
      <w:marBottom w:val="0"/>
      <w:divBdr>
        <w:top w:val="none" w:sz="0" w:space="0" w:color="auto"/>
        <w:left w:val="none" w:sz="0" w:space="0" w:color="auto"/>
        <w:bottom w:val="none" w:sz="0" w:space="0" w:color="auto"/>
        <w:right w:val="none" w:sz="0" w:space="0" w:color="auto"/>
      </w:divBdr>
    </w:div>
    <w:div w:id="1078283557">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096484826">
      <w:bodyDiv w:val="1"/>
      <w:marLeft w:val="0"/>
      <w:marRight w:val="0"/>
      <w:marTop w:val="0"/>
      <w:marBottom w:val="0"/>
      <w:divBdr>
        <w:top w:val="none" w:sz="0" w:space="0" w:color="auto"/>
        <w:left w:val="none" w:sz="0" w:space="0" w:color="auto"/>
        <w:bottom w:val="none" w:sz="0" w:space="0" w:color="auto"/>
        <w:right w:val="none" w:sz="0" w:space="0" w:color="auto"/>
      </w:divBdr>
    </w:div>
    <w:div w:id="1117682847">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58305757">
      <w:bodyDiv w:val="1"/>
      <w:marLeft w:val="0"/>
      <w:marRight w:val="0"/>
      <w:marTop w:val="0"/>
      <w:marBottom w:val="0"/>
      <w:divBdr>
        <w:top w:val="none" w:sz="0" w:space="0" w:color="auto"/>
        <w:left w:val="none" w:sz="0" w:space="0" w:color="auto"/>
        <w:bottom w:val="none" w:sz="0" w:space="0" w:color="auto"/>
        <w:right w:val="none" w:sz="0" w:space="0" w:color="auto"/>
      </w:divBdr>
    </w:div>
    <w:div w:id="1159737192">
      <w:bodyDiv w:val="1"/>
      <w:marLeft w:val="0"/>
      <w:marRight w:val="0"/>
      <w:marTop w:val="0"/>
      <w:marBottom w:val="0"/>
      <w:divBdr>
        <w:top w:val="none" w:sz="0" w:space="0" w:color="auto"/>
        <w:left w:val="none" w:sz="0" w:space="0" w:color="auto"/>
        <w:bottom w:val="none" w:sz="0" w:space="0" w:color="auto"/>
        <w:right w:val="none" w:sz="0" w:space="0" w:color="auto"/>
      </w:divBdr>
    </w:div>
    <w:div w:id="1189681495">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09495111">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9515860">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35431788">
      <w:bodyDiv w:val="1"/>
      <w:marLeft w:val="0"/>
      <w:marRight w:val="0"/>
      <w:marTop w:val="0"/>
      <w:marBottom w:val="0"/>
      <w:divBdr>
        <w:top w:val="none" w:sz="0" w:space="0" w:color="auto"/>
        <w:left w:val="none" w:sz="0" w:space="0" w:color="auto"/>
        <w:bottom w:val="none" w:sz="0" w:space="0" w:color="auto"/>
        <w:right w:val="none" w:sz="0" w:space="0" w:color="auto"/>
      </w:divBdr>
    </w:div>
    <w:div w:id="1235772724">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64262795">
      <w:bodyDiv w:val="1"/>
      <w:marLeft w:val="0"/>
      <w:marRight w:val="0"/>
      <w:marTop w:val="0"/>
      <w:marBottom w:val="0"/>
      <w:divBdr>
        <w:top w:val="none" w:sz="0" w:space="0" w:color="auto"/>
        <w:left w:val="none" w:sz="0" w:space="0" w:color="auto"/>
        <w:bottom w:val="none" w:sz="0" w:space="0" w:color="auto"/>
        <w:right w:val="none" w:sz="0" w:space="0" w:color="auto"/>
      </w:divBdr>
    </w:div>
    <w:div w:id="1276408016">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29289326">
      <w:bodyDiv w:val="1"/>
      <w:marLeft w:val="0"/>
      <w:marRight w:val="0"/>
      <w:marTop w:val="0"/>
      <w:marBottom w:val="0"/>
      <w:divBdr>
        <w:top w:val="none" w:sz="0" w:space="0" w:color="auto"/>
        <w:left w:val="none" w:sz="0" w:space="0" w:color="auto"/>
        <w:bottom w:val="none" w:sz="0" w:space="0" w:color="auto"/>
        <w:right w:val="none" w:sz="0" w:space="0" w:color="auto"/>
      </w:divBdr>
    </w:div>
    <w:div w:id="1345283657">
      <w:bodyDiv w:val="1"/>
      <w:marLeft w:val="0"/>
      <w:marRight w:val="0"/>
      <w:marTop w:val="0"/>
      <w:marBottom w:val="0"/>
      <w:divBdr>
        <w:top w:val="none" w:sz="0" w:space="0" w:color="auto"/>
        <w:left w:val="none" w:sz="0" w:space="0" w:color="auto"/>
        <w:bottom w:val="none" w:sz="0" w:space="0" w:color="auto"/>
        <w:right w:val="none" w:sz="0" w:space="0" w:color="auto"/>
      </w:divBdr>
    </w:div>
    <w:div w:id="1357346537">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61511886">
      <w:bodyDiv w:val="1"/>
      <w:marLeft w:val="0"/>
      <w:marRight w:val="0"/>
      <w:marTop w:val="0"/>
      <w:marBottom w:val="0"/>
      <w:divBdr>
        <w:top w:val="none" w:sz="0" w:space="0" w:color="auto"/>
        <w:left w:val="none" w:sz="0" w:space="0" w:color="auto"/>
        <w:bottom w:val="none" w:sz="0" w:space="0" w:color="auto"/>
        <w:right w:val="none" w:sz="0" w:space="0" w:color="auto"/>
      </w:divBdr>
    </w:div>
    <w:div w:id="1362243473">
      <w:bodyDiv w:val="1"/>
      <w:marLeft w:val="0"/>
      <w:marRight w:val="0"/>
      <w:marTop w:val="0"/>
      <w:marBottom w:val="0"/>
      <w:divBdr>
        <w:top w:val="none" w:sz="0" w:space="0" w:color="auto"/>
        <w:left w:val="none" w:sz="0" w:space="0" w:color="auto"/>
        <w:bottom w:val="none" w:sz="0" w:space="0" w:color="auto"/>
        <w:right w:val="none" w:sz="0" w:space="0" w:color="auto"/>
      </w:divBdr>
    </w:div>
    <w:div w:id="1374428415">
      <w:bodyDiv w:val="1"/>
      <w:marLeft w:val="0"/>
      <w:marRight w:val="0"/>
      <w:marTop w:val="0"/>
      <w:marBottom w:val="0"/>
      <w:divBdr>
        <w:top w:val="none" w:sz="0" w:space="0" w:color="auto"/>
        <w:left w:val="none" w:sz="0" w:space="0" w:color="auto"/>
        <w:bottom w:val="none" w:sz="0" w:space="0" w:color="auto"/>
        <w:right w:val="none" w:sz="0" w:space="0" w:color="auto"/>
      </w:divBdr>
    </w:div>
    <w:div w:id="1375499152">
      <w:bodyDiv w:val="1"/>
      <w:marLeft w:val="0"/>
      <w:marRight w:val="0"/>
      <w:marTop w:val="0"/>
      <w:marBottom w:val="0"/>
      <w:divBdr>
        <w:top w:val="none" w:sz="0" w:space="0" w:color="auto"/>
        <w:left w:val="none" w:sz="0" w:space="0" w:color="auto"/>
        <w:bottom w:val="none" w:sz="0" w:space="0" w:color="auto"/>
        <w:right w:val="none" w:sz="0" w:space="0" w:color="auto"/>
      </w:divBdr>
    </w:div>
    <w:div w:id="1383676959">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1840535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8884322">
      <w:bodyDiv w:val="1"/>
      <w:marLeft w:val="0"/>
      <w:marRight w:val="0"/>
      <w:marTop w:val="0"/>
      <w:marBottom w:val="0"/>
      <w:divBdr>
        <w:top w:val="none" w:sz="0" w:space="0" w:color="auto"/>
        <w:left w:val="none" w:sz="0" w:space="0" w:color="auto"/>
        <w:bottom w:val="none" w:sz="0" w:space="0" w:color="auto"/>
        <w:right w:val="none" w:sz="0" w:space="0" w:color="auto"/>
      </w:divBdr>
    </w:div>
    <w:div w:id="1446801755">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466704188">
      <w:bodyDiv w:val="1"/>
      <w:marLeft w:val="0"/>
      <w:marRight w:val="0"/>
      <w:marTop w:val="0"/>
      <w:marBottom w:val="0"/>
      <w:divBdr>
        <w:top w:val="none" w:sz="0" w:space="0" w:color="auto"/>
        <w:left w:val="none" w:sz="0" w:space="0" w:color="auto"/>
        <w:bottom w:val="none" w:sz="0" w:space="0" w:color="auto"/>
        <w:right w:val="none" w:sz="0" w:space="0" w:color="auto"/>
      </w:divBdr>
    </w:div>
    <w:div w:id="1468162958">
      <w:bodyDiv w:val="1"/>
      <w:marLeft w:val="0"/>
      <w:marRight w:val="0"/>
      <w:marTop w:val="0"/>
      <w:marBottom w:val="0"/>
      <w:divBdr>
        <w:top w:val="none" w:sz="0" w:space="0" w:color="auto"/>
        <w:left w:val="none" w:sz="0" w:space="0" w:color="auto"/>
        <w:bottom w:val="none" w:sz="0" w:space="0" w:color="auto"/>
        <w:right w:val="none" w:sz="0" w:space="0" w:color="auto"/>
      </w:divBdr>
    </w:div>
    <w:div w:id="1472019614">
      <w:bodyDiv w:val="1"/>
      <w:marLeft w:val="0"/>
      <w:marRight w:val="0"/>
      <w:marTop w:val="0"/>
      <w:marBottom w:val="0"/>
      <w:divBdr>
        <w:top w:val="none" w:sz="0" w:space="0" w:color="auto"/>
        <w:left w:val="none" w:sz="0" w:space="0" w:color="auto"/>
        <w:bottom w:val="none" w:sz="0" w:space="0" w:color="auto"/>
        <w:right w:val="none" w:sz="0" w:space="0" w:color="auto"/>
      </w:divBdr>
    </w:div>
    <w:div w:id="1477841286">
      <w:bodyDiv w:val="1"/>
      <w:marLeft w:val="0"/>
      <w:marRight w:val="0"/>
      <w:marTop w:val="0"/>
      <w:marBottom w:val="0"/>
      <w:divBdr>
        <w:top w:val="none" w:sz="0" w:space="0" w:color="auto"/>
        <w:left w:val="none" w:sz="0" w:space="0" w:color="auto"/>
        <w:bottom w:val="none" w:sz="0" w:space="0" w:color="auto"/>
        <w:right w:val="none" w:sz="0" w:space="0" w:color="auto"/>
      </w:divBdr>
    </w:div>
    <w:div w:id="1489516632">
      <w:bodyDiv w:val="1"/>
      <w:marLeft w:val="0"/>
      <w:marRight w:val="0"/>
      <w:marTop w:val="0"/>
      <w:marBottom w:val="0"/>
      <w:divBdr>
        <w:top w:val="none" w:sz="0" w:space="0" w:color="auto"/>
        <w:left w:val="none" w:sz="0" w:space="0" w:color="auto"/>
        <w:bottom w:val="none" w:sz="0" w:space="0" w:color="auto"/>
        <w:right w:val="none" w:sz="0" w:space="0" w:color="auto"/>
      </w:divBdr>
    </w:div>
    <w:div w:id="1512142761">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30678908">
      <w:bodyDiv w:val="1"/>
      <w:marLeft w:val="0"/>
      <w:marRight w:val="0"/>
      <w:marTop w:val="0"/>
      <w:marBottom w:val="0"/>
      <w:divBdr>
        <w:top w:val="none" w:sz="0" w:space="0" w:color="auto"/>
        <w:left w:val="none" w:sz="0" w:space="0" w:color="auto"/>
        <w:bottom w:val="none" w:sz="0" w:space="0" w:color="auto"/>
        <w:right w:val="none" w:sz="0" w:space="0" w:color="auto"/>
      </w:divBdr>
    </w:div>
    <w:div w:id="1532298066">
      <w:bodyDiv w:val="1"/>
      <w:marLeft w:val="0"/>
      <w:marRight w:val="0"/>
      <w:marTop w:val="0"/>
      <w:marBottom w:val="0"/>
      <w:divBdr>
        <w:top w:val="none" w:sz="0" w:space="0" w:color="auto"/>
        <w:left w:val="none" w:sz="0" w:space="0" w:color="auto"/>
        <w:bottom w:val="none" w:sz="0" w:space="0" w:color="auto"/>
        <w:right w:val="none" w:sz="0" w:space="0" w:color="auto"/>
      </w:divBdr>
    </w:div>
    <w:div w:id="1548906997">
      <w:bodyDiv w:val="1"/>
      <w:marLeft w:val="0"/>
      <w:marRight w:val="0"/>
      <w:marTop w:val="0"/>
      <w:marBottom w:val="0"/>
      <w:divBdr>
        <w:top w:val="none" w:sz="0" w:space="0" w:color="auto"/>
        <w:left w:val="none" w:sz="0" w:space="0" w:color="auto"/>
        <w:bottom w:val="none" w:sz="0" w:space="0" w:color="auto"/>
        <w:right w:val="none" w:sz="0" w:space="0" w:color="auto"/>
      </w:divBdr>
    </w:div>
    <w:div w:id="1557860355">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78394754">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465">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4070265">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1741652">
      <w:bodyDiv w:val="1"/>
      <w:marLeft w:val="0"/>
      <w:marRight w:val="0"/>
      <w:marTop w:val="0"/>
      <w:marBottom w:val="0"/>
      <w:divBdr>
        <w:top w:val="none" w:sz="0" w:space="0" w:color="auto"/>
        <w:left w:val="none" w:sz="0" w:space="0" w:color="auto"/>
        <w:bottom w:val="none" w:sz="0" w:space="0" w:color="auto"/>
        <w:right w:val="none" w:sz="0" w:space="0" w:color="auto"/>
      </w:divBdr>
    </w:div>
    <w:div w:id="1635718879">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59337419">
      <w:bodyDiv w:val="1"/>
      <w:marLeft w:val="0"/>
      <w:marRight w:val="0"/>
      <w:marTop w:val="0"/>
      <w:marBottom w:val="0"/>
      <w:divBdr>
        <w:top w:val="none" w:sz="0" w:space="0" w:color="auto"/>
        <w:left w:val="none" w:sz="0" w:space="0" w:color="auto"/>
        <w:bottom w:val="none" w:sz="0" w:space="0" w:color="auto"/>
        <w:right w:val="none" w:sz="0" w:space="0" w:color="auto"/>
      </w:divBdr>
    </w:div>
    <w:div w:id="1665083251">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68557455">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697654943">
      <w:bodyDiv w:val="1"/>
      <w:marLeft w:val="0"/>
      <w:marRight w:val="0"/>
      <w:marTop w:val="0"/>
      <w:marBottom w:val="0"/>
      <w:divBdr>
        <w:top w:val="none" w:sz="0" w:space="0" w:color="auto"/>
        <w:left w:val="none" w:sz="0" w:space="0" w:color="auto"/>
        <w:bottom w:val="none" w:sz="0" w:space="0" w:color="auto"/>
        <w:right w:val="none" w:sz="0" w:space="0" w:color="auto"/>
      </w:divBdr>
    </w:div>
    <w:div w:id="1704213034">
      <w:bodyDiv w:val="1"/>
      <w:marLeft w:val="0"/>
      <w:marRight w:val="0"/>
      <w:marTop w:val="0"/>
      <w:marBottom w:val="0"/>
      <w:divBdr>
        <w:top w:val="none" w:sz="0" w:space="0" w:color="auto"/>
        <w:left w:val="none" w:sz="0" w:space="0" w:color="auto"/>
        <w:bottom w:val="none" w:sz="0" w:space="0" w:color="auto"/>
        <w:right w:val="none" w:sz="0" w:space="0" w:color="auto"/>
      </w:divBdr>
    </w:div>
    <w:div w:id="1710257029">
      <w:bodyDiv w:val="1"/>
      <w:marLeft w:val="0"/>
      <w:marRight w:val="0"/>
      <w:marTop w:val="0"/>
      <w:marBottom w:val="0"/>
      <w:divBdr>
        <w:top w:val="none" w:sz="0" w:space="0" w:color="auto"/>
        <w:left w:val="none" w:sz="0" w:space="0" w:color="auto"/>
        <w:bottom w:val="none" w:sz="0" w:space="0" w:color="auto"/>
        <w:right w:val="none" w:sz="0" w:space="0" w:color="auto"/>
      </w:divBdr>
    </w:div>
    <w:div w:id="1719009976">
      <w:bodyDiv w:val="1"/>
      <w:marLeft w:val="0"/>
      <w:marRight w:val="0"/>
      <w:marTop w:val="0"/>
      <w:marBottom w:val="0"/>
      <w:divBdr>
        <w:top w:val="none" w:sz="0" w:space="0" w:color="auto"/>
        <w:left w:val="none" w:sz="0" w:space="0" w:color="auto"/>
        <w:bottom w:val="none" w:sz="0" w:space="0" w:color="auto"/>
        <w:right w:val="none" w:sz="0" w:space="0" w:color="auto"/>
      </w:divBdr>
    </w:div>
    <w:div w:id="172228787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34809937">
      <w:bodyDiv w:val="1"/>
      <w:marLeft w:val="0"/>
      <w:marRight w:val="0"/>
      <w:marTop w:val="0"/>
      <w:marBottom w:val="0"/>
      <w:divBdr>
        <w:top w:val="none" w:sz="0" w:space="0" w:color="auto"/>
        <w:left w:val="none" w:sz="0" w:space="0" w:color="auto"/>
        <w:bottom w:val="none" w:sz="0" w:space="0" w:color="auto"/>
        <w:right w:val="none" w:sz="0" w:space="0" w:color="auto"/>
      </w:divBdr>
    </w:div>
    <w:div w:id="1735934554">
      <w:bodyDiv w:val="1"/>
      <w:marLeft w:val="0"/>
      <w:marRight w:val="0"/>
      <w:marTop w:val="0"/>
      <w:marBottom w:val="0"/>
      <w:divBdr>
        <w:top w:val="none" w:sz="0" w:space="0" w:color="auto"/>
        <w:left w:val="none" w:sz="0" w:space="0" w:color="auto"/>
        <w:bottom w:val="none" w:sz="0" w:space="0" w:color="auto"/>
        <w:right w:val="none" w:sz="0" w:space="0" w:color="auto"/>
      </w:divBdr>
    </w:div>
    <w:div w:id="1741444269">
      <w:bodyDiv w:val="1"/>
      <w:marLeft w:val="0"/>
      <w:marRight w:val="0"/>
      <w:marTop w:val="0"/>
      <w:marBottom w:val="0"/>
      <w:divBdr>
        <w:top w:val="none" w:sz="0" w:space="0" w:color="auto"/>
        <w:left w:val="none" w:sz="0" w:space="0" w:color="auto"/>
        <w:bottom w:val="none" w:sz="0" w:space="0" w:color="auto"/>
        <w:right w:val="none" w:sz="0" w:space="0" w:color="auto"/>
      </w:divBdr>
    </w:div>
    <w:div w:id="1746343628">
      <w:bodyDiv w:val="1"/>
      <w:marLeft w:val="0"/>
      <w:marRight w:val="0"/>
      <w:marTop w:val="0"/>
      <w:marBottom w:val="0"/>
      <w:divBdr>
        <w:top w:val="none" w:sz="0" w:space="0" w:color="auto"/>
        <w:left w:val="none" w:sz="0" w:space="0" w:color="auto"/>
        <w:bottom w:val="none" w:sz="0" w:space="0" w:color="auto"/>
        <w:right w:val="none" w:sz="0" w:space="0" w:color="auto"/>
      </w:divBdr>
    </w:div>
    <w:div w:id="1778909200">
      <w:bodyDiv w:val="1"/>
      <w:marLeft w:val="0"/>
      <w:marRight w:val="0"/>
      <w:marTop w:val="0"/>
      <w:marBottom w:val="0"/>
      <w:divBdr>
        <w:top w:val="none" w:sz="0" w:space="0" w:color="auto"/>
        <w:left w:val="none" w:sz="0" w:space="0" w:color="auto"/>
        <w:bottom w:val="none" w:sz="0" w:space="0" w:color="auto"/>
        <w:right w:val="none" w:sz="0" w:space="0" w:color="auto"/>
      </w:divBdr>
    </w:div>
    <w:div w:id="1780946588">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4121">
      <w:bodyDiv w:val="1"/>
      <w:marLeft w:val="0"/>
      <w:marRight w:val="0"/>
      <w:marTop w:val="0"/>
      <w:marBottom w:val="0"/>
      <w:divBdr>
        <w:top w:val="none" w:sz="0" w:space="0" w:color="auto"/>
        <w:left w:val="none" w:sz="0" w:space="0" w:color="auto"/>
        <w:bottom w:val="none" w:sz="0" w:space="0" w:color="auto"/>
        <w:right w:val="none" w:sz="0" w:space="0" w:color="auto"/>
      </w:divBdr>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08280773">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22456298">
      <w:bodyDiv w:val="1"/>
      <w:marLeft w:val="0"/>
      <w:marRight w:val="0"/>
      <w:marTop w:val="0"/>
      <w:marBottom w:val="0"/>
      <w:divBdr>
        <w:top w:val="none" w:sz="0" w:space="0" w:color="auto"/>
        <w:left w:val="none" w:sz="0" w:space="0" w:color="auto"/>
        <w:bottom w:val="none" w:sz="0" w:space="0" w:color="auto"/>
        <w:right w:val="none" w:sz="0" w:space="0" w:color="auto"/>
      </w:divBdr>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44316539">
      <w:bodyDiv w:val="1"/>
      <w:marLeft w:val="0"/>
      <w:marRight w:val="0"/>
      <w:marTop w:val="0"/>
      <w:marBottom w:val="0"/>
      <w:divBdr>
        <w:top w:val="none" w:sz="0" w:space="0" w:color="auto"/>
        <w:left w:val="none" w:sz="0" w:space="0" w:color="auto"/>
        <w:bottom w:val="none" w:sz="0" w:space="0" w:color="auto"/>
        <w:right w:val="none" w:sz="0" w:space="0" w:color="auto"/>
      </w:divBdr>
    </w:div>
    <w:div w:id="1862356262">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69219899">
      <w:bodyDiv w:val="1"/>
      <w:marLeft w:val="0"/>
      <w:marRight w:val="0"/>
      <w:marTop w:val="0"/>
      <w:marBottom w:val="0"/>
      <w:divBdr>
        <w:top w:val="none" w:sz="0" w:space="0" w:color="auto"/>
        <w:left w:val="none" w:sz="0" w:space="0" w:color="auto"/>
        <w:bottom w:val="none" w:sz="0" w:space="0" w:color="auto"/>
        <w:right w:val="none" w:sz="0" w:space="0" w:color="auto"/>
      </w:divBdr>
    </w:div>
    <w:div w:id="1898780927">
      <w:bodyDiv w:val="1"/>
      <w:marLeft w:val="0"/>
      <w:marRight w:val="0"/>
      <w:marTop w:val="0"/>
      <w:marBottom w:val="0"/>
      <w:divBdr>
        <w:top w:val="none" w:sz="0" w:space="0" w:color="auto"/>
        <w:left w:val="none" w:sz="0" w:space="0" w:color="auto"/>
        <w:bottom w:val="none" w:sz="0" w:space="0" w:color="auto"/>
        <w:right w:val="none" w:sz="0" w:space="0" w:color="auto"/>
      </w:divBdr>
    </w:div>
    <w:div w:id="1914700301">
      <w:bodyDiv w:val="1"/>
      <w:marLeft w:val="0"/>
      <w:marRight w:val="0"/>
      <w:marTop w:val="0"/>
      <w:marBottom w:val="0"/>
      <w:divBdr>
        <w:top w:val="none" w:sz="0" w:space="0" w:color="auto"/>
        <w:left w:val="none" w:sz="0" w:space="0" w:color="auto"/>
        <w:bottom w:val="none" w:sz="0" w:space="0" w:color="auto"/>
        <w:right w:val="none" w:sz="0" w:space="0" w:color="auto"/>
      </w:divBdr>
    </w:div>
    <w:div w:id="1918703478">
      <w:bodyDiv w:val="1"/>
      <w:marLeft w:val="0"/>
      <w:marRight w:val="0"/>
      <w:marTop w:val="0"/>
      <w:marBottom w:val="0"/>
      <w:divBdr>
        <w:top w:val="none" w:sz="0" w:space="0" w:color="auto"/>
        <w:left w:val="none" w:sz="0" w:space="0" w:color="auto"/>
        <w:bottom w:val="none" w:sz="0" w:space="0" w:color="auto"/>
        <w:right w:val="none" w:sz="0" w:space="0" w:color="auto"/>
      </w:divBdr>
    </w:div>
    <w:div w:id="1920824163">
      <w:bodyDiv w:val="1"/>
      <w:marLeft w:val="0"/>
      <w:marRight w:val="0"/>
      <w:marTop w:val="0"/>
      <w:marBottom w:val="0"/>
      <w:divBdr>
        <w:top w:val="none" w:sz="0" w:space="0" w:color="auto"/>
        <w:left w:val="none" w:sz="0" w:space="0" w:color="auto"/>
        <w:bottom w:val="none" w:sz="0" w:space="0" w:color="auto"/>
        <w:right w:val="none" w:sz="0" w:space="0" w:color="auto"/>
      </w:divBdr>
    </w:div>
    <w:div w:id="19308936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49464129">
      <w:bodyDiv w:val="1"/>
      <w:marLeft w:val="0"/>
      <w:marRight w:val="0"/>
      <w:marTop w:val="0"/>
      <w:marBottom w:val="0"/>
      <w:divBdr>
        <w:top w:val="none" w:sz="0" w:space="0" w:color="auto"/>
        <w:left w:val="none" w:sz="0" w:space="0" w:color="auto"/>
        <w:bottom w:val="none" w:sz="0" w:space="0" w:color="auto"/>
        <w:right w:val="none" w:sz="0" w:space="0" w:color="auto"/>
      </w:divBdr>
    </w:div>
    <w:div w:id="1949923747">
      <w:bodyDiv w:val="1"/>
      <w:marLeft w:val="0"/>
      <w:marRight w:val="0"/>
      <w:marTop w:val="0"/>
      <w:marBottom w:val="0"/>
      <w:divBdr>
        <w:top w:val="none" w:sz="0" w:space="0" w:color="auto"/>
        <w:left w:val="none" w:sz="0" w:space="0" w:color="auto"/>
        <w:bottom w:val="none" w:sz="0" w:space="0" w:color="auto"/>
        <w:right w:val="none" w:sz="0" w:space="0" w:color="auto"/>
      </w:divBdr>
    </w:div>
    <w:div w:id="1951668707">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55598550">
      <w:bodyDiv w:val="1"/>
      <w:marLeft w:val="0"/>
      <w:marRight w:val="0"/>
      <w:marTop w:val="0"/>
      <w:marBottom w:val="0"/>
      <w:divBdr>
        <w:top w:val="none" w:sz="0" w:space="0" w:color="auto"/>
        <w:left w:val="none" w:sz="0" w:space="0" w:color="auto"/>
        <w:bottom w:val="none" w:sz="0" w:space="0" w:color="auto"/>
        <w:right w:val="none" w:sz="0" w:space="0" w:color="auto"/>
      </w:divBdr>
    </w:div>
    <w:div w:id="1961839111">
      <w:bodyDiv w:val="1"/>
      <w:marLeft w:val="0"/>
      <w:marRight w:val="0"/>
      <w:marTop w:val="0"/>
      <w:marBottom w:val="0"/>
      <w:divBdr>
        <w:top w:val="none" w:sz="0" w:space="0" w:color="auto"/>
        <w:left w:val="none" w:sz="0" w:space="0" w:color="auto"/>
        <w:bottom w:val="none" w:sz="0" w:space="0" w:color="auto"/>
        <w:right w:val="none" w:sz="0" w:space="0" w:color="auto"/>
      </w:divBdr>
    </w:div>
    <w:div w:id="1963727091">
      <w:bodyDiv w:val="1"/>
      <w:marLeft w:val="0"/>
      <w:marRight w:val="0"/>
      <w:marTop w:val="0"/>
      <w:marBottom w:val="0"/>
      <w:divBdr>
        <w:top w:val="none" w:sz="0" w:space="0" w:color="auto"/>
        <w:left w:val="none" w:sz="0" w:space="0" w:color="auto"/>
        <w:bottom w:val="none" w:sz="0" w:space="0" w:color="auto"/>
        <w:right w:val="none" w:sz="0" w:space="0" w:color="auto"/>
      </w:divBdr>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72662679">
      <w:bodyDiv w:val="1"/>
      <w:marLeft w:val="0"/>
      <w:marRight w:val="0"/>
      <w:marTop w:val="0"/>
      <w:marBottom w:val="0"/>
      <w:divBdr>
        <w:top w:val="none" w:sz="0" w:space="0" w:color="auto"/>
        <w:left w:val="none" w:sz="0" w:space="0" w:color="auto"/>
        <w:bottom w:val="none" w:sz="0" w:space="0" w:color="auto"/>
        <w:right w:val="none" w:sz="0" w:space="0" w:color="auto"/>
      </w:divBdr>
    </w:div>
    <w:div w:id="1972788391">
      <w:bodyDiv w:val="1"/>
      <w:marLeft w:val="0"/>
      <w:marRight w:val="0"/>
      <w:marTop w:val="0"/>
      <w:marBottom w:val="0"/>
      <w:divBdr>
        <w:top w:val="none" w:sz="0" w:space="0" w:color="auto"/>
        <w:left w:val="none" w:sz="0" w:space="0" w:color="auto"/>
        <w:bottom w:val="none" w:sz="0" w:space="0" w:color="auto"/>
        <w:right w:val="none" w:sz="0" w:space="0" w:color="auto"/>
      </w:divBdr>
    </w:div>
    <w:div w:id="1997342679">
      <w:bodyDiv w:val="1"/>
      <w:marLeft w:val="0"/>
      <w:marRight w:val="0"/>
      <w:marTop w:val="0"/>
      <w:marBottom w:val="0"/>
      <w:divBdr>
        <w:top w:val="none" w:sz="0" w:space="0" w:color="auto"/>
        <w:left w:val="none" w:sz="0" w:space="0" w:color="auto"/>
        <w:bottom w:val="none" w:sz="0" w:space="0" w:color="auto"/>
        <w:right w:val="none" w:sz="0" w:space="0" w:color="auto"/>
      </w:divBdr>
    </w:div>
    <w:div w:id="1999454114">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08628219">
      <w:bodyDiv w:val="1"/>
      <w:marLeft w:val="0"/>
      <w:marRight w:val="0"/>
      <w:marTop w:val="0"/>
      <w:marBottom w:val="0"/>
      <w:divBdr>
        <w:top w:val="none" w:sz="0" w:space="0" w:color="auto"/>
        <w:left w:val="none" w:sz="0" w:space="0" w:color="auto"/>
        <w:bottom w:val="none" w:sz="0" w:space="0" w:color="auto"/>
        <w:right w:val="none" w:sz="0" w:space="0" w:color="auto"/>
      </w:divBdr>
    </w:div>
    <w:div w:id="2027631262">
      <w:bodyDiv w:val="1"/>
      <w:marLeft w:val="0"/>
      <w:marRight w:val="0"/>
      <w:marTop w:val="0"/>
      <w:marBottom w:val="0"/>
      <w:divBdr>
        <w:top w:val="none" w:sz="0" w:space="0" w:color="auto"/>
        <w:left w:val="none" w:sz="0" w:space="0" w:color="auto"/>
        <w:bottom w:val="none" w:sz="0" w:space="0" w:color="auto"/>
        <w:right w:val="none" w:sz="0" w:space="0" w:color="auto"/>
      </w:divBdr>
    </w:div>
    <w:div w:id="2030833268">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50299308">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6561497">
      <w:bodyDiv w:val="1"/>
      <w:marLeft w:val="0"/>
      <w:marRight w:val="0"/>
      <w:marTop w:val="0"/>
      <w:marBottom w:val="0"/>
      <w:divBdr>
        <w:top w:val="none" w:sz="0" w:space="0" w:color="auto"/>
        <w:left w:val="none" w:sz="0" w:space="0" w:color="auto"/>
        <w:bottom w:val="none" w:sz="0" w:space="0" w:color="auto"/>
        <w:right w:val="none" w:sz="0" w:space="0" w:color="auto"/>
      </w:divBdr>
    </w:div>
    <w:div w:id="2069724591">
      <w:bodyDiv w:val="1"/>
      <w:marLeft w:val="0"/>
      <w:marRight w:val="0"/>
      <w:marTop w:val="0"/>
      <w:marBottom w:val="0"/>
      <w:divBdr>
        <w:top w:val="none" w:sz="0" w:space="0" w:color="auto"/>
        <w:left w:val="none" w:sz="0" w:space="0" w:color="auto"/>
        <w:bottom w:val="none" w:sz="0" w:space="0" w:color="auto"/>
        <w:right w:val="none" w:sz="0" w:space="0" w:color="auto"/>
      </w:divBdr>
    </w:div>
    <w:div w:id="2070152983">
      <w:bodyDiv w:val="1"/>
      <w:marLeft w:val="0"/>
      <w:marRight w:val="0"/>
      <w:marTop w:val="0"/>
      <w:marBottom w:val="0"/>
      <w:divBdr>
        <w:top w:val="none" w:sz="0" w:space="0" w:color="auto"/>
        <w:left w:val="none" w:sz="0" w:space="0" w:color="auto"/>
        <w:bottom w:val="none" w:sz="0" w:space="0" w:color="auto"/>
        <w:right w:val="none" w:sz="0" w:space="0" w:color="auto"/>
      </w:divBdr>
    </w:div>
    <w:div w:id="2075086303">
      <w:bodyDiv w:val="1"/>
      <w:marLeft w:val="0"/>
      <w:marRight w:val="0"/>
      <w:marTop w:val="0"/>
      <w:marBottom w:val="0"/>
      <w:divBdr>
        <w:top w:val="none" w:sz="0" w:space="0" w:color="auto"/>
        <w:left w:val="none" w:sz="0" w:space="0" w:color="auto"/>
        <w:bottom w:val="none" w:sz="0" w:space="0" w:color="auto"/>
        <w:right w:val="none" w:sz="0" w:space="0" w:color="auto"/>
      </w:divBdr>
    </w:div>
    <w:div w:id="2081907946">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06730763">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0121302">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2270/ujpr.v4i4.301" TargetMode="External"/><Relationship Id="rId18" Type="http://schemas.openxmlformats.org/officeDocument/2006/relationships/hyperlink" Target="https://www.ncbi.nlm.nih.gov/pmc/articles/PMC3621079" TargetMode="External"/><Relationship Id="rId26" Type="http://schemas.openxmlformats.org/officeDocument/2006/relationships/hyperlink" Target="https://en.wikipedia.org/wiki/Doi_(identifier)" TargetMode="External"/><Relationship Id="rId39" Type="http://schemas.openxmlformats.org/officeDocument/2006/relationships/hyperlink" Target="https://pubmed.ncbi.nlm.nih.gov/26346329" TargetMode="External"/><Relationship Id="rId21" Type="http://schemas.openxmlformats.org/officeDocument/2006/relationships/hyperlink" Target="https://en.wikipedia.org/wiki/PMC_(identifier)" TargetMode="External"/><Relationship Id="rId34" Type="http://schemas.openxmlformats.org/officeDocument/2006/relationships/hyperlink" Target="https://en.wikipedia.org/wiki/Doi_(identifier)" TargetMode="External"/><Relationship Id="rId42" Type="http://schemas.openxmlformats.org/officeDocument/2006/relationships/hyperlink" Target="https://doi.org/10.2166%2Fwashdev.2013.060" TargetMode="External"/><Relationship Id="rId47" Type="http://schemas.openxmlformats.org/officeDocument/2006/relationships/hyperlink" Target="https://www.ncbi.nlm.nih.gov/pmc/articles/PMC3675016" TargetMode="External"/><Relationship Id="rId50" Type="http://schemas.openxmlformats.org/officeDocument/2006/relationships/hyperlink" Target="https://en.wikipedia.org/wiki/PMC_(identifier)" TargetMode="External"/><Relationship Id="rId55" Type="http://schemas.openxmlformats.org/officeDocument/2006/relationships/hyperlink" Target="https://doi.org/10.1016%2Fj.actatropica.2014.10.001"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B978-0-12-378612-8.00136-0" TargetMode="External"/><Relationship Id="rId20" Type="http://schemas.openxmlformats.org/officeDocument/2006/relationships/hyperlink" Target="https://doi.org/10.1186%2F1471-2458-13-304" TargetMode="External"/><Relationship Id="rId29" Type="http://schemas.openxmlformats.org/officeDocument/2006/relationships/hyperlink" Target="https://en.wikipedia.org/wiki/PMC_(identifier)" TargetMode="External"/><Relationship Id="rId41" Type="http://schemas.openxmlformats.org/officeDocument/2006/relationships/hyperlink" Target="https://en.wikipedia.org/wiki/Doi_(identifier)" TargetMode="External"/><Relationship Id="rId54" Type="http://schemas.openxmlformats.org/officeDocument/2006/relationships/hyperlink" Target="https://en.wikipedia.org/wiki/Doi_(identifier)"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3312-014-0526-5" TargetMode="External"/><Relationship Id="rId24" Type="http://schemas.openxmlformats.org/officeDocument/2006/relationships/hyperlink" Target="https://pubmed.ncbi.nlm.nih.gov/23560704" TargetMode="External"/><Relationship Id="rId32" Type="http://schemas.openxmlformats.org/officeDocument/2006/relationships/hyperlink" Target="https://pubmed.ncbi.nlm.nih.gov/24528627" TargetMode="External"/><Relationship Id="rId37" Type="http://schemas.openxmlformats.org/officeDocument/2006/relationships/hyperlink" Target="https://www.ncbi.nlm.nih.gov/pmc/articles/PMC4563982" TargetMode="External"/><Relationship Id="rId40" Type="http://schemas.openxmlformats.org/officeDocument/2006/relationships/hyperlink" Target="https://www.ncbi.nlm.nih.gov/pmc/articles/PMC4387890" TargetMode="External"/><Relationship Id="rId45" Type="http://schemas.openxmlformats.org/officeDocument/2006/relationships/hyperlink" Target="https://en.wikipedia.org/wiki/PMID_(identifier)" TargetMode="External"/><Relationship Id="rId53" Type="http://schemas.openxmlformats.org/officeDocument/2006/relationships/hyperlink" Target="https://pubmed.ncbi.nlm.nih.gov/23755308"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16/j.jtumed.2015.10.006" TargetMode="External"/><Relationship Id="rId23" Type="http://schemas.openxmlformats.org/officeDocument/2006/relationships/hyperlink" Target="https://en.wikipedia.org/wiki/PMID_(identifier)" TargetMode="External"/><Relationship Id="rId28" Type="http://schemas.openxmlformats.org/officeDocument/2006/relationships/hyperlink" Target="https://en.wikipedia.org/wiki/ISSN_(identifier)" TargetMode="External"/><Relationship Id="rId36" Type="http://schemas.openxmlformats.org/officeDocument/2006/relationships/hyperlink" Target="https://en.wikipedia.org/wiki/PMC_(identifier)" TargetMode="External"/><Relationship Id="rId49" Type="http://schemas.openxmlformats.org/officeDocument/2006/relationships/hyperlink" Target="https://doi.org/10.1371%2Fjournal.pntd.0002223" TargetMode="External"/><Relationship Id="rId57" Type="http://schemas.openxmlformats.org/officeDocument/2006/relationships/hyperlink" Target="https://pubmed.ncbi.nlm.nih.gov/25308524" TargetMode="External"/><Relationship Id="rId61" Type="http://schemas.openxmlformats.org/officeDocument/2006/relationships/footer" Target="footer2.xml"/><Relationship Id="rId10" Type="http://schemas.openxmlformats.org/officeDocument/2006/relationships/hyperlink" Target="https://pubmed.ncbi.nlm.nih.gov/?term=Yaghoobi+M&amp;cauthor_id=16602457" TargetMode="External"/><Relationship Id="rId19" Type="http://schemas.openxmlformats.org/officeDocument/2006/relationships/hyperlink" Target="https://en.wikipedia.org/wiki/Doi_(identifier)" TargetMode="External"/><Relationship Id="rId31" Type="http://schemas.openxmlformats.org/officeDocument/2006/relationships/hyperlink" Target="https://en.wikipedia.org/wiki/PMID_(identifier)" TargetMode="External"/><Relationship Id="rId44" Type="http://schemas.openxmlformats.org/officeDocument/2006/relationships/hyperlink" Target="https://www.ncbi.nlm.nih.gov/pmc/articles/PMC4387890" TargetMode="External"/><Relationship Id="rId52" Type="http://schemas.openxmlformats.org/officeDocument/2006/relationships/hyperlink" Target="https://en.wikipedia.org/wiki/PMID_(identifier)"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med.ncbi.nlm.nih.gov/?term=Karami+H&amp;cauthor_id=16602457" TargetMode="External"/><Relationship Id="rId14" Type="http://schemas.openxmlformats.org/officeDocument/2006/relationships/hyperlink" Target="https://doi.org/10.1016/j.actatropica.2016.08.009" TargetMode="External"/><Relationship Id="rId22" Type="http://schemas.openxmlformats.org/officeDocument/2006/relationships/hyperlink" Target="https://www.ncbi.nlm.nih.gov/pmc/articles/PMC3621079" TargetMode="External"/><Relationship Id="rId27" Type="http://schemas.openxmlformats.org/officeDocument/2006/relationships/hyperlink" Target="https://doi.org/10.1186%2F1471-2458-14-166" TargetMode="External"/><Relationship Id="rId30" Type="http://schemas.openxmlformats.org/officeDocument/2006/relationships/hyperlink" Target="https://www.ncbi.nlm.nih.gov/pmc/articles/PMC3933408" TargetMode="External"/><Relationship Id="rId35" Type="http://schemas.openxmlformats.org/officeDocument/2006/relationships/hyperlink" Target="https://doi.org/10.1002%2F14651858.CD004265.pub3" TargetMode="External"/><Relationship Id="rId43" Type="http://schemas.openxmlformats.org/officeDocument/2006/relationships/hyperlink" Target="https://en.wikipedia.org/wiki/PMC_(identifier)" TargetMode="External"/><Relationship Id="rId48" Type="http://schemas.openxmlformats.org/officeDocument/2006/relationships/hyperlink" Target="https://en.wikipedia.org/wiki/Doi_(identifier)" TargetMode="External"/><Relationship Id="rId56" Type="http://schemas.openxmlformats.org/officeDocument/2006/relationships/hyperlink" Target="https://en.wikipedia.org/wiki/PMID_(identifier)" TargetMode="External"/><Relationship Id="rId64" Type="http://schemas.openxmlformats.org/officeDocument/2006/relationships/fontTable" Target="fontTable.xml"/><Relationship Id="rId8" Type="http://schemas.openxmlformats.org/officeDocument/2006/relationships/hyperlink" Target="https://pubmed.ncbi.nlm.nih.gov/?term=Bagheri+Yazdi+SA&amp;cauthor_id=16602457" TargetMode="External"/><Relationship Id="rId51" Type="http://schemas.openxmlformats.org/officeDocument/2006/relationships/hyperlink" Target="https://www.ncbi.nlm.nih.gov/pmc/articles/PMC3675016" TargetMode="External"/><Relationship Id="rId3" Type="http://schemas.openxmlformats.org/officeDocument/2006/relationships/styles" Target="styles.xml"/><Relationship Id="rId12" Type="http://schemas.openxmlformats.org/officeDocument/2006/relationships/hyperlink" Target="https://doi.org/10.4103/0255-0857.40536" TargetMode="External"/><Relationship Id="rId17" Type="http://schemas.openxmlformats.org/officeDocument/2006/relationships/hyperlink" Target="https://doi.org/10.1097/01.inf.0000148932.68982.ec" TargetMode="External"/><Relationship Id="rId25" Type="http://schemas.openxmlformats.org/officeDocument/2006/relationships/hyperlink" Target="https://www.ncbi.nlm.nih.gov/pmc/articles/PMC3933408" TargetMode="External"/><Relationship Id="rId33" Type="http://schemas.openxmlformats.org/officeDocument/2006/relationships/hyperlink" Target="https://www.ncbi.nlm.nih.gov/pmc/articles/PMC4563982" TargetMode="External"/><Relationship Id="rId38" Type="http://schemas.openxmlformats.org/officeDocument/2006/relationships/hyperlink" Target="https://en.wikipedia.org/wiki/PMID_(identifier)" TargetMode="External"/><Relationship Id="rId46" Type="http://schemas.openxmlformats.org/officeDocument/2006/relationships/hyperlink" Target="https://pubmed.ncbi.nlm.nih.gov/25859318" TargetMode="External"/><Relationship Id="rId5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53EB-836C-4285-AE6A-60B10706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7</Pages>
  <Words>4497</Words>
  <Characters>25636</Characters>
  <Application>Microsoft Office Word</Application>
  <DocSecurity>0</DocSecurity>
  <Lines>213</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30073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DR. KAPIL KUMAR</cp:lastModifiedBy>
  <cp:revision>350</cp:revision>
  <dcterms:created xsi:type="dcterms:W3CDTF">2023-01-02T14:34:00Z</dcterms:created>
  <dcterms:modified xsi:type="dcterms:W3CDTF">2023-05-27T09:51:00Z</dcterms:modified>
</cp:coreProperties>
</file>