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63C" w:rsidRPr="00DD463C" w:rsidRDefault="00DD463C" w:rsidP="00A005F2">
      <w:pPr>
        <w:shd w:val="clear" w:color="auto" w:fill="00B050"/>
        <w:spacing w:after="0" w:line="276" w:lineRule="auto"/>
        <w:ind w:right="-450"/>
        <w:jc w:val="center"/>
        <w:rPr>
          <w:rFonts w:ascii="Times New Roman" w:hAnsi="Times New Roman" w:cs="Times New Roman"/>
          <w:b/>
          <w:bCs/>
          <w:color w:val="FFFFFF"/>
          <w:sz w:val="32"/>
          <w:szCs w:val="32"/>
        </w:rPr>
      </w:pPr>
      <w:r w:rsidRPr="00DD463C">
        <w:rPr>
          <w:rFonts w:ascii="Times New Roman" w:hAnsi="Times New Roman" w:cs="Times New Roman"/>
          <w:b/>
          <w:bCs/>
          <w:color w:val="FFFFFF"/>
          <w:sz w:val="32"/>
          <w:szCs w:val="32"/>
        </w:rPr>
        <w:t>Original Research Article</w:t>
      </w:r>
    </w:p>
    <w:p w:rsidR="00DD463C" w:rsidRDefault="00DD463C" w:rsidP="00A005F2">
      <w:pPr>
        <w:spacing w:line="276" w:lineRule="auto"/>
        <w:rPr>
          <w:rFonts w:ascii="Times New Roman" w:hAnsi="Times New Roman" w:cs="Times New Roman"/>
          <w:b/>
          <w:sz w:val="24"/>
          <w:szCs w:val="24"/>
        </w:rPr>
      </w:pPr>
    </w:p>
    <w:p w:rsidR="00780A10" w:rsidRPr="00F64D73" w:rsidRDefault="00A005F2" w:rsidP="00A005F2">
      <w:pPr>
        <w:spacing w:line="276" w:lineRule="auto"/>
        <w:jc w:val="center"/>
        <w:rPr>
          <w:rFonts w:ascii="Times New Roman" w:hAnsi="Times New Roman" w:cs="Times New Roman"/>
          <w:b/>
          <w:sz w:val="24"/>
          <w:szCs w:val="24"/>
        </w:rPr>
      </w:pPr>
      <w:commentRangeStart w:id="0"/>
      <w:r>
        <w:rPr>
          <w:rFonts w:ascii="Times New Roman" w:hAnsi="Times New Roman" w:cs="Times New Roman"/>
          <w:b/>
          <w:noProof/>
          <w:sz w:val="24"/>
          <w:szCs w:val="24"/>
        </w:rPr>
        <w:drawing>
          <wp:inline distT="0" distB="0" distL="0" distR="0">
            <wp:extent cx="5943600" cy="228427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43600" cy="2284273"/>
                    </a:xfrm>
                    <a:prstGeom prst="rect">
                      <a:avLst/>
                    </a:prstGeom>
                    <a:noFill/>
                    <a:ln w="9525">
                      <a:noFill/>
                      <a:miter lim="800000"/>
                      <a:headEnd/>
                      <a:tailEnd/>
                    </a:ln>
                  </pic:spPr>
                </pic:pic>
              </a:graphicData>
            </a:graphic>
          </wp:inline>
        </w:drawing>
      </w:r>
      <w:commentRangeEnd w:id="0"/>
      <w:r>
        <w:rPr>
          <w:rStyle w:val="CommentReference"/>
          <w:rFonts w:ascii="Calibri" w:eastAsia="Calibri" w:hAnsi="Calibri" w:cs="Times New Roman"/>
        </w:rPr>
        <w:commentReference w:id="0"/>
      </w:r>
      <w:r w:rsidR="00827172" w:rsidRPr="00F64D73">
        <w:rPr>
          <w:rFonts w:ascii="Times New Roman" w:hAnsi="Times New Roman" w:cs="Times New Roman"/>
          <w:b/>
          <w:sz w:val="24"/>
          <w:szCs w:val="24"/>
        </w:rPr>
        <w:t xml:space="preserve">EVALUATION </w:t>
      </w:r>
      <w:commentRangeStart w:id="1"/>
      <w:r w:rsidR="00827172" w:rsidRPr="00F64D73">
        <w:rPr>
          <w:rFonts w:ascii="Times New Roman" w:hAnsi="Times New Roman" w:cs="Times New Roman"/>
          <w:b/>
          <w:sz w:val="24"/>
          <w:szCs w:val="24"/>
        </w:rPr>
        <w:t xml:space="preserve">OF METRONIDAZOLE TABLETS FORMULATED WITH DIFFERENT DISINTEGRANTS USING MOISTURE ACTIVATED DRY GRANULATION </w:t>
      </w:r>
      <w:commentRangeEnd w:id="1"/>
      <w:r>
        <w:rPr>
          <w:rStyle w:val="CommentReference"/>
          <w:rFonts w:ascii="Calibri" w:eastAsia="Calibri" w:hAnsi="Calibri" w:cs="Times New Roman"/>
        </w:rPr>
        <w:commentReference w:id="1"/>
      </w:r>
      <w:r w:rsidR="00827172" w:rsidRPr="00F64D73">
        <w:rPr>
          <w:rFonts w:ascii="Times New Roman" w:hAnsi="Times New Roman" w:cs="Times New Roman"/>
          <w:b/>
          <w:sz w:val="24"/>
          <w:szCs w:val="24"/>
        </w:rPr>
        <w:t>(MADG)</w:t>
      </w:r>
    </w:p>
    <w:p w:rsidR="00424925" w:rsidRPr="00F64D73" w:rsidRDefault="00424925" w:rsidP="00A005F2">
      <w:pPr>
        <w:spacing w:line="276" w:lineRule="auto"/>
        <w:rPr>
          <w:rFonts w:ascii="Times New Roman" w:hAnsi="Times New Roman" w:cs="Times New Roman"/>
          <w:b/>
          <w:sz w:val="24"/>
          <w:szCs w:val="24"/>
        </w:rPr>
      </w:pPr>
      <w:r w:rsidRPr="00F64D73">
        <w:rPr>
          <w:rFonts w:ascii="Times New Roman" w:hAnsi="Times New Roman" w:cs="Times New Roman"/>
          <w:b/>
          <w:sz w:val="24"/>
          <w:szCs w:val="24"/>
        </w:rPr>
        <w:t>Abstrtact</w:t>
      </w:r>
    </w:p>
    <w:p w:rsidR="00424925" w:rsidRPr="00F64D73" w:rsidRDefault="00073279" w:rsidP="00A005F2">
      <w:pPr>
        <w:spacing w:line="276" w:lineRule="auto"/>
        <w:rPr>
          <w:rFonts w:ascii="Times New Roman" w:hAnsi="Times New Roman" w:cs="Times New Roman"/>
          <w:sz w:val="24"/>
          <w:szCs w:val="24"/>
        </w:rPr>
      </w:pPr>
      <w:r w:rsidRPr="00F64D73">
        <w:rPr>
          <w:rFonts w:ascii="Times New Roman" w:hAnsi="Times New Roman" w:cs="Times New Roman"/>
          <w:b/>
          <w:sz w:val="24"/>
          <w:szCs w:val="24"/>
        </w:rPr>
        <w:t xml:space="preserve">Introduction: </w:t>
      </w:r>
      <w:r w:rsidRPr="00F64D73">
        <w:rPr>
          <w:rFonts w:ascii="Times New Roman" w:hAnsi="Times New Roman" w:cs="Times New Roman"/>
          <w:sz w:val="24"/>
          <w:szCs w:val="24"/>
        </w:rPr>
        <w:t>Metronidazole is a synthetic oral nitroimidazole antibiotic used in the treatment of infections caused by anaerobic bacteria and protozoa. It also has amebicidal and antiprotozoal properties.</w:t>
      </w:r>
    </w:p>
    <w:p w:rsidR="00073279" w:rsidRPr="00F64D73" w:rsidRDefault="00073279" w:rsidP="00A005F2">
      <w:pPr>
        <w:spacing w:line="276" w:lineRule="auto"/>
        <w:rPr>
          <w:rFonts w:ascii="Times New Roman" w:hAnsi="Times New Roman" w:cs="Times New Roman"/>
          <w:sz w:val="24"/>
          <w:szCs w:val="24"/>
        </w:rPr>
      </w:pPr>
      <w:r w:rsidRPr="00F64D73">
        <w:rPr>
          <w:rFonts w:ascii="Times New Roman" w:hAnsi="Times New Roman" w:cs="Times New Roman"/>
          <w:b/>
          <w:sz w:val="24"/>
          <w:szCs w:val="24"/>
        </w:rPr>
        <w:t>Aim</w:t>
      </w:r>
      <w:r w:rsidRPr="00F64D73">
        <w:rPr>
          <w:rFonts w:ascii="Times New Roman" w:hAnsi="Times New Roman" w:cs="Times New Roman"/>
          <w:sz w:val="24"/>
          <w:szCs w:val="24"/>
        </w:rPr>
        <w:t xml:space="preserve">: The purpose of the study was to formulate and evaluate metronidazole tablets formulated with polymers (PVP and PEG) and maize starch as disintegrant using moisture activated dry granulation (MADG). </w:t>
      </w:r>
    </w:p>
    <w:p w:rsidR="00073279" w:rsidRPr="00F64D73" w:rsidRDefault="00073279" w:rsidP="00A005F2">
      <w:pPr>
        <w:spacing w:line="276" w:lineRule="auto"/>
        <w:jc w:val="both"/>
        <w:rPr>
          <w:rFonts w:ascii="Times New Roman" w:hAnsi="Times New Roman" w:cs="Times New Roman"/>
          <w:sz w:val="24"/>
          <w:szCs w:val="24"/>
        </w:rPr>
      </w:pPr>
      <w:r w:rsidRPr="00F64D73">
        <w:rPr>
          <w:rFonts w:ascii="Times New Roman" w:hAnsi="Times New Roman" w:cs="Times New Roman"/>
          <w:b/>
          <w:sz w:val="24"/>
          <w:szCs w:val="24"/>
        </w:rPr>
        <w:t>Method</w:t>
      </w:r>
      <w:r w:rsidRPr="00F64D73">
        <w:rPr>
          <w:rFonts w:ascii="Times New Roman" w:hAnsi="Times New Roman" w:cs="Times New Roman"/>
          <w:sz w:val="24"/>
          <w:szCs w:val="24"/>
        </w:rPr>
        <w:t xml:space="preserve">: Twenty-four (24) batches of metronidazole granules and tablets were prepared by moisture activated dry granulation.  Metronidazole (200 mg), lactose and gelatin (1,2,4 and 8 %) were mixed, followed by continuous mixing. Prior to compression, micro-crystalline cellulose, disintegrants and magnesium stearate were added. The dried granules were passed via 1.0 mm sieve after which they were labelled and stored in an air tight container. All other batches were also similarly prepared. </w:t>
      </w:r>
    </w:p>
    <w:p w:rsidR="00032BCD" w:rsidRPr="00F64D73" w:rsidRDefault="00073279" w:rsidP="00A005F2">
      <w:pPr>
        <w:spacing w:line="276" w:lineRule="auto"/>
        <w:jc w:val="both"/>
        <w:rPr>
          <w:rFonts w:ascii="Times New Roman" w:hAnsi="Times New Roman" w:cs="Times New Roman"/>
          <w:sz w:val="24"/>
          <w:szCs w:val="24"/>
        </w:rPr>
      </w:pPr>
      <w:r w:rsidRPr="00F64D73">
        <w:rPr>
          <w:rFonts w:ascii="Times New Roman" w:hAnsi="Times New Roman" w:cs="Times New Roman"/>
          <w:b/>
          <w:sz w:val="24"/>
          <w:szCs w:val="24"/>
        </w:rPr>
        <w:t>Result</w:t>
      </w:r>
      <w:r w:rsidRPr="00F64D73">
        <w:rPr>
          <w:rFonts w:ascii="Times New Roman" w:hAnsi="Times New Roman" w:cs="Times New Roman"/>
          <w:sz w:val="24"/>
          <w:szCs w:val="24"/>
        </w:rPr>
        <w:t>: The result showed that the mean weight of the tablets ranged from 0.33 ± 0.01 to 0.35 ± 0.04 g. Tablet hardness ranged from 5.00 ± 0.85 to 6.36 ± 1.43. The results showed that batch 11 tablets had higher crushing strength than batch 24 with a significant difference. Table 2 shows the hardness test results and clearly indicates that the results of all the samples significantly differ from each other (</w:t>
      </w:r>
      <w:r w:rsidRPr="00F64D73">
        <w:rPr>
          <w:rFonts w:ascii="Times New Roman" w:hAnsi="Times New Roman" w:cs="Times New Roman"/>
          <w:i/>
          <w:sz w:val="24"/>
          <w:szCs w:val="24"/>
        </w:rPr>
        <w:t xml:space="preserve">p </w:t>
      </w:r>
      <w:r w:rsidRPr="00F64D73">
        <w:rPr>
          <w:rFonts w:ascii="Times New Roman" w:hAnsi="Times New Roman" w:cs="Times New Roman"/>
          <w:sz w:val="24"/>
          <w:szCs w:val="24"/>
        </w:rPr>
        <w:t>&lt; 0.05).</w:t>
      </w:r>
      <w:r w:rsidR="00032BCD" w:rsidRPr="00F64D73">
        <w:rPr>
          <w:rFonts w:ascii="Times New Roman" w:hAnsi="Times New Roman" w:cs="Times New Roman"/>
          <w:sz w:val="24"/>
          <w:szCs w:val="24"/>
        </w:rPr>
        <w:t xml:space="preserve"> The tablet friability test ranged from 0.21 ± 0.17 for batch 24 and 0.60 ± 0.16 for batch 11.  The formulated tablets showed average disintegration time ranges from 0.52 ± 0.01 to 14.03 ± 0.03. According to USP, the disintegration time must be in the range of 15 min for uncoated tablets, and 30 mins for film coated tablets</w:t>
      </w:r>
    </w:p>
    <w:p w:rsidR="00073279" w:rsidRPr="00F64D73" w:rsidRDefault="00032BCD"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 xml:space="preserve">Conclusion: The study established that polyethylene glycol and polyvinyl pyrrolidone polymers had better dissolution profile than maize starch which has the best disintegration properties. </w:t>
      </w:r>
    </w:p>
    <w:p w:rsidR="00073279" w:rsidRPr="00F64D73" w:rsidRDefault="00661C7B" w:rsidP="00A005F2">
      <w:pPr>
        <w:spacing w:line="276" w:lineRule="auto"/>
        <w:jc w:val="both"/>
        <w:rPr>
          <w:rFonts w:ascii="Times New Roman" w:hAnsi="Times New Roman" w:cs="Times New Roman"/>
          <w:sz w:val="24"/>
          <w:szCs w:val="24"/>
        </w:rPr>
      </w:pPr>
      <w:r w:rsidRPr="00F64D73">
        <w:rPr>
          <w:rFonts w:ascii="Times New Roman" w:hAnsi="Times New Roman" w:cs="Times New Roman"/>
          <w:b/>
          <w:sz w:val="24"/>
          <w:szCs w:val="24"/>
        </w:rPr>
        <w:t>Keywords</w:t>
      </w:r>
      <w:r w:rsidRPr="00F64D73">
        <w:rPr>
          <w:rFonts w:ascii="Times New Roman" w:hAnsi="Times New Roman" w:cs="Times New Roman"/>
          <w:sz w:val="24"/>
          <w:szCs w:val="24"/>
        </w:rPr>
        <w:t xml:space="preserve">: </w:t>
      </w:r>
      <w:commentRangeStart w:id="2"/>
      <w:r w:rsidRPr="00F64D73">
        <w:rPr>
          <w:rFonts w:ascii="Times New Roman" w:hAnsi="Times New Roman" w:cs="Times New Roman"/>
          <w:sz w:val="24"/>
          <w:szCs w:val="24"/>
        </w:rPr>
        <w:t xml:space="preserve">Metronidazole, </w:t>
      </w:r>
      <w:r w:rsidR="00587FEA" w:rsidRPr="00F64D73">
        <w:rPr>
          <w:rFonts w:ascii="Times New Roman" w:hAnsi="Times New Roman" w:cs="Times New Roman"/>
          <w:sz w:val="24"/>
          <w:szCs w:val="24"/>
        </w:rPr>
        <w:t xml:space="preserve">Moisture activated dry granulation, Disintegrants, Polymers. </w:t>
      </w:r>
      <w:commentRangeEnd w:id="2"/>
      <w:r w:rsidR="00A005F2">
        <w:rPr>
          <w:rStyle w:val="CommentReference"/>
          <w:rFonts w:ascii="Calibri" w:eastAsia="Calibri" w:hAnsi="Calibri" w:cs="Times New Roman"/>
        </w:rPr>
        <w:commentReference w:id="2"/>
      </w:r>
    </w:p>
    <w:p w:rsidR="00073279" w:rsidRPr="00F64D73" w:rsidRDefault="00073279" w:rsidP="00A005F2">
      <w:pPr>
        <w:spacing w:line="276" w:lineRule="auto"/>
        <w:jc w:val="both"/>
        <w:rPr>
          <w:rFonts w:ascii="Times New Roman" w:hAnsi="Times New Roman" w:cs="Times New Roman"/>
          <w:sz w:val="24"/>
          <w:szCs w:val="24"/>
        </w:rPr>
      </w:pPr>
    </w:p>
    <w:p w:rsidR="00073279" w:rsidRPr="00F64D73" w:rsidRDefault="00073279" w:rsidP="00A005F2">
      <w:pPr>
        <w:spacing w:line="276" w:lineRule="auto"/>
        <w:rPr>
          <w:rFonts w:ascii="Times New Roman" w:hAnsi="Times New Roman" w:cs="Times New Roman"/>
          <w:b/>
          <w:sz w:val="24"/>
          <w:szCs w:val="24"/>
        </w:rPr>
      </w:pPr>
    </w:p>
    <w:p w:rsidR="00827172" w:rsidRPr="00F64D73" w:rsidRDefault="00F64D73" w:rsidP="00A005F2">
      <w:pPr>
        <w:spacing w:line="276" w:lineRule="auto"/>
        <w:rPr>
          <w:rFonts w:ascii="Times New Roman" w:hAnsi="Times New Roman" w:cs="Times New Roman"/>
          <w:b/>
          <w:sz w:val="24"/>
          <w:szCs w:val="24"/>
        </w:rPr>
      </w:pPr>
      <w:r w:rsidRPr="00F64D73">
        <w:rPr>
          <w:rFonts w:ascii="Times New Roman" w:hAnsi="Times New Roman" w:cs="Times New Roman"/>
          <w:b/>
          <w:sz w:val="24"/>
          <w:szCs w:val="24"/>
        </w:rPr>
        <w:t>Introduction</w:t>
      </w:r>
    </w:p>
    <w:p w:rsidR="00C8787C" w:rsidRPr="00F64D73" w:rsidRDefault="00C8787C"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 xml:space="preserve">Metronidazole is a synthetic oral nitroimidazole antibiotic used in the treatment of infections caused by anaerobic bacteria </w:t>
      </w:r>
      <w:r w:rsidR="00BF353F" w:rsidRPr="00F64D73">
        <w:rPr>
          <w:rFonts w:ascii="Times New Roman" w:hAnsi="Times New Roman" w:cs="Times New Roman"/>
          <w:sz w:val="24"/>
          <w:szCs w:val="24"/>
        </w:rPr>
        <w:t xml:space="preserve">and protozoa [1]. It also has amebicidal and antiprotozoal properties. It is more </w:t>
      </w:r>
      <w:r w:rsidR="00EC2208" w:rsidRPr="00F64D73">
        <w:rPr>
          <w:rFonts w:ascii="Times New Roman" w:hAnsi="Times New Roman" w:cs="Times New Roman"/>
          <w:sz w:val="24"/>
          <w:szCs w:val="24"/>
        </w:rPr>
        <w:t>soluble in alcohol and water</w:t>
      </w:r>
      <w:r w:rsidR="00BF353F" w:rsidRPr="00F64D73">
        <w:rPr>
          <w:rFonts w:ascii="Times New Roman" w:hAnsi="Times New Roman" w:cs="Times New Roman"/>
          <w:sz w:val="24"/>
          <w:szCs w:val="24"/>
        </w:rPr>
        <w:t>. Its mechanism of action is based on the prevention of nucleic acid synthesis by destroying microbial c</w:t>
      </w:r>
      <w:r w:rsidR="00143F14" w:rsidRPr="00F64D73">
        <w:rPr>
          <w:rFonts w:ascii="Times New Roman" w:hAnsi="Times New Roman" w:cs="Times New Roman"/>
          <w:sz w:val="24"/>
          <w:szCs w:val="24"/>
        </w:rPr>
        <w:t>ell DNA [2]. Metronidazole exists in d</w:t>
      </w:r>
      <w:r w:rsidR="00EC2208" w:rsidRPr="00F64D73">
        <w:rPr>
          <w:rFonts w:ascii="Times New Roman" w:hAnsi="Times New Roman" w:cs="Times New Roman"/>
          <w:sz w:val="24"/>
          <w:szCs w:val="24"/>
        </w:rPr>
        <w:t>ifferent forms such as white-to-</w:t>
      </w:r>
      <w:r w:rsidR="00143F14" w:rsidRPr="00F64D73">
        <w:rPr>
          <w:rFonts w:ascii="Times New Roman" w:hAnsi="Times New Roman" w:cs="Times New Roman"/>
          <w:sz w:val="24"/>
          <w:szCs w:val="24"/>
        </w:rPr>
        <w:t xml:space="preserve">white, circular, biconvex and film coated tablets. </w:t>
      </w:r>
      <w:commentRangeStart w:id="3"/>
      <w:r w:rsidR="00143F14" w:rsidRPr="00A005F2">
        <w:rPr>
          <w:rFonts w:ascii="Times New Roman" w:hAnsi="Times New Roman" w:cs="Times New Roman"/>
          <w:strike/>
          <w:sz w:val="24"/>
          <w:szCs w:val="24"/>
        </w:rPr>
        <w:t>The drug has a molecular formular of C</w:t>
      </w:r>
      <w:r w:rsidR="00143F14" w:rsidRPr="00A005F2">
        <w:rPr>
          <w:rFonts w:ascii="Times New Roman" w:hAnsi="Times New Roman" w:cs="Times New Roman"/>
          <w:strike/>
          <w:sz w:val="24"/>
          <w:szCs w:val="24"/>
          <w:vertAlign w:val="subscript"/>
        </w:rPr>
        <w:t>6</w:t>
      </w:r>
      <w:r w:rsidR="00143F14" w:rsidRPr="00A005F2">
        <w:rPr>
          <w:rFonts w:ascii="Times New Roman" w:hAnsi="Times New Roman" w:cs="Times New Roman"/>
          <w:strike/>
          <w:sz w:val="24"/>
          <w:szCs w:val="24"/>
        </w:rPr>
        <w:t>H</w:t>
      </w:r>
      <w:r w:rsidR="00143F14" w:rsidRPr="00A005F2">
        <w:rPr>
          <w:rFonts w:ascii="Times New Roman" w:hAnsi="Times New Roman" w:cs="Times New Roman"/>
          <w:strike/>
          <w:sz w:val="24"/>
          <w:szCs w:val="24"/>
          <w:vertAlign w:val="subscript"/>
        </w:rPr>
        <w:t>9</w:t>
      </w:r>
      <w:r w:rsidR="00143F14" w:rsidRPr="00A005F2">
        <w:rPr>
          <w:rFonts w:ascii="Times New Roman" w:hAnsi="Times New Roman" w:cs="Times New Roman"/>
          <w:strike/>
          <w:sz w:val="24"/>
          <w:szCs w:val="24"/>
        </w:rPr>
        <w:t>N</w:t>
      </w:r>
      <w:r w:rsidR="00143F14" w:rsidRPr="00A005F2">
        <w:rPr>
          <w:rFonts w:ascii="Times New Roman" w:hAnsi="Times New Roman" w:cs="Times New Roman"/>
          <w:strike/>
          <w:sz w:val="24"/>
          <w:szCs w:val="24"/>
          <w:vertAlign w:val="subscript"/>
        </w:rPr>
        <w:t>3</w:t>
      </w:r>
      <w:r w:rsidR="00143F14" w:rsidRPr="00A005F2">
        <w:rPr>
          <w:rFonts w:ascii="Times New Roman" w:hAnsi="Times New Roman" w:cs="Times New Roman"/>
          <w:strike/>
          <w:sz w:val="24"/>
          <w:szCs w:val="24"/>
        </w:rPr>
        <w:t>O</w:t>
      </w:r>
      <w:r w:rsidR="00143F14" w:rsidRPr="00A005F2">
        <w:rPr>
          <w:rFonts w:ascii="Times New Roman" w:hAnsi="Times New Roman" w:cs="Times New Roman"/>
          <w:strike/>
          <w:sz w:val="24"/>
          <w:szCs w:val="24"/>
          <w:vertAlign w:val="subscript"/>
        </w:rPr>
        <w:t>3</w:t>
      </w:r>
      <w:commentRangeEnd w:id="3"/>
      <w:r w:rsidR="00A005F2">
        <w:rPr>
          <w:rStyle w:val="CommentReference"/>
          <w:rFonts w:ascii="Calibri" w:eastAsia="Calibri" w:hAnsi="Calibri" w:cs="Times New Roman"/>
        </w:rPr>
        <w:commentReference w:id="3"/>
      </w:r>
      <w:r w:rsidR="00143F14" w:rsidRPr="00F64D73">
        <w:rPr>
          <w:rFonts w:ascii="Times New Roman" w:hAnsi="Times New Roman" w:cs="Times New Roman"/>
          <w:sz w:val="24"/>
          <w:szCs w:val="24"/>
        </w:rPr>
        <w:t>, a molecular weight  of 171.15 g/m</w:t>
      </w:r>
      <w:r w:rsidR="00525EFC" w:rsidRPr="00F64D73">
        <w:rPr>
          <w:rFonts w:ascii="Times New Roman" w:hAnsi="Times New Roman" w:cs="Times New Roman"/>
          <w:sz w:val="24"/>
          <w:szCs w:val="24"/>
        </w:rPr>
        <w:t>ol,</w:t>
      </w:r>
      <w:r w:rsidR="00143F14" w:rsidRPr="00F64D73">
        <w:rPr>
          <w:rFonts w:ascii="Times New Roman" w:hAnsi="Times New Roman" w:cs="Times New Roman"/>
          <w:sz w:val="24"/>
          <w:szCs w:val="24"/>
        </w:rPr>
        <w:t xml:space="preserve"> a melting point of 159-163</w:t>
      </w:r>
      <w:r w:rsidR="00143F14" w:rsidRPr="00F64D73">
        <w:rPr>
          <w:rFonts w:ascii="Times New Roman" w:hAnsi="Times New Roman" w:cs="Times New Roman"/>
          <w:sz w:val="24"/>
          <w:szCs w:val="24"/>
          <w:vertAlign w:val="superscript"/>
        </w:rPr>
        <w:t>o</w:t>
      </w:r>
      <w:r w:rsidR="00143F14" w:rsidRPr="00F64D73">
        <w:rPr>
          <w:rFonts w:ascii="Times New Roman" w:hAnsi="Times New Roman" w:cs="Times New Roman"/>
          <w:sz w:val="24"/>
          <w:szCs w:val="24"/>
        </w:rPr>
        <w:t xml:space="preserve">C and a biological half-life of 8 h. </w:t>
      </w:r>
    </w:p>
    <w:p w:rsidR="002D0067" w:rsidRPr="00F64D73" w:rsidRDefault="002D0067"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Oral delivery of the drug is the most preferred route of drug administration due to the ease of administration, patient compliance and flexibility in the formulations [3</w:t>
      </w:r>
      <w:r w:rsidR="00CA18C6" w:rsidRPr="00F64D73">
        <w:rPr>
          <w:rFonts w:ascii="Times New Roman" w:hAnsi="Times New Roman" w:cs="Times New Roman"/>
          <w:sz w:val="24"/>
          <w:szCs w:val="24"/>
        </w:rPr>
        <w:t>, 4</w:t>
      </w:r>
      <w:r w:rsidRPr="00F64D73">
        <w:rPr>
          <w:rFonts w:ascii="Times New Roman" w:hAnsi="Times New Roman" w:cs="Times New Roman"/>
          <w:sz w:val="24"/>
          <w:szCs w:val="24"/>
        </w:rPr>
        <w:t xml:space="preserve">]. </w:t>
      </w:r>
      <w:r w:rsidR="00CA18C6" w:rsidRPr="00F64D73">
        <w:rPr>
          <w:rFonts w:ascii="Times New Roman" w:hAnsi="Times New Roman" w:cs="Times New Roman"/>
          <w:sz w:val="24"/>
          <w:szCs w:val="24"/>
        </w:rPr>
        <w:t>Two major factors determine the clinical effectiveness of tablet formulations. They are the ability of the drug to be present in the labelled amount and its availability to the body [5]. An oral tablet is meant to deliver the drug to the human body via the gastro-intestinal system in order to produce a therapeutic effect [</w:t>
      </w:r>
      <w:r w:rsidR="00525EFC" w:rsidRPr="00F64D73">
        <w:rPr>
          <w:rFonts w:ascii="Times New Roman" w:hAnsi="Times New Roman" w:cs="Times New Roman"/>
          <w:sz w:val="24"/>
          <w:szCs w:val="24"/>
        </w:rPr>
        <w:t>6</w:t>
      </w:r>
      <w:r w:rsidR="00503464" w:rsidRPr="00F64D73">
        <w:rPr>
          <w:rFonts w:ascii="Times New Roman" w:hAnsi="Times New Roman" w:cs="Times New Roman"/>
          <w:sz w:val="24"/>
          <w:szCs w:val="24"/>
        </w:rPr>
        <w:t xml:space="preserve">-8]. It had been reported that in many situations, the bioavailability of drugs from different manufacturers did not give the same therapeutic response [9]. Medicines with poor quality do not meet official standards for strength, quality, purity, packaging and labeling. Serious health implications is usually associated with counterfeit and substandard drugs [10]. </w:t>
      </w:r>
    </w:p>
    <w:p w:rsidR="00503464" w:rsidRPr="00F64D73" w:rsidRDefault="00503464"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 xml:space="preserve">Metronidazole is administered via different routes like rectal, topical, intravenous, oral and vaginal with different bioavailability percentages </w:t>
      </w:r>
      <w:r w:rsidR="00525EFC" w:rsidRPr="00F64D73">
        <w:rPr>
          <w:rFonts w:ascii="Times New Roman" w:hAnsi="Times New Roman" w:cs="Times New Roman"/>
          <w:sz w:val="24"/>
          <w:szCs w:val="24"/>
        </w:rPr>
        <w:t>ranging</w:t>
      </w:r>
      <w:r w:rsidRPr="00F64D73">
        <w:rPr>
          <w:rFonts w:ascii="Times New Roman" w:hAnsi="Times New Roman" w:cs="Times New Roman"/>
          <w:sz w:val="24"/>
          <w:szCs w:val="24"/>
        </w:rPr>
        <w:t xml:space="preserve"> from 80 % (oral), 60-80 % (rectal), and 20-25 % (vaginal) [11]. Adverse drug reactions associated with metronidazole include nausea, diarrhea, weight loss, abdominal pain, vomiting, headache, dizziness and metallic taste in the mouth [11].</w:t>
      </w:r>
    </w:p>
    <w:p w:rsidR="00BC1177" w:rsidRPr="00F64D73" w:rsidRDefault="00503464"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 xml:space="preserve">Moisture activated </w:t>
      </w:r>
      <w:r w:rsidR="00BC1177" w:rsidRPr="00F64D73">
        <w:rPr>
          <w:rFonts w:ascii="Times New Roman" w:hAnsi="Times New Roman" w:cs="Times New Roman"/>
          <w:sz w:val="24"/>
          <w:szCs w:val="24"/>
        </w:rPr>
        <w:t xml:space="preserve">dry granulation (MADG) is a process where granules are created with water and a granulating binder, but are not heat dried or milled. There are two stages associated </w:t>
      </w:r>
      <w:r w:rsidR="007346D3" w:rsidRPr="00F64D73">
        <w:rPr>
          <w:rFonts w:ascii="Times New Roman" w:hAnsi="Times New Roman" w:cs="Times New Roman"/>
          <w:sz w:val="24"/>
          <w:szCs w:val="24"/>
        </w:rPr>
        <w:t>with</w:t>
      </w:r>
      <w:r w:rsidR="00BC1177" w:rsidRPr="00F64D73">
        <w:rPr>
          <w:rFonts w:ascii="Times New Roman" w:hAnsi="Times New Roman" w:cs="Times New Roman"/>
          <w:sz w:val="24"/>
          <w:szCs w:val="24"/>
        </w:rPr>
        <w:t xml:space="preserve"> the MADG. The agglomeration and moisture distribution [12]. MADG was developed in response to the difficulties experienced with wet granulation in terms of endpoint, drying and milling. Wet granulation endpoint is very sensitive to granulation time and shear. The wet granules need to be dried to a narrow range of moisture contents, which is difficult. The dried granules need to be milled, but the milled granules often have either too many fines or too many coarse particles. </w:t>
      </w:r>
    </w:p>
    <w:p w:rsidR="00BC1177" w:rsidRPr="00F64D73" w:rsidRDefault="00BC1177"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 xml:space="preserve">During agglomeration, a major portion of the formulation containing the drug is agglomerated. The drug is blended with filler and binder in the powder form, which constitutes approximately 50-80 % of the formula weight. In moisture distribution stage, a small amount of water is sprayed as small droplets onto the blend. Water moistens the blend and causes the binder to become </w:t>
      </w:r>
      <w:r w:rsidR="00DD4491" w:rsidRPr="00F64D73">
        <w:rPr>
          <w:rFonts w:ascii="Times New Roman" w:hAnsi="Times New Roman" w:cs="Times New Roman"/>
          <w:sz w:val="24"/>
          <w:szCs w:val="24"/>
        </w:rPr>
        <w:t xml:space="preserve">tacky, </w:t>
      </w:r>
      <w:r w:rsidR="007346D3" w:rsidRPr="00F64D73">
        <w:rPr>
          <w:rFonts w:ascii="Times New Roman" w:hAnsi="Times New Roman" w:cs="Times New Roman"/>
          <w:sz w:val="24"/>
          <w:szCs w:val="24"/>
        </w:rPr>
        <w:t>which</w:t>
      </w:r>
      <w:r w:rsidR="00DD4491" w:rsidRPr="00F64D73">
        <w:rPr>
          <w:rFonts w:ascii="Times New Roman" w:hAnsi="Times New Roman" w:cs="Times New Roman"/>
          <w:sz w:val="24"/>
          <w:szCs w:val="24"/>
        </w:rPr>
        <w:t xml:space="preserve"> causes particles, to form moist agglomerates. This process does not create large granules, which would need milling, and because very little water is used in the process, the endpoint is not sensiti</w:t>
      </w:r>
      <w:r w:rsidR="000E2F2D" w:rsidRPr="00F64D73">
        <w:rPr>
          <w:rFonts w:ascii="Times New Roman" w:hAnsi="Times New Roman" w:cs="Times New Roman"/>
          <w:sz w:val="24"/>
          <w:szCs w:val="24"/>
        </w:rPr>
        <w:t>ve to blending</w:t>
      </w:r>
      <w:r w:rsidR="00525EFC" w:rsidRPr="00F64D73">
        <w:rPr>
          <w:rFonts w:ascii="Times New Roman" w:hAnsi="Times New Roman" w:cs="Times New Roman"/>
          <w:sz w:val="24"/>
          <w:szCs w:val="24"/>
        </w:rPr>
        <w:t xml:space="preserve"> [13]</w:t>
      </w:r>
      <w:r w:rsidR="000E2F2D" w:rsidRPr="00F64D73">
        <w:rPr>
          <w:rFonts w:ascii="Times New Roman" w:hAnsi="Times New Roman" w:cs="Times New Roman"/>
          <w:sz w:val="24"/>
          <w:szCs w:val="24"/>
        </w:rPr>
        <w:t>.</w:t>
      </w:r>
    </w:p>
    <w:p w:rsidR="000E2F2D" w:rsidRPr="00F64D73" w:rsidRDefault="00F64D73" w:rsidP="00A005F2">
      <w:pPr>
        <w:spacing w:line="276" w:lineRule="auto"/>
        <w:jc w:val="both"/>
        <w:rPr>
          <w:rFonts w:ascii="Times New Roman" w:hAnsi="Times New Roman" w:cs="Times New Roman"/>
          <w:b/>
          <w:sz w:val="24"/>
          <w:szCs w:val="24"/>
        </w:rPr>
      </w:pPr>
      <w:r w:rsidRPr="00F64D73">
        <w:rPr>
          <w:rFonts w:ascii="Times New Roman" w:hAnsi="Times New Roman" w:cs="Times New Roman"/>
          <w:b/>
          <w:sz w:val="24"/>
          <w:szCs w:val="24"/>
        </w:rPr>
        <w:t>Materials and methods</w:t>
      </w:r>
    </w:p>
    <w:p w:rsidR="000E2F2D" w:rsidRPr="00F64D73" w:rsidRDefault="00795032" w:rsidP="00A005F2">
      <w:pPr>
        <w:spacing w:line="276" w:lineRule="auto"/>
        <w:jc w:val="both"/>
        <w:rPr>
          <w:rFonts w:ascii="Times New Roman" w:hAnsi="Times New Roman" w:cs="Times New Roman"/>
          <w:b/>
          <w:sz w:val="24"/>
          <w:szCs w:val="24"/>
        </w:rPr>
      </w:pPr>
      <w:r w:rsidRPr="00F64D73">
        <w:rPr>
          <w:rFonts w:ascii="Times New Roman" w:hAnsi="Times New Roman" w:cs="Times New Roman"/>
          <w:b/>
          <w:sz w:val="24"/>
          <w:szCs w:val="24"/>
        </w:rPr>
        <w:lastRenderedPageBreak/>
        <w:t>2.0</w:t>
      </w:r>
      <w:r w:rsidRPr="00F64D73">
        <w:rPr>
          <w:rFonts w:ascii="Times New Roman" w:hAnsi="Times New Roman" w:cs="Times New Roman"/>
          <w:b/>
          <w:sz w:val="24"/>
          <w:szCs w:val="24"/>
        </w:rPr>
        <w:tab/>
      </w:r>
      <w:r w:rsidR="000E2F2D" w:rsidRPr="00F64D73">
        <w:rPr>
          <w:rFonts w:ascii="Times New Roman" w:hAnsi="Times New Roman" w:cs="Times New Roman"/>
          <w:b/>
          <w:sz w:val="24"/>
          <w:szCs w:val="24"/>
        </w:rPr>
        <w:t>Materials</w:t>
      </w:r>
    </w:p>
    <w:p w:rsidR="000E2F2D" w:rsidRPr="00F64D73" w:rsidRDefault="000E2F2D"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Metronidazole was obtained from Evans Pharmaceutical Company, England. Gelatin was obta</w:t>
      </w:r>
      <w:r w:rsidR="00525EFC" w:rsidRPr="00F64D73">
        <w:rPr>
          <w:rFonts w:ascii="Times New Roman" w:hAnsi="Times New Roman" w:cs="Times New Roman"/>
          <w:sz w:val="24"/>
          <w:szCs w:val="24"/>
        </w:rPr>
        <w:t>ined from May and Baker, Lagos</w:t>
      </w:r>
      <w:r w:rsidRPr="00F64D73">
        <w:rPr>
          <w:rFonts w:ascii="Times New Roman" w:hAnsi="Times New Roman" w:cs="Times New Roman"/>
          <w:sz w:val="24"/>
          <w:szCs w:val="24"/>
        </w:rPr>
        <w:t xml:space="preserve">. Magnesium stearate and lactose was procured from Ludwigshafen, Germany. All other reagents and solvents used were analytical grade. </w:t>
      </w:r>
    </w:p>
    <w:p w:rsidR="000E2F2D" w:rsidRPr="00F64D73" w:rsidRDefault="000E2F2D" w:rsidP="00A005F2">
      <w:pPr>
        <w:spacing w:line="276" w:lineRule="auto"/>
        <w:jc w:val="both"/>
        <w:rPr>
          <w:rFonts w:ascii="Times New Roman" w:hAnsi="Times New Roman" w:cs="Times New Roman"/>
          <w:b/>
          <w:sz w:val="24"/>
          <w:szCs w:val="24"/>
        </w:rPr>
      </w:pPr>
      <w:r w:rsidRPr="00F64D73">
        <w:rPr>
          <w:rFonts w:ascii="Times New Roman" w:hAnsi="Times New Roman" w:cs="Times New Roman"/>
          <w:b/>
          <w:sz w:val="24"/>
          <w:szCs w:val="24"/>
        </w:rPr>
        <w:t>Methods</w:t>
      </w:r>
    </w:p>
    <w:p w:rsidR="000E2F2D" w:rsidRPr="00F64D73" w:rsidRDefault="000E2F2D" w:rsidP="00A005F2">
      <w:pPr>
        <w:spacing w:line="276" w:lineRule="auto"/>
        <w:jc w:val="both"/>
        <w:rPr>
          <w:rFonts w:ascii="Times New Roman" w:hAnsi="Times New Roman" w:cs="Times New Roman"/>
          <w:b/>
          <w:sz w:val="24"/>
          <w:szCs w:val="24"/>
        </w:rPr>
      </w:pPr>
      <w:r w:rsidRPr="00F64D73">
        <w:rPr>
          <w:rFonts w:ascii="Times New Roman" w:hAnsi="Times New Roman" w:cs="Times New Roman"/>
          <w:sz w:val="24"/>
          <w:szCs w:val="24"/>
        </w:rPr>
        <w:t xml:space="preserve">2.1   </w:t>
      </w:r>
      <w:r w:rsidRPr="00F64D73">
        <w:rPr>
          <w:rFonts w:ascii="Times New Roman" w:hAnsi="Times New Roman" w:cs="Times New Roman"/>
          <w:b/>
          <w:sz w:val="24"/>
          <w:szCs w:val="24"/>
        </w:rPr>
        <w:t xml:space="preserve">Preparation of metronidazole granules and tablets using moisture activated dry granulation. </w:t>
      </w:r>
    </w:p>
    <w:p w:rsidR="000E2F2D" w:rsidRPr="00F64D73" w:rsidRDefault="000E2F2D"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Twenty-four (24) batches of metronidazole granules and tablets were prepared by moisture activated dry granulation according to the formula in Table 1</w:t>
      </w:r>
      <w:r w:rsidR="00795032" w:rsidRPr="00F64D73">
        <w:rPr>
          <w:rFonts w:ascii="Times New Roman" w:hAnsi="Times New Roman" w:cs="Times New Roman"/>
          <w:sz w:val="24"/>
          <w:szCs w:val="24"/>
        </w:rPr>
        <w:t xml:space="preserve"> [14</w:t>
      </w:r>
      <w:r w:rsidR="00412EE1" w:rsidRPr="00F64D73">
        <w:rPr>
          <w:rFonts w:ascii="Times New Roman" w:hAnsi="Times New Roman" w:cs="Times New Roman"/>
          <w:sz w:val="24"/>
          <w:szCs w:val="24"/>
        </w:rPr>
        <w:t>]</w:t>
      </w:r>
      <w:r w:rsidRPr="00F64D73">
        <w:rPr>
          <w:rFonts w:ascii="Times New Roman" w:hAnsi="Times New Roman" w:cs="Times New Roman"/>
          <w:sz w:val="24"/>
          <w:szCs w:val="24"/>
        </w:rPr>
        <w:t>.  Metronidazole (200 mg), lactose and gelatin (1,2,4 and 8 %) were mixed</w:t>
      </w:r>
      <w:r w:rsidR="00412EE1" w:rsidRPr="00F64D73">
        <w:rPr>
          <w:rFonts w:ascii="Times New Roman" w:hAnsi="Times New Roman" w:cs="Times New Roman"/>
          <w:sz w:val="24"/>
          <w:szCs w:val="24"/>
        </w:rPr>
        <w:t>,</w:t>
      </w:r>
      <w:r w:rsidRPr="00F64D73">
        <w:rPr>
          <w:rFonts w:ascii="Times New Roman" w:hAnsi="Times New Roman" w:cs="Times New Roman"/>
          <w:sz w:val="24"/>
          <w:szCs w:val="24"/>
        </w:rPr>
        <w:t xml:space="preserve"> followed by continuous mixing. Prior to compression, micro-crystalline cellulose, dis</w:t>
      </w:r>
      <w:r w:rsidR="00412EE1" w:rsidRPr="00F64D73">
        <w:rPr>
          <w:rFonts w:ascii="Times New Roman" w:hAnsi="Times New Roman" w:cs="Times New Roman"/>
          <w:sz w:val="24"/>
          <w:szCs w:val="24"/>
        </w:rPr>
        <w:t>integrants and magnesium stearate</w:t>
      </w:r>
      <w:r w:rsidRPr="00F64D73">
        <w:rPr>
          <w:rFonts w:ascii="Times New Roman" w:hAnsi="Times New Roman" w:cs="Times New Roman"/>
          <w:sz w:val="24"/>
          <w:szCs w:val="24"/>
        </w:rPr>
        <w:t xml:space="preserve"> were added. The dried granules were passed </w:t>
      </w:r>
      <w:r w:rsidR="007346D3" w:rsidRPr="00F64D73">
        <w:rPr>
          <w:rFonts w:ascii="Times New Roman" w:hAnsi="Times New Roman" w:cs="Times New Roman"/>
          <w:sz w:val="24"/>
          <w:szCs w:val="24"/>
        </w:rPr>
        <w:t xml:space="preserve">via 1.0 mm sieve after which they were labelled and stored in an air tight container. All other batches were also similarly prepared. </w:t>
      </w:r>
    </w:p>
    <w:p w:rsidR="00412EE1" w:rsidRPr="00F64D73" w:rsidRDefault="00412EE1" w:rsidP="00A005F2">
      <w:pPr>
        <w:spacing w:line="276" w:lineRule="auto"/>
        <w:jc w:val="both"/>
        <w:rPr>
          <w:rFonts w:ascii="Times New Roman" w:hAnsi="Times New Roman" w:cs="Times New Roman"/>
          <w:sz w:val="24"/>
          <w:szCs w:val="24"/>
        </w:rPr>
      </w:pPr>
    </w:p>
    <w:p w:rsidR="00412EE1" w:rsidRPr="00F64D73" w:rsidRDefault="00412EE1" w:rsidP="00A005F2">
      <w:pPr>
        <w:spacing w:line="276" w:lineRule="auto"/>
        <w:jc w:val="both"/>
        <w:rPr>
          <w:rFonts w:ascii="Times New Roman" w:hAnsi="Times New Roman" w:cs="Times New Roman"/>
          <w:sz w:val="24"/>
          <w:szCs w:val="24"/>
        </w:rPr>
      </w:pPr>
    </w:p>
    <w:p w:rsidR="00412EE1" w:rsidRPr="00F64D73" w:rsidRDefault="00412EE1" w:rsidP="00A005F2">
      <w:pPr>
        <w:spacing w:line="276" w:lineRule="auto"/>
        <w:jc w:val="both"/>
        <w:rPr>
          <w:rFonts w:ascii="Times New Roman" w:hAnsi="Times New Roman" w:cs="Times New Roman"/>
        </w:rPr>
      </w:pPr>
    </w:p>
    <w:p w:rsidR="00412EE1" w:rsidRPr="00F64D73" w:rsidRDefault="00412EE1" w:rsidP="00A005F2">
      <w:pPr>
        <w:spacing w:line="276" w:lineRule="auto"/>
        <w:jc w:val="both"/>
        <w:rPr>
          <w:rFonts w:ascii="Times New Roman" w:hAnsi="Times New Roman" w:cs="Times New Roman"/>
        </w:rPr>
      </w:pPr>
    </w:p>
    <w:p w:rsidR="00412EE1" w:rsidRPr="00F64D73" w:rsidRDefault="00412EE1" w:rsidP="00A005F2">
      <w:pPr>
        <w:spacing w:line="276" w:lineRule="auto"/>
        <w:jc w:val="both"/>
        <w:rPr>
          <w:rFonts w:ascii="Times New Roman" w:hAnsi="Times New Roman" w:cs="Times New Roman"/>
        </w:rPr>
      </w:pPr>
    </w:p>
    <w:p w:rsidR="00412EE1" w:rsidRPr="00F64D73" w:rsidRDefault="00412EE1" w:rsidP="00A005F2">
      <w:pPr>
        <w:spacing w:line="276" w:lineRule="auto"/>
        <w:jc w:val="both"/>
        <w:rPr>
          <w:rFonts w:ascii="Times New Roman" w:hAnsi="Times New Roman" w:cs="Times New Roman"/>
          <w:b/>
        </w:rPr>
      </w:pPr>
      <w:r w:rsidRPr="00F64D73">
        <w:rPr>
          <w:rFonts w:ascii="Times New Roman" w:hAnsi="Times New Roman" w:cs="Times New Roman"/>
          <w:b/>
        </w:rPr>
        <w:t>Table 1: Formula used in the preparation of 24 batches of metronidazole</w:t>
      </w:r>
    </w:p>
    <w:tbl>
      <w:tblPr>
        <w:tblStyle w:val="TableGrid"/>
        <w:tblW w:w="13397" w:type="dxa"/>
        <w:tblInd w:w="-725" w:type="dxa"/>
        <w:tblLayout w:type="fixed"/>
        <w:tblLook w:val="04A0"/>
      </w:tblPr>
      <w:tblGrid>
        <w:gridCol w:w="1530"/>
        <w:gridCol w:w="630"/>
        <w:gridCol w:w="450"/>
        <w:gridCol w:w="436"/>
        <w:gridCol w:w="359"/>
        <w:gridCol w:w="360"/>
        <w:gridCol w:w="360"/>
        <w:gridCol w:w="270"/>
        <w:gridCol w:w="360"/>
        <w:gridCol w:w="360"/>
        <w:gridCol w:w="450"/>
        <w:gridCol w:w="450"/>
        <w:gridCol w:w="457"/>
        <w:gridCol w:w="455"/>
        <w:gridCol w:w="489"/>
        <w:gridCol w:w="440"/>
        <w:gridCol w:w="514"/>
        <w:gridCol w:w="450"/>
        <w:gridCol w:w="450"/>
        <w:gridCol w:w="360"/>
        <w:gridCol w:w="540"/>
        <w:gridCol w:w="450"/>
        <w:gridCol w:w="270"/>
        <w:gridCol w:w="270"/>
        <w:gridCol w:w="371"/>
        <w:gridCol w:w="441"/>
        <w:gridCol w:w="236"/>
        <w:gridCol w:w="201"/>
        <w:gridCol w:w="35"/>
        <w:gridCol w:w="236"/>
        <w:gridCol w:w="236"/>
        <w:gridCol w:w="236"/>
        <w:gridCol w:w="245"/>
      </w:tblGrid>
      <w:tr w:rsidR="00412EE1" w:rsidRPr="00F64D73" w:rsidTr="00424925">
        <w:trPr>
          <w:gridAfter w:val="5"/>
          <w:wAfter w:w="988" w:type="dxa"/>
        </w:trPr>
        <w:tc>
          <w:tcPr>
            <w:tcW w:w="1530" w:type="dxa"/>
          </w:tcPr>
          <w:p w:rsidR="00412EE1" w:rsidRPr="00F64D73" w:rsidRDefault="00412EE1" w:rsidP="00A005F2">
            <w:pPr>
              <w:spacing w:line="276" w:lineRule="auto"/>
              <w:jc w:val="both"/>
              <w:rPr>
                <w:rFonts w:ascii="Times New Roman" w:hAnsi="Times New Roman" w:cs="Times New Roman"/>
              </w:rPr>
            </w:pPr>
            <w:r w:rsidRPr="00F64D73">
              <w:rPr>
                <w:rFonts w:ascii="Times New Roman" w:hAnsi="Times New Roman" w:cs="Times New Roman"/>
              </w:rPr>
              <w:t>Ingredients</w:t>
            </w:r>
          </w:p>
        </w:tc>
        <w:tc>
          <w:tcPr>
            <w:tcW w:w="630" w:type="dxa"/>
          </w:tcPr>
          <w:p w:rsidR="00412EE1" w:rsidRPr="00F64D73" w:rsidRDefault="00412EE1" w:rsidP="00A005F2">
            <w:pPr>
              <w:spacing w:line="276" w:lineRule="auto"/>
              <w:jc w:val="both"/>
              <w:rPr>
                <w:rFonts w:ascii="Times New Roman" w:hAnsi="Times New Roman" w:cs="Times New Roman"/>
              </w:rPr>
            </w:pPr>
            <w:r w:rsidRPr="00F64D73">
              <w:rPr>
                <w:rFonts w:ascii="Times New Roman" w:hAnsi="Times New Roman" w:cs="Times New Roman"/>
              </w:rPr>
              <w:t>1</w:t>
            </w:r>
          </w:p>
        </w:tc>
        <w:tc>
          <w:tcPr>
            <w:tcW w:w="450" w:type="dxa"/>
          </w:tcPr>
          <w:p w:rsidR="00412EE1" w:rsidRPr="00F64D73" w:rsidRDefault="00412EE1" w:rsidP="00A005F2">
            <w:pPr>
              <w:spacing w:line="276" w:lineRule="auto"/>
              <w:jc w:val="both"/>
              <w:rPr>
                <w:rFonts w:ascii="Times New Roman" w:hAnsi="Times New Roman" w:cs="Times New Roman"/>
              </w:rPr>
            </w:pPr>
            <w:r w:rsidRPr="00F64D73">
              <w:rPr>
                <w:rFonts w:ascii="Times New Roman" w:hAnsi="Times New Roman" w:cs="Times New Roman"/>
              </w:rPr>
              <w:t>2</w:t>
            </w:r>
          </w:p>
        </w:tc>
        <w:tc>
          <w:tcPr>
            <w:tcW w:w="436" w:type="dxa"/>
          </w:tcPr>
          <w:p w:rsidR="00412EE1" w:rsidRPr="00F64D73" w:rsidRDefault="00412EE1" w:rsidP="00A005F2">
            <w:pPr>
              <w:spacing w:line="276" w:lineRule="auto"/>
              <w:jc w:val="both"/>
              <w:rPr>
                <w:rFonts w:ascii="Times New Roman" w:hAnsi="Times New Roman" w:cs="Times New Roman"/>
              </w:rPr>
            </w:pPr>
            <w:r w:rsidRPr="00F64D73">
              <w:rPr>
                <w:rFonts w:ascii="Times New Roman" w:hAnsi="Times New Roman" w:cs="Times New Roman"/>
              </w:rPr>
              <w:t>3</w:t>
            </w:r>
          </w:p>
        </w:tc>
        <w:tc>
          <w:tcPr>
            <w:tcW w:w="359" w:type="dxa"/>
          </w:tcPr>
          <w:p w:rsidR="00412EE1" w:rsidRPr="00F64D73" w:rsidRDefault="00412EE1" w:rsidP="00A005F2">
            <w:pPr>
              <w:spacing w:line="276" w:lineRule="auto"/>
              <w:jc w:val="both"/>
              <w:rPr>
                <w:rFonts w:ascii="Times New Roman" w:hAnsi="Times New Roman" w:cs="Times New Roman"/>
              </w:rPr>
            </w:pPr>
            <w:r w:rsidRPr="00F64D73">
              <w:rPr>
                <w:rFonts w:ascii="Times New Roman" w:hAnsi="Times New Roman" w:cs="Times New Roman"/>
              </w:rPr>
              <w:t>4</w:t>
            </w:r>
          </w:p>
        </w:tc>
        <w:tc>
          <w:tcPr>
            <w:tcW w:w="360" w:type="dxa"/>
          </w:tcPr>
          <w:p w:rsidR="00412EE1" w:rsidRPr="00F64D73" w:rsidRDefault="00412EE1" w:rsidP="00A005F2">
            <w:pPr>
              <w:spacing w:line="276" w:lineRule="auto"/>
              <w:jc w:val="both"/>
              <w:rPr>
                <w:rFonts w:ascii="Times New Roman" w:hAnsi="Times New Roman" w:cs="Times New Roman"/>
              </w:rPr>
            </w:pPr>
            <w:r w:rsidRPr="00F64D73">
              <w:rPr>
                <w:rFonts w:ascii="Times New Roman" w:hAnsi="Times New Roman" w:cs="Times New Roman"/>
              </w:rPr>
              <w:t>5</w:t>
            </w:r>
          </w:p>
        </w:tc>
        <w:tc>
          <w:tcPr>
            <w:tcW w:w="360" w:type="dxa"/>
          </w:tcPr>
          <w:p w:rsidR="00412EE1" w:rsidRPr="00F64D73" w:rsidRDefault="00412EE1" w:rsidP="00A005F2">
            <w:pPr>
              <w:spacing w:line="276" w:lineRule="auto"/>
              <w:jc w:val="both"/>
              <w:rPr>
                <w:rFonts w:ascii="Times New Roman" w:hAnsi="Times New Roman" w:cs="Times New Roman"/>
              </w:rPr>
            </w:pPr>
            <w:r w:rsidRPr="00F64D73">
              <w:rPr>
                <w:rFonts w:ascii="Times New Roman" w:hAnsi="Times New Roman" w:cs="Times New Roman"/>
              </w:rPr>
              <w:t>6</w:t>
            </w:r>
          </w:p>
        </w:tc>
        <w:tc>
          <w:tcPr>
            <w:tcW w:w="270" w:type="dxa"/>
          </w:tcPr>
          <w:p w:rsidR="00412EE1" w:rsidRPr="00F64D73" w:rsidRDefault="00412EE1" w:rsidP="00A005F2">
            <w:pPr>
              <w:spacing w:line="276" w:lineRule="auto"/>
              <w:jc w:val="both"/>
              <w:rPr>
                <w:rFonts w:ascii="Times New Roman" w:hAnsi="Times New Roman" w:cs="Times New Roman"/>
              </w:rPr>
            </w:pPr>
            <w:r w:rsidRPr="00F64D73">
              <w:rPr>
                <w:rFonts w:ascii="Times New Roman" w:hAnsi="Times New Roman" w:cs="Times New Roman"/>
              </w:rPr>
              <w:t>7</w:t>
            </w:r>
          </w:p>
        </w:tc>
        <w:tc>
          <w:tcPr>
            <w:tcW w:w="360" w:type="dxa"/>
          </w:tcPr>
          <w:p w:rsidR="00412EE1" w:rsidRPr="00F64D73" w:rsidRDefault="00412EE1" w:rsidP="00A005F2">
            <w:pPr>
              <w:spacing w:line="276" w:lineRule="auto"/>
              <w:jc w:val="both"/>
              <w:rPr>
                <w:rFonts w:ascii="Times New Roman" w:hAnsi="Times New Roman" w:cs="Times New Roman"/>
              </w:rPr>
            </w:pPr>
            <w:r w:rsidRPr="00F64D73">
              <w:rPr>
                <w:rFonts w:ascii="Times New Roman" w:hAnsi="Times New Roman" w:cs="Times New Roman"/>
              </w:rPr>
              <w:t>8</w:t>
            </w:r>
          </w:p>
        </w:tc>
        <w:tc>
          <w:tcPr>
            <w:tcW w:w="360" w:type="dxa"/>
          </w:tcPr>
          <w:p w:rsidR="00412EE1" w:rsidRPr="00F64D73" w:rsidRDefault="00412EE1" w:rsidP="00A005F2">
            <w:pPr>
              <w:spacing w:line="276" w:lineRule="auto"/>
              <w:jc w:val="both"/>
              <w:rPr>
                <w:rFonts w:ascii="Times New Roman" w:hAnsi="Times New Roman" w:cs="Times New Roman"/>
              </w:rPr>
            </w:pPr>
            <w:r w:rsidRPr="00F64D73">
              <w:rPr>
                <w:rFonts w:ascii="Times New Roman" w:hAnsi="Times New Roman" w:cs="Times New Roman"/>
              </w:rPr>
              <w:t>9</w:t>
            </w:r>
          </w:p>
        </w:tc>
        <w:tc>
          <w:tcPr>
            <w:tcW w:w="450" w:type="dxa"/>
          </w:tcPr>
          <w:p w:rsidR="00412EE1" w:rsidRPr="00F64D73" w:rsidRDefault="00412EE1" w:rsidP="00A005F2">
            <w:pPr>
              <w:spacing w:line="276" w:lineRule="auto"/>
              <w:jc w:val="both"/>
              <w:rPr>
                <w:rFonts w:ascii="Times New Roman" w:hAnsi="Times New Roman" w:cs="Times New Roman"/>
              </w:rPr>
            </w:pPr>
            <w:r w:rsidRPr="00F64D73">
              <w:rPr>
                <w:rFonts w:ascii="Times New Roman" w:hAnsi="Times New Roman" w:cs="Times New Roman"/>
              </w:rPr>
              <w:t>10</w:t>
            </w:r>
          </w:p>
        </w:tc>
        <w:tc>
          <w:tcPr>
            <w:tcW w:w="450" w:type="dxa"/>
          </w:tcPr>
          <w:p w:rsidR="00412EE1" w:rsidRPr="00F64D73" w:rsidRDefault="00412EE1" w:rsidP="00A005F2">
            <w:pPr>
              <w:spacing w:line="276" w:lineRule="auto"/>
              <w:jc w:val="both"/>
              <w:rPr>
                <w:rFonts w:ascii="Times New Roman" w:hAnsi="Times New Roman" w:cs="Times New Roman"/>
              </w:rPr>
            </w:pPr>
            <w:r w:rsidRPr="00F64D73">
              <w:rPr>
                <w:rFonts w:ascii="Times New Roman" w:hAnsi="Times New Roman" w:cs="Times New Roman"/>
              </w:rPr>
              <w:t>11</w:t>
            </w:r>
          </w:p>
        </w:tc>
        <w:tc>
          <w:tcPr>
            <w:tcW w:w="457" w:type="dxa"/>
          </w:tcPr>
          <w:p w:rsidR="00412EE1" w:rsidRPr="00F64D73" w:rsidRDefault="00412EE1" w:rsidP="00A005F2">
            <w:pPr>
              <w:spacing w:line="276" w:lineRule="auto"/>
              <w:jc w:val="both"/>
              <w:rPr>
                <w:rFonts w:ascii="Times New Roman" w:hAnsi="Times New Roman" w:cs="Times New Roman"/>
              </w:rPr>
            </w:pPr>
            <w:r w:rsidRPr="00F64D73">
              <w:rPr>
                <w:rFonts w:ascii="Times New Roman" w:hAnsi="Times New Roman" w:cs="Times New Roman"/>
              </w:rPr>
              <w:t>12</w:t>
            </w:r>
          </w:p>
        </w:tc>
        <w:tc>
          <w:tcPr>
            <w:tcW w:w="455" w:type="dxa"/>
          </w:tcPr>
          <w:p w:rsidR="00412EE1" w:rsidRPr="00F64D73" w:rsidRDefault="00412EE1" w:rsidP="00A005F2">
            <w:pPr>
              <w:spacing w:line="276" w:lineRule="auto"/>
              <w:jc w:val="both"/>
              <w:rPr>
                <w:rFonts w:ascii="Times New Roman" w:hAnsi="Times New Roman" w:cs="Times New Roman"/>
              </w:rPr>
            </w:pPr>
            <w:r w:rsidRPr="00F64D73">
              <w:rPr>
                <w:rFonts w:ascii="Times New Roman" w:hAnsi="Times New Roman" w:cs="Times New Roman"/>
              </w:rPr>
              <w:t>13</w:t>
            </w:r>
          </w:p>
        </w:tc>
        <w:tc>
          <w:tcPr>
            <w:tcW w:w="489" w:type="dxa"/>
          </w:tcPr>
          <w:p w:rsidR="00412EE1" w:rsidRPr="00F64D73" w:rsidRDefault="00412EE1" w:rsidP="00A005F2">
            <w:pPr>
              <w:spacing w:line="276" w:lineRule="auto"/>
              <w:jc w:val="both"/>
              <w:rPr>
                <w:rFonts w:ascii="Times New Roman" w:hAnsi="Times New Roman" w:cs="Times New Roman"/>
              </w:rPr>
            </w:pPr>
            <w:r w:rsidRPr="00F64D73">
              <w:rPr>
                <w:rFonts w:ascii="Times New Roman" w:hAnsi="Times New Roman" w:cs="Times New Roman"/>
              </w:rPr>
              <w:t>14</w:t>
            </w:r>
          </w:p>
        </w:tc>
        <w:tc>
          <w:tcPr>
            <w:tcW w:w="440" w:type="dxa"/>
          </w:tcPr>
          <w:p w:rsidR="00412EE1" w:rsidRPr="00F64D73" w:rsidRDefault="00412EE1" w:rsidP="00A005F2">
            <w:pPr>
              <w:spacing w:line="276" w:lineRule="auto"/>
              <w:jc w:val="both"/>
              <w:rPr>
                <w:rFonts w:ascii="Times New Roman" w:hAnsi="Times New Roman" w:cs="Times New Roman"/>
              </w:rPr>
            </w:pPr>
            <w:r w:rsidRPr="00F64D73">
              <w:rPr>
                <w:rFonts w:ascii="Times New Roman" w:hAnsi="Times New Roman" w:cs="Times New Roman"/>
              </w:rPr>
              <w:t>15</w:t>
            </w:r>
          </w:p>
        </w:tc>
        <w:tc>
          <w:tcPr>
            <w:tcW w:w="514" w:type="dxa"/>
          </w:tcPr>
          <w:p w:rsidR="00412EE1" w:rsidRPr="00F64D73" w:rsidRDefault="00412EE1" w:rsidP="00A005F2">
            <w:pPr>
              <w:spacing w:line="276" w:lineRule="auto"/>
              <w:jc w:val="both"/>
              <w:rPr>
                <w:rFonts w:ascii="Times New Roman" w:hAnsi="Times New Roman" w:cs="Times New Roman"/>
              </w:rPr>
            </w:pPr>
            <w:r w:rsidRPr="00F64D73">
              <w:rPr>
                <w:rFonts w:ascii="Times New Roman" w:hAnsi="Times New Roman" w:cs="Times New Roman"/>
              </w:rPr>
              <w:t>16</w:t>
            </w:r>
          </w:p>
        </w:tc>
        <w:tc>
          <w:tcPr>
            <w:tcW w:w="450" w:type="dxa"/>
          </w:tcPr>
          <w:p w:rsidR="00412EE1" w:rsidRPr="00F64D73" w:rsidRDefault="00412EE1" w:rsidP="00A005F2">
            <w:pPr>
              <w:spacing w:line="276" w:lineRule="auto"/>
              <w:jc w:val="both"/>
              <w:rPr>
                <w:rFonts w:ascii="Times New Roman" w:hAnsi="Times New Roman" w:cs="Times New Roman"/>
              </w:rPr>
            </w:pPr>
            <w:r w:rsidRPr="00F64D73">
              <w:rPr>
                <w:rFonts w:ascii="Times New Roman" w:hAnsi="Times New Roman" w:cs="Times New Roman"/>
              </w:rPr>
              <w:t>17</w:t>
            </w:r>
          </w:p>
        </w:tc>
        <w:tc>
          <w:tcPr>
            <w:tcW w:w="450" w:type="dxa"/>
          </w:tcPr>
          <w:p w:rsidR="00412EE1" w:rsidRPr="00F64D73" w:rsidRDefault="00412EE1" w:rsidP="00A005F2">
            <w:pPr>
              <w:spacing w:line="276" w:lineRule="auto"/>
              <w:jc w:val="both"/>
              <w:rPr>
                <w:rFonts w:ascii="Times New Roman" w:hAnsi="Times New Roman" w:cs="Times New Roman"/>
              </w:rPr>
            </w:pPr>
            <w:r w:rsidRPr="00F64D73">
              <w:rPr>
                <w:rFonts w:ascii="Times New Roman" w:hAnsi="Times New Roman" w:cs="Times New Roman"/>
              </w:rPr>
              <w:t>18</w:t>
            </w:r>
          </w:p>
        </w:tc>
        <w:tc>
          <w:tcPr>
            <w:tcW w:w="360" w:type="dxa"/>
          </w:tcPr>
          <w:p w:rsidR="00412EE1" w:rsidRPr="00F64D73" w:rsidRDefault="00412EE1" w:rsidP="00A005F2">
            <w:pPr>
              <w:spacing w:line="276" w:lineRule="auto"/>
              <w:jc w:val="both"/>
              <w:rPr>
                <w:rFonts w:ascii="Times New Roman" w:hAnsi="Times New Roman" w:cs="Times New Roman"/>
              </w:rPr>
            </w:pPr>
            <w:r w:rsidRPr="00F64D73">
              <w:rPr>
                <w:rFonts w:ascii="Times New Roman" w:hAnsi="Times New Roman" w:cs="Times New Roman"/>
              </w:rPr>
              <w:t>19</w:t>
            </w:r>
          </w:p>
        </w:tc>
        <w:tc>
          <w:tcPr>
            <w:tcW w:w="540" w:type="dxa"/>
          </w:tcPr>
          <w:p w:rsidR="00412EE1" w:rsidRPr="00F64D73" w:rsidRDefault="00412EE1" w:rsidP="00A005F2">
            <w:pPr>
              <w:spacing w:line="276" w:lineRule="auto"/>
              <w:jc w:val="both"/>
              <w:rPr>
                <w:rFonts w:ascii="Times New Roman" w:hAnsi="Times New Roman" w:cs="Times New Roman"/>
              </w:rPr>
            </w:pPr>
            <w:r w:rsidRPr="00F64D73">
              <w:rPr>
                <w:rFonts w:ascii="Times New Roman" w:hAnsi="Times New Roman" w:cs="Times New Roman"/>
              </w:rPr>
              <w:t>20</w:t>
            </w:r>
          </w:p>
        </w:tc>
        <w:tc>
          <w:tcPr>
            <w:tcW w:w="450" w:type="dxa"/>
          </w:tcPr>
          <w:p w:rsidR="00412EE1" w:rsidRPr="00F64D73" w:rsidRDefault="00412EE1" w:rsidP="00A005F2">
            <w:pPr>
              <w:spacing w:line="276" w:lineRule="auto"/>
              <w:jc w:val="both"/>
              <w:rPr>
                <w:rFonts w:ascii="Times New Roman" w:hAnsi="Times New Roman" w:cs="Times New Roman"/>
              </w:rPr>
            </w:pPr>
            <w:r w:rsidRPr="00F64D73">
              <w:rPr>
                <w:rFonts w:ascii="Times New Roman" w:hAnsi="Times New Roman" w:cs="Times New Roman"/>
              </w:rPr>
              <w:t>21</w:t>
            </w:r>
          </w:p>
        </w:tc>
        <w:tc>
          <w:tcPr>
            <w:tcW w:w="270" w:type="dxa"/>
          </w:tcPr>
          <w:p w:rsidR="00412EE1" w:rsidRPr="00F64D73" w:rsidRDefault="00412EE1" w:rsidP="00A005F2">
            <w:pPr>
              <w:spacing w:line="276" w:lineRule="auto"/>
              <w:jc w:val="both"/>
              <w:rPr>
                <w:rFonts w:ascii="Times New Roman" w:hAnsi="Times New Roman" w:cs="Times New Roman"/>
              </w:rPr>
            </w:pPr>
            <w:r w:rsidRPr="00F64D73">
              <w:rPr>
                <w:rFonts w:ascii="Times New Roman" w:hAnsi="Times New Roman" w:cs="Times New Roman"/>
              </w:rPr>
              <w:t>22</w:t>
            </w:r>
          </w:p>
        </w:tc>
        <w:tc>
          <w:tcPr>
            <w:tcW w:w="270" w:type="dxa"/>
          </w:tcPr>
          <w:p w:rsidR="00412EE1" w:rsidRPr="00F64D73" w:rsidRDefault="00412EE1" w:rsidP="00A005F2">
            <w:pPr>
              <w:spacing w:line="276" w:lineRule="auto"/>
              <w:jc w:val="both"/>
              <w:rPr>
                <w:rFonts w:ascii="Times New Roman" w:hAnsi="Times New Roman" w:cs="Times New Roman"/>
              </w:rPr>
            </w:pPr>
            <w:r w:rsidRPr="00F64D73">
              <w:rPr>
                <w:rFonts w:ascii="Times New Roman" w:hAnsi="Times New Roman" w:cs="Times New Roman"/>
              </w:rPr>
              <w:t>23</w:t>
            </w:r>
          </w:p>
        </w:tc>
        <w:tc>
          <w:tcPr>
            <w:tcW w:w="371" w:type="dxa"/>
          </w:tcPr>
          <w:p w:rsidR="00412EE1" w:rsidRPr="00F64D73" w:rsidRDefault="00412EE1" w:rsidP="00A005F2">
            <w:pPr>
              <w:spacing w:line="276" w:lineRule="auto"/>
              <w:jc w:val="both"/>
              <w:rPr>
                <w:rFonts w:ascii="Times New Roman" w:hAnsi="Times New Roman" w:cs="Times New Roman"/>
              </w:rPr>
            </w:pPr>
            <w:r w:rsidRPr="00F64D73">
              <w:rPr>
                <w:rFonts w:ascii="Times New Roman" w:hAnsi="Times New Roman" w:cs="Times New Roman"/>
              </w:rPr>
              <w:t>24</w:t>
            </w:r>
          </w:p>
        </w:tc>
        <w:tc>
          <w:tcPr>
            <w:tcW w:w="441" w:type="dxa"/>
          </w:tcPr>
          <w:p w:rsidR="00412EE1" w:rsidRPr="00F64D73" w:rsidRDefault="00412EE1" w:rsidP="00A005F2">
            <w:pPr>
              <w:spacing w:line="276" w:lineRule="auto"/>
              <w:jc w:val="both"/>
              <w:rPr>
                <w:rFonts w:ascii="Times New Roman" w:hAnsi="Times New Roman" w:cs="Times New Roman"/>
              </w:rPr>
            </w:pPr>
            <w:r w:rsidRPr="00F64D73">
              <w:rPr>
                <w:rFonts w:ascii="Times New Roman" w:hAnsi="Times New Roman" w:cs="Times New Roman"/>
              </w:rPr>
              <w:t>24</w:t>
            </w:r>
          </w:p>
        </w:tc>
        <w:tc>
          <w:tcPr>
            <w:tcW w:w="437" w:type="dxa"/>
            <w:gridSpan w:val="2"/>
          </w:tcPr>
          <w:p w:rsidR="00412EE1" w:rsidRPr="00F64D73" w:rsidRDefault="00412EE1" w:rsidP="00A005F2">
            <w:pPr>
              <w:spacing w:line="276" w:lineRule="auto"/>
              <w:jc w:val="both"/>
              <w:rPr>
                <w:rFonts w:ascii="Times New Roman" w:hAnsi="Times New Roman" w:cs="Times New Roman"/>
              </w:rPr>
            </w:pPr>
          </w:p>
        </w:tc>
      </w:tr>
      <w:tr w:rsidR="00412EE1" w:rsidRPr="00F64D73" w:rsidTr="00424925">
        <w:tc>
          <w:tcPr>
            <w:tcW w:w="1530" w:type="dxa"/>
          </w:tcPr>
          <w:p w:rsidR="00412EE1" w:rsidRPr="00F64D73" w:rsidRDefault="00412EE1" w:rsidP="00A005F2">
            <w:pPr>
              <w:spacing w:line="276" w:lineRule="auto"/>
              <w:jc w:val="both"/>
              <w:rPr>
                <w:rFonts w:ascii="Times New Roman" w:hAnsi="Times New Roman" w:cs="Times New Roman"/>
              </w:rPr>
            </w:pPr>
            <w:r w:rsidRPr="00F64D73">
              <w:rPr>
                <w:rFonts w:ascii="Times New Roman" w:hAnsi="Times New Roman" w:cs="Times New Roman"/>
              </w:rPr>
              <w:t>Metronidazole</w:t>
            </w:r>
          </w:p>
        </w:tc>
        <w:tc>
          <w:tcPr>
            <w:tcW w:w="63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436"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359"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36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36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27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36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36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457"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455"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489"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44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514"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36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54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27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27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371" w:type="dxa"/>
          </w:tcPr>
          <w:p w:rsidR="00412EE1" w:rsidRPr="00F64D73" w:rsidRDefault="00424925"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0.2</w:t>
            </w:r>
          </w:p>
        </w:tc>
        <w:tc>
          <w:tcPr>
            <w:tcW w:w="441" w:type="dxa"/>
          </w:tcPr>
          <w:p w:rsidR="00412EE1" w:rsidRPr="00F64D73" w:rsidRDefault="00412EE1" w:rsidP="00A005F2">
            <w:pPr>
              <w:spacing w:line="276" w:lineRule="auto"/>
              <w:jc w:val="both"/>
              <w:rPr>
                <w:rFonts w:ascii="Times New Roman" w:hAnsi="Times New Roman" w:cs="Times New Roman"/>
                <w:sz w:val="16"/>
                <w:szCs w:val="16"/>
              </w:rPr>
            </w:pPr>
          </w:p>
        </w:tc>
        <w:tc>
          <w:tcPr>
            <w:tcW w:w="236" w:type="dxa"/>
          </w:tcPr>
          <w:p w:rsidR="00412EE1" w:rsidRPr="00F64D73" w:rsidRDefault="00412EE1" w:rsidP="00A005F2">
            <w:pPr>
              <w:spacing w:line="276" w:lineRule="auto"/>
              <w:jc w:val="both"/>
              <w:rPr>
                <w:rFonts w:ascii="Times New Roman" w:hAnsi="Times New Roman" w:cs="Times New Roman"/>
                <w:sz w:val="16"/>
                <w:szCs w:val="16"/>
              </w:rPr>
            </w:pPr>
          </w:p>
        </w:tc>
        <w:tc>
          <w:tcPr>
            <w:tcW w:w="236" w:type="dxa"/>
            <w:gridSpan w:val="2"/>
          </w:tcPr>
          <w:p w:rsidR="00412EE1" w:rsidRPr="00F64D73" w:rsidRDefault="00412EE1" w:rsidP="00A005F2">
            <w:pPr>
              <w:spacing w:line="276" w:lineRule="auto"/>
              <w:jc w:val="both"/>
              <w:rPr>
                <w:rFonts w:ascii="Times New Roman" w:hAnsi="Times New Roman" w:cs="Times New Roman"/>
              </w:rPr>
            </w:pPr>
          </w:p>
        </w:tc>
        <w:tc>
          <w:tcPr>
            <w:tcW w:w="236" w:type="dxa"/>
          </w:tcPr>
          <w:p w:rsidR="00412EE1" w:rsidRPr="00F64D73" w:rsidRDefault="00412EE1" w:rsidP="00A005F2">
            <w:pPr>
              <w:spacing w:line="276" w:lineRule="auto"/>
              <w:jc w:val="both"/>
              <w:rPr>
                <w:rFonts w:ascii="Times New Roman" w:hAnsi="Times New Roman" w:cs="Times New Roman"/>
              </w:rPr>
            </w:pPr>
          </w:p>
        </w:tc>
        <w:tc>
          <w:tcPr>
            <w:tcW w:w="236" w:type="dxa"/>
          </w:tcPr>
          <w:p w:rsidR="00412EE1" w:rsidRPr="00F64D73" w:rsidRDefault="00412EE1" w:rsidP="00A005F2">
            <w:pPr>
              <w:spacing w:line="276" w:lineRule="auto"/>
              <w:jc w:val="both"/>
              <w:rPr>
                <w:rFonts w:ascii="Times New Roman" w:hAnsi="Times New Roman" w:cs="Times New Roman"/>
              </w:rPr>
            </w:pPr>
          </w:p>
        </w:tc>
        <w:tc>
          <w:tcPr>
            <w:tcW w:w="236" w:type="dxa"/>
          </w:tcPr>
          <w:p w:rsidR="00412EE1" w:rsidRPr="00F64D73" w:rsidRDefault="00412EE1" w:rsidP="00A005F2">
            <w:pPr>
              <w:spacing w:line="276" w:lineRule="auto"/>
              <w:jc w:val="both"/>
              <w:rPr>
                <w:rFonts w:ascii="Times New Roman" w:hAnsi="Times New Roman" w:cs="Times New Roman"/>
              </w:rPr>
            </w:pPr>
          </w:p>
        </w:tc>
        <w:tc>
          <w:tcPr>
            <w:tcW w:w="245" w:type="dxa"/>
          </w:tcPr>
          <w:p w:rsidR="00412EE1" w:rsidRPr="00F64D73" w:rsidRDefault="00412EE1" w:rsidP="00A005F2">
            <w:pPr>
              <w:spacing w:line="276" w:lineRule="auto"/>
              <w:jc w:val="both"/>
              <w:rPr>
                <w:rFonts w:ascii="Times New Roman" w:hAnsi="Times New Roman" w:cs="Times New Roman"/>
              </w:rPr>
            </w:pPr>
          </w:p>
        </w:tc>
      </w:tr>
      <w:tr w:rsidR="00412EE1" w:rsidRPr="00F64D73" w:rsidTr="00424925">
        <w:tc>
          <w:tcPr>
            <w:tcW w:w="1530" w:type="dxa"/>
          </w:tcPr>
          <w:p w:rsidR="00412EE1" w:rsidRPr="00F64D73" w:rsidRDefault="00412EE1" w:rsidP="00A005F2">
            <w:pPr>
              <w:spacing w:line="276" w:lineRule="auto"/>
              <w:jc w:val="both"/>
              <w:rPr>
                <w:rFonts w:ascii="Times New Roman" w:hAnsi="Times New Roman" w:cs="Times New Roman"/>
              </w:rPr>
            </w:pPr>
            <w:r w:rsidRPr="00F64D73">
              <w:rPr>
                <w:rFonts w:ascii="Times New Roman" w:hAnsi="Times New Roman" w:cs="Times New Roman"/>
              </w:rPr>
              <w:t>Lactose (g)</w:t>
            </w:r>
          </w:p>
        </w:tc>
        <w:tc>
          <w:tcPr>
            <w:tcW w:w="63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36"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359"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36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36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27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36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36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57"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55"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89"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4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514"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36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54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27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27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371"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41" w:type="dxa"/>
          </w:tcPr>
          <w:p w:rsidR="00412EE1" w:rsidRPr="00F64D73" w:rsidRDefault="00412EE1" w:rsidP="00A005F2">
            <w:pPr>
              <w:spacing w:line="276" w:lineRule="auto"/>
              <w:jc w:val="both"/>
              <w:rPr>
                <w:rFonts w:ascii="Times New Roman" w:hAnsi="Times New Roman" w:cs="Times New Roman"/>
                <w:sz w:val="16"/>
                <w:szCs w:val="16"/>
              </w:rPr>
            </w:pPr>
          </w:p>
        </w:tc>
        <w:tc>
          <w:tcPr>
            <w:tcW w:w="236" w:type="dxa"/>
          </w:tcPr>
          <w:p w:rsidR="00412EE1" w:rsidRPr="00F64D73" w:rsidRDefault="00412EE1" w:rsidP="00A005F2">
            <w:pPr>
              <w:spacing w:line="276" w:lineRule="auto"/>
              <w:jc w:val="both"/>
              <w:rPr>
                <w:rFonts w:ascii="Times New Roman" w:hAnsi="Times New Roman" w:cs="Times New Roman"/>
                <w:sz w:val="16"/>
                <w:szCs w:val="16"/>
              </w:rPr>
            </w:pPr>
          </w:p>
        </w:tc>
        <w:tc>
          <w:tcPr>
            <w:tcW w:w="236" w:type="dxa"/>
            <w:gridSpan w:val="2"/>
          </w:tcPr>
          <w:p w:rsidR="00412EE1" w:rsidRPr="00F64D73" w:rsidRDefault="00412EE1" w:rsidP="00A005F2">
            <w:pPr>
              <w:spacing w:line="276" w:lineRule="auto"/>
              <w:jc w:val="both"/>
              <w:rPr>
                <w:rFonts w:ascii="Times New Roman" w:hAnsi="Times New Roman" w:cs="Times New Roman"/>
              </w:rPr>
            </w:pPr>
          </w:p>
        </w:tc>
        <w:tc>
          <w:tcPr>
            <w:tcW w:w="236" w:type="dxa"/>
          </w:tcPr>
          <w:p w:rsidR="00412EE1" w:rsidRPr="00F64D73" w:rsidRDefault="00412EE1" w:rsidP="00A005F2">
            <w:pPr>
              <w:spacing w:line="276" w:lineRule="auto"/>
              <w:jc w:val="both"/>
              <w:rPr>
                <w:rFonts w:ascii="Times New Roman" w:hAnsi="Times New Roman" w:cs="Times New Roman"/>
              </w:rPr>
            </w:pPr>
          </w:p>
        </w:tc>
        <w:tc>
          <w:tcPr>
            <w:tcW w:w="236" w:type="dxa"/>
          </w:tcPr>
          <w:p w:rsidR="00412EE1" w:rsidRPr="00F64D73" w:rsidRDefault="00412EE1" w:rsidP="00A005F2">
            <w:pPr>
              <w:spacing w:line="276" w:lineRule="auto"/>
              <w:jc w:val="both"/>
              <w:rPr>
                <w:rFonts w:ascii="Times New Roman" w:hAnsi="Times New Roman" w:cs="Times New Roman"/>
              </w:rPr>
            </w:pPr>
          </w:p>
        </w:tc>
        <w:tc>
          <w:tcPr>
            <w:tcW w:w="236" w:type="dxa"/>
          </w:tcPr>
          <w:p w:rsidR="00412EE1" w:rsidRPr="00F64D73" w:rsidRDefault="00412EE1" w:rsidP="00A005F2">
            <w:pPr>
              <w:spacing w:line="276" w:lineRule="auto"/>
              <w:jc w:val="both"/>
              <w:rPr>
                <w:rFonts w:ascii="Times New Roman" w:hAnsi="Times New Roman" w:cs="Times New Roman"/>
              </w:rPr>
            </w:pPr>
          </w:p>
        </w:tc>
        <w:tc>
          <w:tcPr>
            <w:tcW w:w="245" w:type="dxa"/>
          </w:tcPr>
          <w:p w:rsidR="00412EE1" w:rsidRPr="00F64D73" w:rsidRDefault="00412EE1" w:rsidP="00A005F2">
            <w:pPr>
              <w:spacing w:line="276" w:lineRule="auto"/>
              <w:jc w:val="both"/>
              <w:rPr>
                <w:rFonts w:ascii="Times New Roman" w:hAnsi="Times New Roman" w:cs="Times New Roman"/>
              </w:rPr>
            </w:pPr>
          </w:p>
        </w:tc>
      </w:tr>
      <w:tr w:rsidR="00412EE1" w:rsidRPr="00F64D73" w:rsidTr="00424925">
        <w:tc>
          <w:tcPr>
            <w:tcW w:w="1530" w:type="dxa"/>
          </w:tcPr>
          <w:p w:rsidR="00412EE1" w:rsidRPr="00F64D73" w:rsidRDefault="00412EE1" w:rsidP="00A005F2">
            <w:pPr>
              <w:spacing w:line="276" w:lineRule="auto"/>
              <w:jc w:val="both"/>
              <w:rPr>
                <w:rFonts w:ascii="Times New Roman" w:hAnsi="Times New Roman" w:cs="Times New Roman"/>
              </w:rPr>
            </w:pPr>
            <w:r w:rsidRPr="00F64D73">
              <w:rPr>
                <w:rFonts w:ascii="Times New Roman" w:hAnsi="Times New Roman" w:cs="Times New Roman"/>
              </w:rPr>
              <w:t>Gelatin (g)</w:t>
            </w:r>
          </w:p>
        </w:tc>
        <w:tc>
          <w:tcPr>
            <w:tcW w:w="63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0.0035</w:t>
            </w:r>
          </w:p>
        </w:tc>
        <w:tc>
          <w:tcPr>
            <w:tcW w:w="436"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0.0035</w:t>
            </w:r>
          </w:p>
        </w:tc>
        <w:tc>
          <w:tcPr>
            <w:tcW w:w="359"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0.0035</w:t>
            </w:r>
          </w:p>
        </w:tc>
        <w:tc>
          <w:tcPr>
            <w:tcW w:w="36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0.0035</w:t>
            </w:r>
          </w:p>
        </w:tc>
        <w:tc>
          <w:tcPr>
            <w:tcW w:w="36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0.0035</w:t>
            </w:r>
          </w:p>
        </w:tc>
        <w:tc>
          <w:tcPr>
            <w:tcW w:w="27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0.070</w:t>
            </w:r>
          </w:p>
        </w:tc>
        <w:tc>
          <w:tcPr>
            <w:tcW w:w="36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0.070</w:t>
            </w:r>
          </w:p>
        </w:tc>
        <w:tc>
          <w:tcPr>
            <w:tcW w:w="36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0.070</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0.070</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0.070</w:t>
            </w:r>
          </w:p>
        </w:tc>
        <w:tc>
          <w:tcPr>
            <w:tcW w:w="457"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0.070</w:t>
            </w:r>
          </w:p>
        </w:tc>
        <w:tc>
          <w:tcPr>
            <w:tcW w:w="455"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0.014</w:t>
            </w:r>
          </w:p>
        </w:tc>
        <w:tc>
          <w:tcPr>
            <w:tcW w:w="489"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0.014</w:t>
            </w:r>
          </w:p>
        </w:tc>
        <w:tc>
          <w:tcPr>
            <w:tcW w:w="44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0.014</w:t>
            </w:r>
          </w:p>
        </w:tc>
        <w:tc>
          <w:tcPr>
            <w:tcW w:w="514" w:type="dxa"/>
          </w:tcPr>
          <w:p w:rsidR="00412EE1" w:rsidRPr="00F64D73" w:rsidRDefault="00412EE1" w:rsidP="00A005F2">
            <w:pPr>
              <w:spacing w:line="276" w:lineRule="auto"/>
              <w:jc w:val="both"/>
              <w:rPr>
                <w:rFonts w:ascii="Times New Roman" w:hAnsi="Times New Roman" w:cs="Times New Roman"/>
                <w:b/>
                <w:sz w:val="16"/>
                <w:szCs w:val="16"/>
              </w:rPr>
            </w:pPr>
            <w:r w:rsidRPr="00F64D73">
              <w:rPr>
                <w:rFonts w:ascii="Times New Roman" w:hAnsi="Times New Roman" w:cs="Times New Roman"/>
                <w:sz w:val="16"/>
                <w:szCs w:val="16"/>
              </w:rPr>
              <w:t>0.014</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0.014</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0.014</w:t>
            </w:r>
          </w:p>
        </w:tc>
        <w:tc>
          <w:tcPr>
            <w:tcW w:w="36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0.028</w:t>
            </w:r>
          </w:p>
        </w:tc>
        <w:tc>
          <w:tcPr>
            <w:tcW w:w="54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0.028</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0.028</w:t>
            </w:r>
          </w:p>
        </w:tc>
        <w:tc>
          <w:tcPr>
            <w:tcW w:w="27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0.028</w:t>
            </w:r>
          </w:p>
        </w:tc>
        <w:tc>
          <w:tcPr>
            <w:tcW w:w="27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0.028</w:t>
            </w:r>
          </w:p>
        </w:tc>
        <w:tc>
          <w:tcPr>
            <w:tcW w:w="371"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0.028</w:t>
            </w:r>
          </w:p>
        </w:tc>
        <w:tc>
          <w:tcPr>
            <w:tcW w:w="441" w:type="dxa"/>
          </w:tcPr>
          <w:p w:rsidR="00412EE1" w:rsidRPr="00F64D73" w:rsidRDefault="00412EE1" w:rsidP="00A005F2">
            <w:pPr>
              <w:spacing w:line="276" w:lineRule="auto"/>
              <w:jc w:val="both"/>
              <w:rPr>
                <w:rFonts w:ascii="Times New Roman" w:hAnsi="Times New Roman" w:cs="Times New Roman"/>
                <w:sz w:val="16"/>
                <w:szCs w:val="16"/>
              </w:rPr>
            </w:pPr>
          </w:p>
        </w:tc>
        <w:tc>
          <w:tcPr>
            <w:tcW w:w="236" w:type="dxa"/>
          </w:tcPr>
          <w:p w:rsidR="00412EE1" w:rsidRPr="00F64D73" w:rsidRDefault="00412EE1" w:rsidP="00A005F2">
            <w:pPr>
              <w:spacing w:line="276" w:lineRule="auto"/>
              <w:jc w:val="both"/>
              <w:rPr>
                <w:rFonts w:ascii="Times New Roman" w:hAnsi="Times New Roman" w:cs="Times New Roman"/>
                <w:sz w:val="16"/>
                <w:szCs w:val="16"/>
              </w:rPr>
            </w:pPr>
          </w:p>
        </w:tc>
        <w:tc>
          <w:tcPr>
            <w:tcW w:w="236" w:type="dxa"/>
            <w:gridSpan w:val="2"/>
          </w:tcPr>
          <w:p w:rsidR="00412EE1" w:rsidRPr="00F64D73" w:rsidRDefault="00412EE1" w:rsidP="00A005F2">
            <w:pPr>
              <w:spacing w:line="276" w:lineRule="auto"/>
              <w:jc w:val="both"/>
              <w:rPr>
                <w:rFonts w:ascii="Times New Roman" w:hAnsi="Times New Roman" w:cs="Times New Roman"/>
              </w:rPr>
            </w:pPr>
          </w:p>
        </w:tc>
        <w:tc>
          <w:tcPr>
            <w:tcW w:w="236" w:type="dxa"/>
          </w:tcPr>
          <w:p w:rsidR="00412EE1" w:rsidRPr="00F64D73" w:rsidRDefault="00412EE1" w:rsidP="00A005F2">
            <w:pPr>
              <w:spacing w:line="276" w:lineRule="auto"/>
              <w:jc w:val="both"/>
              <w:rPr>
                <w:rFonts w:ascii="Times New Roman" w:hAnsi="Times New Roman" w:cs="Times New Roman"/>
              </w:rPr>
            </w:pPr>
          </w:p>
        </w:tc>
        <w:tc>
          <w:tcPr>
            <w:tcW w:w="236" w:type="dxa"/>
          </w:tcPr>
          <w:p w:rsidR="00412EE1" w:rsidRPr="00F64D73" w:rsidRDefault="00412EE1" w:rsidP="00A005F2">
            <w:pPr>
              <w:spacing w:line="276" w:lineRule="auto"/>
              <w:jc w:val="both"/>
              <w:rPr>
                <w:rFonts w:ascii="Times New Roman" w:hAnsi="Times New Roman" w:cs="Times New Roman"/>
              </w:rPr>
            </w:pPr>
          </w:p>
        </w:tc>
        <w:tc>
          <w:tcPr>
            <w:tcW w:w="236" w:type="dxa"/>
          </w:tcPr>
          <w:p w:rsidR="00412EE1" w:rsidRPr="00F64D73" w:rsidRDefault="00412EE1" w:rsidP="00A005F2">
            <w:pPr>
              <w:spacing w:line="276" w:lineRule="auto"/>
              <w:jc w:val="both"/>
              <w:rPr>
                <w:rFonts w:ascii="Times New Roman" w:hAnsi="Times New Roman" w:cs="Times New Roman"/>
              </w:rPr>
            </w:pPr>
          </w:p>
        </w:tc>
        <w:tc>
          <w:tcPr>
            <w:tcW w:w="245" w:type="dxa"/>
          </w:tcPr>
          <w:p w:rsidR="00412EE1" w:rsidRPr="00F64D73" w:rsidRDefault="00412EE1" w:rsidP="00A005F2">
            <w:pPr>
              <w:spacing w:line="276" w:lineRule="auto"/>
              <w:jc w:val="both"/>
              <w:rPr>
                <w:rFonts w:ascii="Times New Roman" w:hAnsi="Times New Roman" w:cs="Times New Roman"/>
              </w:rPr>
            </w:pPr>
          </w:p>
        </w:tc>
      </w:tr>
      <w:tr w:rsidR="00412EE1" w:rsidRPr="00F64D73" w:rsidTr="00424925">
        <w:tc>
          <w:tcPr>
            <w:tcW w:w="1530" w:type="dxa"/>
          </w:tcPr>
          <w:p w:rsidR="00412EE1" w:rsidRPr="00F64D73" w:rsidRDefault="00412EE1" w:rsidP="00A005F2">
            <w:pPr>
              <w:spacing w:line="276" w:lineRule="auto"/>
              <w:jc w:val="both"/>
              <w:rPr>
                <w:rFonts w:ascii="Times New Roman" w:hAnsi="Times New Roman" w:cs="Times New Roman"/>
              </w:rPr>
            </w:pPr>
            <w:r w:rsidRPr="00F64D73">
              <w:rPr>
                <w:rFonts w:ascii="Times New Roman" w:hAnsi="Times New Roman" w:cs="Times New Roman"/>
              </w:rPr>
              <w:t>PVP (g)</w:t>
            </w:r>
          </w:p>
        </w:tc>
        <w:tc>
          <w:tcPr>
            <w:tcW w:w="63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0.007</w:t>
            </w:r>
          </w:p>
        </w:tc>
        <w:tc>
          <w:tcPr>
            <w:tcW w:w="436"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359"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36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36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27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0.035</w:t>
            </w:r>
          </w:p>
        </w:tc>
        <w:tc>
          <w:tcPr>
            <w:tcW w:w="36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0.070</w:t>
            </w:r>
          </w:p>
        </w:tc>
        <w:tc>
          <w:tcPr>
            <w:tcW w:w="36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57"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55"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0.035</w:t>
            </w:r>
          </w:p>
        </w:tc>
        <w:tc>
          <w:tcPr>
            <w:tcW w:w="489"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0.070</w:t>
            </w:r>
          </w:p>
        </w:tc>
        <w:tc>
          <w:tcPr>
            <w:tcW w:w="44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514"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36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0.035</w:t>
            </w:r>
          </w:p>
        </w:tc>
        <w:tc>
          <w:tcPr>
            <w:tcW w:w="54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0.070</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27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27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371"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41" w:type="dxa"/>
          </w:tcPr>
          <w:p w:rsidR="00412EE1" w:rsidRPr="00F64D73" w:rsidRDefault="00412EE1" w:rsidP="00A005F2">
            <w:pPr>
              <w:spacing w:line="276" w:lineRule="auto"/>
              <w:jc w:val="both"/>
              <w:rPr>
                <w:rFonts w:ascii="Times New Roman" w:hAnsi="Times New Roman" w:cs="Times New Roman"/>
                <w:sz w:val="16"/>
                <w:szCs w:val="16"/>
              </w:rPr>
            </w:pPr>
          </w:p>
        </w:tc>
        <w:tc>
          <w:tcPr>
            <w:tcW w:w="236" w:type="dxa"/>
          </w:tcPr>
          <w:p w:rsidR="00412EE1" w:rsidRPr="00F64D73" w:rsidRDefault="00412EE1" w:rsidP="00A005F2">
            <w:pPr>
              <w:spacing w:line="276" w:lineRule="auto"/>
              <w:jc w:val="both"/>
              <w:rPr>
                <w:rFonts w:ascii="Times New Roman" w:hAnsi="Times New Roman" w:cs="Times New Roman"/>
                <w:sz w:val="16"/>
                <w:szCs w:val="16"/>
              </w:rPr>
            </w:pPr>
          </w:p>
        </w:tc>
        <w:tc>
          <w:tcPr>
            <w:tcW w:w="236" w:type="dxa"/>
            <w:gridSpan w:val="2"/>
          </w:tcPr>
          <w:p w:rsidR="00412EE1" w:rsidRPr="00F64D73" w:rsidRDefault="00412EE1" w:rsidP="00A005F2">
            <w:pPr>
              <w:spacing w:line="276" w:lineRule="auto"/>
              <w:jc w:val="both"/>
              <w:rPr>
                <w:rFonts w:ascii="Times New Roman" w:hAnsi="Times New Roman" w:cs="Times New Roman"/>
              </w:rPr>
            </w:pPr>
          </w:p>
        </w:tc>
        <w:tc>
          <w:tcPr>
            <w:tcW w:w="236" w:type="dxa"/>
          </w:tcPr>
          <w:p w:rsidR="00412EE1" w:rsidRPr="00F64D73" w:rsidRDefault="00412EE1" w:rsidP="00A005F2">
            <w:pPr>
              <w:spacing w:line="276" w:lineRule="auto"/>
              <w:jc w:val="both"/>
              <w:rPr>
                <w:rFonts w:ascii="Times New Roman" w:hAnsi="Times New Roman" w:cs="Times New Roman"/>
              </w:rPr>
            </w:pPr>
          </w:p>
        </w:tc>
        <w:tc>
          <w:tcPr>
            <w:tcW w:w="236" w:type="dxa"/>
          </w:tcPr>
          <w:p w:rsidR="00412EE1" w:rsidRPr="00F64D73" w:rsidRDefault="00412EE1" w:rsidP="00A005F2">
            <w:pPr>
              <w:spacing w:line="276" w:lineRule="auto"/>
              <w:jc w:val="both"/>
              <w:rPr>
                <w:rFonts w:ascii="Times New Roman" w:hAnsi="Times New Roman" w:cs="Times New Roman"/>
              </w:rPr>
            </w:pPr>
          </w:p>
        </w:tc>
        <w:tc>
          <w:tcPr>
            <w:tcW w:w="236" w:type="dxa"/>
          </w:tcPr>
          <w:p w:rsidR="00412EE1" w:rsidRPr="00F64D73" w:rsidRDefault="00412EE1" w:rsidP="00A005F2">
            <w:pPr>
              <w:spacing w:line="276" w:lineRule="auto"/>
              <w:jc w:val="both"/>
              <w:rPr>
                <w:rFonts w:ascii="Times New Roman" w:hAnsi="Times New Roman" w:cs="Times New Roman"/>
              </w:rPr>
            </w:pPr>
          </w:p>
        </w:tc>
        <w:tc>
          <w:tcPr>
            <w:tcW w:w="245" w:type="dxa"/>
          </w:tcPr>
          <w:p w:rsidR="00412EE1" w:rsidRPr="00F64D73" w:rsidRDefault="00412EE1" w:rsidP="00A005F2">
            <w:pPr>
              <w:spacing w:line="276" w:lineRule="auto"/>
              <w:jc w:val="both"/>
              <w:rPr>
                <w:rFonts w:ascii="Times New Roman" w:hAnsi="Times New Roman" w:cs="Times New Roman"/>
              </w:rPr>
            </w:pPr>
          </w:p>
        </w:tc>
      </w:tr>
      <w:tr w:rsidR="00412EE1" w:rsidRPr="00F64D73" w:rsidTr="00424925">
        <w:tc>
          <w:tcPr>
            <w:tcW w:w="1530" w:type="dxa"/>
          </w:tcPr>
          <w:p w:rsidR="00412EE1" w:rsidRPr="00F64D73" w:rsidRDefault="00412EE1" w:rsidP="00A005F2">
            <w:pPr>
              <w:spacing w:line="276" w:lineRule="auto"/>
              <w:jc w:val="both"/>
              <w:rPr>
                <w:rFonts w:ascii="Times New Roman" w:hAnsi="Times New Roman" w:cs="Times New Roman"/>
              </w:rPr>
            </w:pPr>
            <w:r w:rsidRPr="00F64D73">
              <w:rPr>
                <w:rFonts w:ascii="Times New Roman" w:hAnsi="Times New Roman" w:cs="Times New Roman"/>
              </w:rPr>
              <w:t>PEG (g)</w:t>
            </w:r>
          </w:p>
        </w:tc>
        <w:tc>
          <w:tcPr>
            <w:tcW w:w="63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36"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0.035</w:t>
            </w:r>
          </w:p>
        </w:tc>
        <w:tc>
          <w:tcPr>
            <w:tcW w:w="359"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0.070</w:t>
            </w:r>
          </w:p>
        </w:tc>
        <w:tc>
          <w:tcPr>
            <w:tcW w:w="36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36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27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36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36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0.035</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0.070</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57"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55"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89"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4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0.035</w:t>
            </w:r>
          </w:p>
        </w:tc>
        <w:tc>
          <w:tcPr>
            <w:tcW w:w="514"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0.070</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36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54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0.035</w:t>
            </w:r>
          </w:p>
        </w:tc>
        <w:tc>
          <w:tcPr>
            <w:tcW w:w="27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0.070</w:t>
            </w:r>
          </w:p>
        </w:tc>
        <w:tc>
          <w:tcPr>
            <w:tcW w:w="27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371"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41" w:type="dxa"/>
          </w:tcPr>
          <w:p w:rsidR="00412EE1" w:rsidRPr="00F64D73" w:rsidRDefault="00412EE1" w:rsidP="00A005F2">
            <w:pPr>
              <w:spacing w:line="276" w:lineRule="auto"/>
              <w:jc w:val="both"/>
              <w:rPr>
                <w:rFonts w:ascii="Times New Roman" w:hAnsi="Times New Roman" w:cs="Times New Roman"/>
                <w:sz w:val="16"/>
                <w:szCs w:val="16"/>
              </w:rPr>
            </w:pPr>
          </w:p>
        </w:tc>
        <w:tc>
          <w:tcPr>
            <w:tcW w:w="236" w:type="dxa"/>
          </w:tcPr>
          <w:p w:rsidR="00412EE1" w:rsidRPr="00F64D73" w:rsidRDefault="00412EE1" w:rsidP="00A005F2">
            <w:pPr>
              <w:spacing w:line="276" w:lineRule="auto"/>
              <w:jc w:val="both"/>
              <w:rPr>
                <w:rFonts w:ascii="Times New Roman" w:hAnsi="Times New Roman" w:cs="Times New Roman"/>
                <w:sz w:val="16"/>
                <w:szCs w:val="16"/>
              </w:rPr>
            </w:pPr>
          </w:p>
        </w:tc>
        <w:tc>
          <w:tcPr>
            <w:tcW w:w="236" w:type="dxa"/>
            <w:gridSpan w:val="2"/>
          </w:tcPr>
          <w:p w:rsidR="00412EE1" w:rsidRPr="00F64D73" w:rsidRDefault="00412EE1" w:rsidP="00A005F2">
            <w:pPr>
              <w:spacing w:line="276" w:lineRule="auto"/>
              <w:jc w:val="both"/>
              <w:rPr>
                <w:rFonts w:ascii="Times New Roman" w:hAnsi="Times New Roman" w:cs="Times New Roman"/>
              </w:rPr>
            </w:pPr>
          </w:p>
        </w:tc>
        <w:tc>
          <w:tcPr>
            <w:tcW w:w="236" w:type="dxa"/>
          </w:tcPr>
          <w:p w:rsidR="00412EE1" w:rsidRPr="00F64D73" w:rsidRDefault="00412EE1" w:rsidP="00A005F2">
            <w:pPr>
              <w:spacing w:line="276" w:lineRule="auto"/>
              <w:jc w:val="both"/>
              <w:rPr>
                <w:rFonts w:ascii="Times New Roman" w:hAnsi="Times New Roman" w:cs="Times New Roman"/>
              </w:rPr>
            </w:pPr>
          </w:p>
        </w:tc>
        <w:tc>
          <w:tcPr>
            <w:tcW w:w="236" w:type="dxa"/>
          </w:tcPr>
          <w:p w:rsidR="00412EE1" w:rsidRPr="00F64D73" w:rsidRDefault="00412EE1" w:rsidP="00A005F2">
            <w:pPr>
              <w:spacing w:line="276" w:lineRule="auto"/>
              <w:jc w:val="both"/>
              <w:rPr>
                <w:rFonts w:ascii="Times New Roman" w:hAnsi="Times New Roman" w:cs="Times New Roman"/>
              </w:rPr>
            </w:pPr>
          </w:p>
        </w:tc>
        <w:tc>
          <w:tcPr>
            <w:tcW w:w="236" w:type="dxa"/>
          </w:tcPr>
          <w:p w:rsidR="00412EE1" w:rsidRPr="00F64D73" w:rsidRDefault="00412EE1" w:rsidP="00A005F2">
            <w:pPr>
              <w:spacing w:line="276" w:lineRule="auto"/>
              <w:jc w:val="both"/>
              <w:rPr>
                <w:rFonts w:ascii="Times New Roman" w:hAnsi="Times New Roman" w:cs="Times New Roman"/>
              </w:rPr>
            </w:pPr>
          </w:p>
        </w:tc>
        <w:tc>
          <w:tcPr>
            <w:tcW w:w="245" w:type="dxa"/>
          </w:tcPr>
          <w:p w:rsidR="00412EE1" w:rsidRPr="00F64D73" w:rsidRDefault="00412EE1" w:rsidP="00A005F2">
            <w:pPr>
              <w:spacing w:line="276" w:lineRule="auto"/>
              <w:jc w:val="both"/>
              <w:rPr>
                <w:rFonts w:ascii="Times New Roman" w:hAnsi="Times New Roman" w:cs="Times New Roman"/>
              </w:rPr>
            </w:pPr>
          </w:p>
        </w:tc>
      </w:tr>
      <w:tr w:rsidR="00412EE1" w:rsidRPr="00F64D73" w:rsidTr="00424925">
        <w:tc>
          <w:tcPr>
            <w:tcW w:w="1530" w:type="dxa"/>
          </w:tcPr>
          <w:p w:rsidR="00412EE1" w:rsidRPr="00F64D73" w:rsidRDefault="00412EE1" w:rsidP="00A005F2">
            <w:pPr>
              <w:spacing w:line="276" w:lineRule="auto"/>
              <w:jc w:val="both"/>
              <w:rPr>
                <w:rFonts w:ascii="Times New Roman" w:hAnsi="Times New Roman" w:cs="Times New Roman"/>
              </w:rPr>
            </w:pPr>
            <w:r w:rsidRPr="00F64D73">
              <w:rPr>
                <w:rFonts w:ascii="Times New Roman" w:hAnsi="Times New Roman" w:cs="Times New Roman"/>
              </w:rPr>
              <w:t>Maize starch</w:t>
            </w:r>
          </w:p>
        </w:tc>
        <w:tc>
          <w:tcPr>
            <w:tcW w:w="63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36"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359"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36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0.0108</w:t>
            </w:r>
          </w:p>
        </w:tc>
        <w:tc>
          <w:tcPr>
            <w:tcW w:w="36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0.035</w:t>
            </w:r>
          </w:p>
        </w:tc>
        <w:tc>
          <w:tcPr>
            <w:tcW w:w="27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36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36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0.018</w:t>
            </w:r>
          </w:p>
        </w:tc>
        <w:tc>
          <w:tcPr>
            <w:tcW w:w="457"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0.035</w:t>
            </w:r>
          </w:p>
        </w:tc>
        <w:tc>
          <w:tcPr>
            <w:tcW w:w="455"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89"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4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514"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0.0108</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0.035</w:t>
            </w:r>
          </w:p>
        </w:tc>
        <w:tc>
          <w:tcPr>
            <w:tcW w:w="36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54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27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w:t>
            </w:r>
          </w:p>
        </w:tc>
        <w:tc>
          <w:tcPr>
            <w:tcW w:w="27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0.010</w:t>
            </w:r>
            <w:r w:rsidRPr="00F64D73">
              <w:rPr>
                <w:rFonts w:ascii="Times New Roman" w:hAnsi="Times New Roman" w:cs="Times New Roman"/>
                <w:sz w:val="16"/>
                <w:szCs w:val="16"/>
              </w:rPr>
              <w:lastRenderedPageBreak/>
              <w:t>8</w:t>
            </w:r>
          </w:p>
        </w:tc>
        <w:tc>
          <w:tcPr>
            <w:tcW w:w="371"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lastRenderedPageBreak/>
              <w:t>0.035</w:t>
            </w:r>
          </w:p>
        </w:tc>
        <w:tc>
          <w:tcPr>
            <w:tcW w:w="441" w:type="dxa"/>
          </w:tcPr>
          <w:p w:rsidR="00412EE1" w:rsidRPr="00F64D73" w:rsidRDefault="00412EE1" w:rsidP="00A005F2">
            <w:pPr>
              <w:spacing w:line="276" w:lineRule="auto"/>
              <w:jc w:val="both"/>
              <w:rPr>
                <w:rFonts w:ascii="Times New Roman" w:hAnsi="Times New Roman" w:cs="Times New Roman"/>
                <w:sz w:val="16"/>
                <w:szCs w:val="16"/>
              </w:rPr>
            </w:pPr>
          </w:p>
        </w:tc>
        <w:tc>
          <w:tcPr>
            <w:tcW w:w="236" w:type="dxa"/>
          </w:tcPr>
          <w:p w:rsidR="00412EE1" w:rsidRPr="00F64D73" w:rsidRDefault="00412EE1" w:rsidP="00A005F2">
            <w:pPr>
              <w:spacing w:line="276" w:lineRule="auto"/>
              <w:jc w:val="both"/>
              <w:rPr>
                <w:rFonts w:ascii="Times New Roman" w:hAnsi="Times New Roman" w:cs="Times New Roman"/>
                <w:sz w:val="16"/>
                <w:szCs w:val="16"/>
              </w:rPr>
            </w:pPr>
          </w:p>
        </w:tc>
        <w:tc>
          <w:tcPr>
            <w:tcW w:w="236" w:type="dxa"/>
            <w:gridSpan w:val="2"/>
          </w:tcPr>
          <w:p w:rsidR="00412EE1" w:rsidRPr="00F64D73" w:rsidRDefault="00412EE1" w:rsidP="00A005F2">
            <w:pPr>
              <w:spacing w:line="276" w:lineRule="auto"/>
              <w:jc w:val="both"/>
              <w:rPr>
                <w:rFonts w:ascii="Times New Roman" w:hAnsi="Times New Roman" w:cs="Times New Roman"/>
              </w:rPr>
            </w:pPr>
          </w:p>
        </w:tc>
        <w:tc>
          <w:tcPr>
            <w:tcW w:w="236" w:type="dxa"/>
          </w:tcPr>
          <w:p w:rsidR="00412EE1" w:rsidRPr="00F64D73" w:rsidRDefault="00412EE1" w:rsidP="00A005F2">
            <w:pPr>
              <w:spacing w:line="276" w:lineRule="auto"/>
              <w:jc w:val="both"/>
              <w:rPr>
                <w:rFonts w:ascii="Times New Roman" w:hAnsi="Times New Roman" w:cs="Times New Roman"/>
              </w:rPr>
            </w:pPr>
          </w:p>
        </w:tc>
        <w:tc>
          <w:tcPr>
            <w:tcW w:w="236" w:type="dxa"/>
          </w:tcPr>
          <w:p w:rsidR="00412EE1" w:rsidRPr="00F64D73" w:rsidRDefault="00412EE1" w:rsidP="00A005F2">
            <w:pPr>
              <w:spacing w:line="276" w:lineRule="auto"/>
              <w:jc w:val="both"/>
              <w:rPr>
                <w:rFonts w:ascii="Times New Roman" w:hAnsi="Times New Roman" w:cs="Times New Roman"/>
              </w:rPr>
            </w:pPr>
          </w:p>
        </w:tc>
        <w:tc>
          <w:tcPr>
            <w:tcW w:w="236" w:type="dxa"/>
          </w:tcPr>
          <w:p w:rsidR="00412EE1" w:rsidRPr="00F64D73" w:rsidRDefault="00412EE1" w:rsidP="00A005F2">
            <w:pPr>
              <w:spacing w:line="276" w:lineRule="auto"/>
              <w:jc w:val="both"/>
              <w:rPr>
                <w:rFonts w:ascii="Times New Roman" w:hAnsi="Times New Roman" w:cs="Times New Roman"/>
              </w:rPr>
            </w:pPr>
          </w:p>
        </w:tc>
        <w:tc>
          <w:tcPr>
            <w:tcW w:w="245" w:type="dxa"/>
          </w:tcPr>
          <w:p w:rsidR="00412EE1" w:rsidRPr="00F64D73" w:rsidRDefault="00412EE1" w:rsidP="00A005F2">
            <w:pPr>
              <w:spacing w:line="276" w:lineRule="auto"/>
              <w:jc w:val="both"/>
              <w:rPr>
                <w:rFonts w:ascii="Times New Roman" w:hAnsi="Times New Roman" w:cs="Times New Roman"/>
              </w:rPr>
            </w:pPr>
          </w:p>
        </w:tc>
      </w:tr>
      <w:tr w:rsidR="00412EE1" w:rsidRPr="00F64D73" w:rsidTr="00424925">
        <w:trPr>
          <w:trHeight w:val="705"/>
        </w:trPr>
        <w:tc>
          <w:tcPr>
            <w:tcW w:w="1530" w:type="dxa"/>
          </w:tcPr>
          <w:p w:rsidR="00412EE1" w:rsidRPr="00F64D73" w:rsidRDefault="00412EE1" w:rsidP="00A005F2">
            <w:pPr>
              <w:spacing w:line="276" w:lineRule="auto"/>
              <w:jc w:val="both"/>
              <w:rPr>
                <w:rFonts w:ascii="Times New Roman" w:hAnsi="Times New Roman" w:cs="Times New Roman"/>
              </w:rPr>
            </w:pPr>
            <w:r w:rsidRPr="00F64D73">
              <w:rPr>
                <w:rFonts w:ascii="Times New Roman" w:hAnsi="Times New Roman" w:cs="Times New Roman"/>
              </w:rPr>
              <w:lastRenderedPageBreak/>
              <w:t xml:space="preserve">Magnesium stearate </w:t>
            </w:r>
          </w:p>
        </w:tc>
        <w:tc>
          <w:tcPr>
            <w:tcW w:w="63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36"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359"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36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36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27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36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36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57"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55"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89"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4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514"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36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54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27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27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371"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0.35</w:t>
            </w:r>
          </w:p>
        </w:tc>
        <w:tc>
          <w:tcPr>
            <w:tcW w:w="441" w:type="dxa"/>
          </w:tcPr>
          <w:p w:rsidR="00412EE1" w:rsidRPr="00F64D73" w:rsidRDefault="00412EE1" w:rsidP="00A005F2">
            <w:pPr>
              <w:spacing w:line="276" w:lineRule="auto"/>
              <w:jc w:val="both"/>
              <w:rPr>
                <w:rFonts w:ascii="Times New Roman" w:hAnsi="Times New Roman" w:cs="Times New Roman"/>
                <w:sz w:val="16"/>
                <w:szCs w:val="16"/>
              </w:rPr>
            </w:pPr>
          </w:p>
        </w:tc>
        <w:tc>
          <w:tcPr>
            <w:tcW w:w="236" w:type="dxa"/>
          </w:tcPr>
          <w:p w:rsidR="00412EE1" w:rsidRPr="00F64D73" w:rsidRDefault="00412EE1" w:rsidP="00A005F2">
            <w:pPr>
              <w:spacing w:line="276" w:lineRule="auto"/>
              <w:jc w:val="both"/>
              <w:rPr>
                <w:rFonts w:ascii="Times New Roman" w:hAnsi="Times New Roman" w:cs="Times New Roman"/>
                <w:sz w:val="16"/>
                <w:szCs w:val="16"/>
              </w:rPr>
            </w:pPr>
          </w:p>
        </w:tc>
        <w:tc>
          <w:tcPr>
            <w:tcW w:w="236" w:type="dxa"/>
            <w:gridSpan w:val="2"/>
          </w:tcPr>
          <w:p w:rsidR="00412EE1" w:rsidRPr="00F64D73" w:rsidRDefault="00412EE1" w:rsidP="00A005F2">
            <w:pPr>
              <w:spacing w:line="276" w:lineRule="auto"/>
              <w:jc w:val="both"/>
              <w:rPr>
                <w:rFonts w:ascii="Times New Roman" w:hAnsi="Times New Roman" w:cs="Times New Roman"/>
              </w:rPr>
            </w:pPr>
          </w:p>
        </w:tc>
        <w:tc>
          <w:tcPr>
            <w:tcW w:w="236" w:type="dxa"/>
          </w:tcPr>
          <w:p w:rsidR="00412EE1" w:rsidRPr="00F64D73" w:rsidRDefault="00412EE1" w:rsidP="00A005F2">
            <w:pPr>
              <w:spacing w:line="276" w:lineRule="auto"/>
              <w:jc w:val="both"/>
              <w:rPr>
                <w:rFonts w:ascii="Times New Roman" w:hAnsi="Times New Roman" w:cs="Times New Roman"/>
              </w:rPr>
            </w:pPr>
          </w:p>
        </w:tc>
        <w:tc>
          <w:tcPr>
            <w:tcW w:w="236" w:type="dxa"/>
          </w:tcPr>
          <w:p w:rsidR="00412EE1" w:rsidRPr="00F64D73" w:rsidRDefault="00412EE1" w:rsidP="00A005F2">
            <w:pPr>
              <w:spacing w:line="276" w:lineRule="auto"/>
              <w:jc w:val="both"/>
              <w:rPr>
                <w:rFonts w:ascii="Times New Roman" w:hAnsi="Times New Roman" w:cs="Times New Roman"/>
              </w:rPr>
            </w:pPr>
          </w:p>
        </w:tc>
        <w:tc>
          <w:tcPr>
            <w:tcW w:w="236" w:type="dxa"/>
          </w:tcPr>
          <w:p w:rsidR="00412EE1" w:rsidRPr="00F64D73" w:rsidRDefault="00412EE1" w:rsidP="00A005F2">
            <w:pPr>
              <w:spacing w:line="276" w:lineRule="auto"/>
              <w:jc w:val="both"/>
              <w:rPr>
                <w:rFonts w:ascii="Times New Roman" w:hAnsi="Times New Roman" w:cs="Times New Roman"/>
              </w:rPr>
            </w:pPr>
          </w:p>
        </w:tc>
        <w:tc>
          <w:tcPr>
            <w:tcW w:w="245" w:type="dxa"/>
          </w:tcPr>
          <w:p w:rsidR="00412EE1" w:rsidRPr="00F64D73" w:rsidRDefault="00412EE1" w:rsidP="00A005F2">
            <w:pPr>
              <w:spacing w:line="276" w:lineRule="auto"/>
              <w:jc w:val="both"/>
              <w:rPr>
                <w:rFonts w:ascii="Times New Roman" w:hAnsi="Times New Roman" w:cs="Times New Roman"/>
              </w:rPr>
            </w:pPr>
          </w:p>
        </w:tc>
      </w:tr>
      <w:tr w:rsidR="00412EE1" w:rsidRPr="00F64D73" w:rsidTr="00424925">
        <w:trPr>
          <w:trHeight w:val="90"/>
        </w:trPr>
        <w:tc>
          <w:tcPr>
            <w:tcW w:w="1530" w:type="dxa"/>
          </w:tcPr>
          <w:p w:rsidR="00412EE1" w:rsidRPr="00F64D73" w:rsidRDefault="00412EE1" w:rsidP="00A005F2">
            <w:pPr>
              <w:spacing w:line="276" w:lineRule="auto"/>
              <w:jc w:val="both"/>
              <w:rPr>
                <w:rFonts w:ascii="Times New Roman" w:hAnsi="Times New Roman" w:cs="Times New Roman"/>
              </w:rPr>
            </w:pPr>
            <w:r w:rsidRPr="00F64D73">
              <w:rPr>
                <w:rFonts w:ascii="Times New Roman" w:hAnsi="Times New Roman" w:cs="Times New Roman"/>
              </w:rPr>
              <w:t>Micro crystalline cellulose</w:t>
            </w:r>
          </w:p>
        </w:tc>
        <w:tc>
          <w:tcPr>
            <w:tcW w:w="63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436"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359"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36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36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27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36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36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457"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455"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489"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44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514"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36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54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45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27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270"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371" w:type="dxa"/>
          </w:tcPr>
          <w:p w:rsidR="00412EE1" w:rsidRPr="00F64D73" w:rsidRDefault="00412EE1" w:rsidP="00A005F2">
            <w:pPr>
              <w:spacing w:line="276" w:lineRule="auto"/>
              <w:jc w:val="both"/>
              <w:rPr>
                <w:rFonts w:ascii="Times New Roman" w:hAnsi="Times New Roman" w:cs="Times New Roman"/>
                <w:sz w:val="16"/>
                <w:szCs w:val="16"/>
              </w:rPr>
            </w:pPr>
            <w:r w:rsidRPr="00F64D73">
              <w:rPr>
                <w:rFonts w:ascii="Times New Roman" w:hAnsi="Times New Roman" w:cs="Times New Roman"/>
                <w:sz w:val="16"/>
                <w:szCs w:val="16"/>
              </w:rPr>
              <w:t>0.01</w:t>
            </w:r>
          </w:p>
        </w:tc>
        <w:tc>
          <w:tcPr>
            <w:tcW w:w="441" w:type="dxa"/>
          </w:tcPr>
          <w:p w:rsidR="00412EE1" w:rsidRPr="00F64D73" w:rsidRDefault="00412EE1" w:rsidP="00A005F2">
            <w:pPr>
              <w:spacing w:line="276" w:lineRule="auto"/>
              <w:jc w:val="both"/>
              <w:rPr>
                <w:rFonts w:ascii="Times New Roman" w:hAnsi="Times New Roman" w:cs="Times New Roman"/>
                <w:sz w:val="16"/>
                <w:szCs w:val="16"/>
              </w:rPr>
            </w:pPr>
          </w:p>
        </w:tc>
        <w:tc>
          <w:tcPr>
            <w:tcW w:w="236" w:type="dxa"/>
          </w:tcPr>
          <w:p w:rsidR="00412EE1" w:rsidRPr="00F64D73" w:rsidRDefault="00412EE1" w:rsidP="00A005F2">
            <w:pPr>
              <w:spacing w:line="276" w:lineRule="auto"/>
              <w:jc w:val="both"/>
              <w:rPr>
                <w:rFonts w:ascii="Times New Roman" w:hAnsi="Times New Roman" w:cs="Times New Roman"/>
                <w:sz w:val="16"/>
                <w:szCs w:val="16"/>
              </w:rPr>
            </w:pPr>
          </w:p>
        </w:tc>
        <w:tc>
          <w:tcPr>
            <w:tcW w:w="236" w:type="dxa"/>
            <w:gridSpan w:val="2"/>
          </w:tcPr>
          <w:p w:rsidR="00412EE1" w:rsidRPr="00F64D73" w:rsidRDefault="00412EE1" w:rsidP="00A005F2">
            <w:pPr>
              <w:spacing w:line="276" w:lineRule="auto"/>
              <w:jc w:val="both"/>
              <w:rPr>
                <w:rFonts w:ascii="Times New Roman" w:hAnsi="Times New Roman" w:cs="Times New Roman"/>
              </w:rPr>
            </w:pPr>
          </w:p>
        </w:tc>
        <w:tc>
          <w:tcPr>
            <w:tcW w:w="236" w:type="dxa"/>
          </w:tcPr>
          <w:p w:rsidR="00412EE1" w:rsidRPr="00F64D73" w:rsidRDefault="00412EE1" w:rsidP="00A005F2">
            <w:pPr>
              <w:spacing w:line="276" w:lineRule="auto"/>
              <w:jc w:val="both"/>
              <w:rPr>
                <w:rFonts w:ascii="Times New Roman" w:hAnsi="Times New Roman" w:cs="Times New Roman"/>
              </w:rPr>
            </w:pPr>
          </w:p>
        </w:tc>
        <w:tc>
          <w:tcPr>
            <w:tcW w:w="236" w:type="dxa"/>
          </w:tcPr>
          <w:p w:rsidR="00412EE1" w:rsidRPr="00F64D73" w:rsidRDefault="00412EE1" w:rsidP="00A005F2">
            <w:pPr>
              <w:spacing w:line="276" w:lineRule="auto"/>
              <w:jc w:val="both"/>
              <w:rPr>
                <w:rFonts w:ascii="Times New Roman" w:hAnsi="Times New Roman" w:cs="Times New Roman"/>
              </w:rPr>
            </w:pPr>
          </w:p>
        </w:tc>
        <w:tc>
          <w:tcPr>
            <w:tcW w:w="236" w:type="dxa"/>
          </w:tcPr>
          <w:p w:rsidR="00412EE1" w:rsidRPr="00F64D73" w:rsidRDefault="00412EE1" w:rsidP="00A005F2">
            <w:pPr>
              <w:spacing w:line="276" w:lineRule="auto"/>
              <w:jc w:val="both"/>
              <w:rPr>
                <w:rFonts w:ascii="Times New Roman" w:hAnsi="Times New Roman" w:cs="Times New Roman"/>
              </w:rPr>
            </w:pPr>
          </w:p>
        </w:tc>
        <w:tc>
          <w:tcPr>
            <w:tcW w:w="245" w:type="dxa"/>
          </w:tcPr>
          <w:p w:rsidR="00412EE1" w:rsidRPr="00F64D73" w:rsidRDefault="00412EE1" w:rsidP="00A005F2">
            <w:pPr>
              <w:spacing w:line="276" w:lineRule="auto"/>
              <w:jc w:val="both"/>
              <w:rPr>
                <w:rFonts w:ascii="Times New Roman" w:hAnsi="Times New Roman" w:cs="Times New Roman"/>
              </w:rPr>
            </w:pPr>
          </w:p>
        </w:tc>
      </w:tr>
    </w:tbl>
    <w:p w:rsidR="00E74C2F" w:rsidRPr="00F64D73" w:rsidRDefault="00E74C2F" w:rsidP="00A005F2">
      <w:pPr>
        <w:spacing w:line="276" w:lineRule="auto"/>
        <w:jc w:val="both"/>
        <w:rPr>
          <w:rFonts w:ascii="Times New Roman" w:hAnsi="Times New Roman" w:cs="Times New Roman"/>
        </w:rPr>
      </w:pPr>
    </w:p>
    <w:p w:rsidR="007346D3" w:rsidRPr="00F64D73" w:rsidRDefault="00E74C2F" w:rsidP="00A005F2">
      <w:pPr>
        <w:spacing w:line="276" w:lineRule="auto"/>
        <w:jc w:val="both"/>
        <w:rPr>
          <w:rFonts w:ascii="Times New Roman" w:hAnsi="Times New Roman" w:cs="Times New Roman"/>
          <w:b/>
        </w:rPr>
      </w:pPr>
      <w:r w:rsidRPr="00F64D73">
        <w:rPr>
          <w:rFonts w:ascii="Times New Roman" w:hAnsi="Times New Roman" w:cs="Times New Roman"/>
          <w:b/>
        </w:rPr>
        <w:t>2.2</w:t>
      </w:r>
      <w:r w:rsidRPr="00F64D73">
        <w:rPr>
          <w:rFonts w:ascii="Times New Roman" w:hAnsi="Times New Roman" w:cs="Times New Roman"/>
          <w:b/>
        </w:rPr>
        <w:tab/>
      </w:r>
      <w:r w:rsidR="007346D3" w:rsidRPr="00F64D73">
        <w:rPr>
          <w:rFonts w:ascii="Times New Roman" w:hAnsi="Times New Roman" w:cs="Times New Roman"/>
          <w:b/>
        </w:rPr>
        <w:t xml:space="preserve"> Evaluation of granule properties.</w:t>
      </w:r>
    </w:p>
    <w:p w:rsidR="00032BA5" w:rsidRPr="00F64D73" w:rsidRDefault="00E74C2F" w:rsidP="00A005F2">
      <w:pPr>
        <w:spacing w:line="276" w:lineRule="auto"/>
        <w:jc w:val="both"/>
        <w:rPr>
          <w:rFonts w:ascii="Times New Roman" w:hAnsi="Times New Roman" w:cs="Times New Roman"/>
          <w:b/>
          <w:sz w:val="24"/>
          <w:szCs w:val="24"/>
        </w:rPr>
      </w:pPr>
      <w:r w:rsidRPr="00F64D73">
        <w:rPr>
          <w:rFonts w:ascii="Times New Roman" w:hAnsi="Times New Roman" w:cs="Times New Roman"/>
        </w:rPr>
        <w:t>2.2</w:t>
      </w:r>
      <w:r w:rsidR="007346D3" w:rsidRPr="00F64D73">
        <w:rPr>
          <w:rFonts w:ascii="Times New Roman" w:hAnsi="Times New Roman" w:cs="Times New Roman"/>
        </w:rPr>
        <w:t>.1.</w:t>
      </w:r>
      <w:r w:rsidRPr="00F64D73">
        <w:rPr>
          <w:rFonts w:ascii="Times New Roman" w:hAnsi="Times New Roman" w:cs="Times New Roman"/>
        </w:rPr>
        <w:tab/>
      </w:r>
      <w:r w:rsidR="00032BA5" w:rsidRPr="00F64D73">
        <w:rPr>
          <w:rFonts w:ascii="Times New Roman" w:hAnsi="Times New Roman" w:cs="Times New Roman"/>
          <w:b/>
          <w:sz w:val="24"/>
          <w:szCs w:val="24"/>
        </w:rPr>
        <w:t>Determination of angle of repose</w:t>
      </w:r>
    </w:p>
    <w:p w:rsidR="00032BA5" w:rsidRPr="00F64D73" w:rsidRDefault="00032BA5"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 xml:space="preserve">A plastic funnel </w:t>
      </w:r>
      <w:commentRangeStart w:id="4"/>
      <w:r w:rsidRPr="00F64D73">
        <w:rPr>
          <w:rFonts w:ascii="Times New Roman" w:hAnsi="Times New Roman" w:cs="Times New Roman"/>
          <w:sz w:val="24"/>
          <w:szCs w:val="24"/>
        </w:rPr>
        <w:t xml:space="preserve">in ring-supported by a retort stand. A sheet of paper was placed below the funnel assembly. A sheet of fibre board was placed below the funnel orifice making sure it fits tightly. 30.0 g quantity of the powder was transferred into the funnel. The fibre sheet was drawn away and the timer simultaneously started. The timer was stopped when all of the powder had passed through the funnel. The height of the heap was measured using a graduated ruler. A pencil was used to outline the base of the contour. The angle of the conical heap so formed was determined from equation 8. The </w:t>
      </w:r>
      <w:commentRangeEnd w:id="4"/>
      <w:r w:rsidR="00A005F2">
        <w:rPr>
          <w:rStyle w:val="CommentReference"/>
          <w:rFonts w:ascii="Calibri" w:eastAsia="Calibri" w:hAnsi="Calibri" w:cs="Times New Roman"/>
        </w:rPr>
        <w:commentReference w:id="4"/>
      </w:r>
      <w:r w:rsidRPr="00F64D73">
        <w:rPr>
          <w:rFonts w:ascii="Times New Roman" w:hAnsi="Times New Roman" w:cs="Times New Roman"/>
          <w:sz w:val="24"/>
          <w:szCs w:val="24"/>
        </w:rPr>
        <w:t>powder was returned to the funnel and the exp</w:t>
      </w:r>
      <w:r w:rsidR="00E74C2F" w:rsidRPr="00F64D73">
        <w:rPr>
          <w:rFonts w:ascii="Times New Roman" w:hAnsi="Times New Roman" w:cs="Times New Roman"/>
          <w:sz w:val="24"/>
          <w:szCs w:val="24"/>
        </w:rPr>
        <w:t>eriment was repeated thrice [15</w:t>
      </w:r>
      <w:r w:rsidRPr="00F64D73">
        <w:rPr>
          <w:rFonts w:ascii="Times New Roman" w:hAnsi="Times New Roman" w:cs="Times New Roman"/>
          <w:sz w:val="24"/>
          <w:szCs w:val="24"/>
        </w:rPr>
        <w:t xml:space="preserve">]: </w:t>
      </w:r>
    </w:p>
    <w:p w:rsidR="00032BA5" w:rsidRPr="00F64D73" w:rsidRDefault="00032BA5" w:rsidP="00A005F2">
      <w:pPr>
        <w:spacing w:line="276" w:lineRule="auto"/>
        <w:jc w:val="both"/>
        <w:rPr>
          <w:rFonts w:ascii="Times New Roman" w:hAnsi="Times New Roman" w:cs="Times New Roman"/>
          <w:sz w:val="24"/>
          <w:szCs w:val="24"/>
        </w:rPr>
      </w:pPr>
      <w:commentRangeStart w:id="5"/>
      <w:r w:rsidRPr="00F64D73">
        <w:rPr>
          <w:rFonts w:ascii="Times New Roman" w:hAnsi="Times New Roman" w:cs="Times New Roman"/>
          <w:sz w:val="24"/>
          <w:szCs w:val="24"/>
        </w:rPr>
        <w:t xml:space="preserve">Tan ϴ =  </w:t>
      </w:r>
      <m:oMath>
        <m:f>
          <m:fPr>
            <m:ctrlPr>
              <w:rPr>
                <w:rFonts w:ascii="Cambria Math" w:hAnsi="Cambria Math" w:cs="Times New Roman"/>
                <w:sz w:val="24"/>
                <w:szCs w:val="24"/>
              </w:rPr>
            </m:ctrlPr>
          </m:fPr>
          <m:num>
            <m:r>
              <m:rPr>
                <m:sty m:val="p"/>
              </m:rPr>
              <w:rPr>
                <w:rFonts w:ascii="Cambria Math" w:hAnsi="Cambria Math" w:cs="Times New Roman"/>
                <w:sz w:val="24"/>
                <w:szCs w:val="24"/>
              </w:rPr>
              <m:t>height of powder heap,   (h)</m:t>
            </m:r>
          </m:num>
          <m:den>
            <m:r>
              <m:rPr>
                <m:sty m:val="p"/>
              </m:rPr>
              <w:rPr>
                <w:rFonts w:ascii="Cambria Math" w:hAnsi="Cambria Math" w:cs="Times New Roman"/>
                <w:sz w:val="24"/>
                <w:szCs w:val="24"/>
              </w:rPr>
              <m:t xml:space="preserve">radius of powder heap,   (r) </m:t>
            </m:r>
          </m:den>
        </m:f>
        <w:commentRangeEnd w:id="5"/>
        <m:r>
          <m:rPr>
            <m:sty m:val="p"/>
          </m:rPr>
          <w:rPr>
            <w:rStyle w:val="CommentReference"/>
            <w:rFonts w:ascii="Calibri" w:eastAsia="Calibri" w:hAnsi="Calibri" w:cs="Times New Roman"/>
          </w:rPr>
          <w:commentReference w:id="5"/>
        </m:r>
      </m:oMath>
      <w:r w:rsidRPr="00F64D73">
        <w:rPr>
          <w:rFonts w:ascii="Times New Roman" w:hAnsi="Times New Roman" w:cs="Times New Roman"/>
          <w:sz w:val="24"/>
          <w:szCs w:val="24"/>
        </w:rPr>
        <w:tab/>
        <w:t>-</w:t>
      </w:r>
      <w:r w:rsidRPr="00F64D73">
        <w:rPr>
          <w:rFonts w:ascii="Times New Roman" w:hAnsi="Times New Roman" w:cs="Times New Roman"/>
          <w:sz w:val="24"/>
          <w:szCs w:val="24"/>
        </w:rPr>
        <w:tab/>
        <w:t>-</w:t>
      </w:r>
      <w:r w:rsidRPr="00F64D73">
        <w:rPr>
          <w:rFonts w:ascii="Times New Roman" w:hAnsi="Times New Roman" w:cs="Times New Roman"/>
          <w:sz w:val="24"/>
          <w:szCs w:val="24"/>
        </w:rPr>
        <w:tab/>
        <w:t>-</w:t>
      </w:r>
      <w:r w:rsidRPr="00F64D73">
        <w:rPr>
          <w:rFonts w:ascii="Times New Roman" w:hAnsi="Times New Roman" w:cs="Times New Roman"/>
          <w:sz w:val="24"/>
          <w:szCs w:val="24"/>
        </w:rPr>
        <w:tab/>
        <w:t>-</w:t>
      </w:r>
      <w:r w:rsidRPr="00F64D73">
        <w:rPr>
          <w:rFonts w:ascii="Times New Roman" w:hAnsi="Times New Roman" w:cs="Times New Roman"/>
          <w:sz w:val="24"/>
          <w:szCs w:val="24"/>
        </w:rPr>
        <w:tab/>
        <w:t xml:space="preserve">- </w:t>
      </w:r>
      <w:r w:rsidRPr="00F64D73">
        <w:rPr>
          <w:rFonts w:ascii="Times New Roman" w:hAnsi="Times New Roman" w:cs="Times New Roman"/>
          <w:sz w:val="24"/>
          <w:szCs w:val="24"/>
        </w:rPr>
        <w:tab/>
        <w:t>-</w:t>
      </w:r>
      <w:r w:rsidRPr="00F64D73">
        <w:rPr>
          <w:rFonts w:ascii="Times New Roman" w:hAnsi="Times New Roman" w:cs="Times New Roman"/>
          <w:sz w:val="24"/>
          <w:szCs w:val="24"/>
        </w:rPr>
        <w:tab/>
        <w:t>-</w:t>
      </w:r>
      <w:r w:rsidR="00F53C61" w:rsidRPr="00F64D73">
        <w:rPr>
          <w:rFonts w:ascii="Times New Roman" w:hAnsi="Times New Roman" w:cs="Times New Roman"/>
          <w:sz w:val="24"/>
          <w:szCs w:val="24"/>
        </w:rPr>
        <w:t>1</w:t>
      </w:r>
      <w:r w:rsidRPr="00F64D73">
        <w:rPr>
          <w:rFonts w:ascii="Times New Roman" w:hAnsi="Times New Roman" w:cs="Times New Roman"/>
          <w:sz w:val="24"/>
          <w:szCs w:val="24"/>
        </w:rPr>
        <w:tab/>
      </w:r>
    </w:p>
    <w:p w:rsidR="007346D3" w:rsidRPr="00F64D73" w:rsidRDefault="00E74C2F" w:rsidP="00A005F2">
      <w:pPr>
        <w:spacing w:line="276" w:lineRule="auto"/>
        <w:jc w:val="both"/>
        <w:rPr>
          <w:rFonts w:ascii="Times New Roman" w:hAnsi="Times New Roman" w:cs="Times New Roman"/>
          <w:b/>
        </w:rPr>
      </w:pPr>
      <w:r w:rsidRPr="00F64D73">
        <w:rPr>
          <w:rFonts w:ascii="Times New Roman" w:hAnsi="Times New Roman" w:cs="Times New Roman"/>
          <w:b/>
        </w:rPr>
        <w:t>2.2</w:t>
      </w:r>
      <w:r w:rsidR="007346D3" w:rsidRPr="00F64D73">
        <w:rPr>
          <w:rFonts w:ascii="Times New Roman" w:hAnsi="Times New Roman" w:cs="Times New Roman"/>
          <w:b/>
        </w:rPr>
        <w:t>.2. Bulk density</w:t>
      </w:r>
    </w:p>
    <w:p w:rsidR="00967942" w:rsidRPr="00F64D73" w:rsidRDefault="00967942"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A weighed quantity of powder (20.0 g) was placed in a 100-ml graduated cylinder. The cylinder was gently dropped onto a wooden surface three times from a height of one inch at 2 sec interval. The volume assumed after the treatment was taken as the bulk volume. The exp</w:t>
      </w:r>
      <w:r w:rsidR="00E74C2F" w:rsidRPr="00F64D73">
        <w:rPr>
          <w:rFonts w:ascii="Times New Roman" w:hAnsi="Times New Roman" w:cs="Times New Roman"/>
          <w:sz w:val="24"/>
          <w:szCs w:val="24"/>
        </w:rPr>
        <w:t>eriment was repeated thrice [16</w:t>
      </w:r>
      <w:r w:rsidRPr="00F64D73">
        <w:rPr>
          <w:rFonts w:ascii="Times New Roman" w:hAnsi="Times New Roman" w:cs="Times New Roman"/>
          <w:sz w:val="24"/>
          <w:szCs w:val="24"/>
        </w:rPr>
        <w:t>]:</w:t>
      </w:r>
    </w:p>
    <w:p w:rsidR="00967942" w:rsidRPr="00F64D73" w:rsidRDefault="00967942" w:rsidP="00A005F2">
      <w:pPr>
        <w:spacing w:line="276" w:lineRule="auto"/>
        <w:jc w:val="both"/>
        <w:rPr>
          <w:rFonts w:ascii="Times New Roman" w:hAnsi="Times New Roman" w:cs="Times New Roman"/>
          <w:sz w:val="24"/>
          <w:szCs w:val="24"/>
        </w:rPr>
      </w:pPr>
      <w:commentRangeStart w:id="6"/>
      <w:r w:rsidRPr="00F64D73">
        <w:rPr>
          <w:rFonts w:ascii="Times New Roman" w:hAnsi="Times New Roman" w:cs="Times New Roman"/>
          <w:sz w:val="24"/>
          <w:szCs w:val="24"/>
        </w:rPr>
        <w:t xml:space="preserve">Bulk density (g/ml) = </w:t>
      </w:r>
      <m:oMath>
        <m:f>
          <m:fPr>
            <m:ctrlPr>
              <w:rPr>
                <w:rFonts w:ascii="Cambria Math" w:hAnsi="Cambria Math" w:cs="Times New Roman"/>
                <w:sz w:val="24"/>
                <w:szCs w:val="24"/>
              </w:rPr>
            </m:ctrlPr>
          </m:fPr>
          <m:num>
            <m:r>
              <w:rPr>
                <w:rFonts w:ascii="Cambria Math" w:hAnsi="Cambria Math" w:cs="Times New Roman"/>
                <w:sz w:val="24"/>
                <w:szCs w:val="24"/>
              </w:rPr>
              <m:t>mass</m:t>
            </m:r>
          </m:num>
          <m:den>
            <m:r>
              <w:rPr>
                <w:rFonts w:ascii="Cambria Math" w:hAnsi="Cambria Math" w:cs="Times New Roman"/>
                <w:sz w:val="24"/>
                <w:szCs w:val="24"/>
              </w:rPr>
              <m:t>bulk volume</m:t>
            </m:r>
          </m:den>
        </m:f>
      </m:oMath>
      <w:r w:rsidRPr="00F64D73">
        <w:rPr>
          <w:rFonts w:ascii="Times New Roman" w:hAnsi="Times New Roman" w:cs="Times New Roman"/>
          <w:sz w:val="24"/>
          <w:szCs w:val="24"/>
        </w:rPr>
        <w:tab/>
        <w:t>-</w:t>
      </w:r>
      <w:r w:rsidRPr="00F64D73">
        <w:rPr>
          <w:rFonts w:ascii="Times New Roman" w:hAnsi="Times New Roman" w:cs="Times New Roman"/>
          <w:sz w:val="24"/>
          <w:szCs w:val="24"/>
        </w:rPr>
        <w:tab/>
      </w:r>
      <w:commentRangeEnd w:id="6"/>
      <w:r w:rsidR="00A005F2">
        <w:rPr>
          <w:rStyle w:val="CommentReference"/>
          <w:rFonts w:ascii="Calibri" w:eastAsia="Calibri" w:hAnsi="Calibri" w:cs="Times New Roman"/>
        </w:rPr>
        <w:commentReference w:id="6"/>
      </w:r>
      <w:r w:rsidRPr="00F64D73">
        <w:rPr>
          <w:rFonts w:ascii="Times New Roman" w:hAnsi="Times New Roman" w:cs="Times New Roman"/>
          <w:sz w:val="24"/>
          <w:szCs w:val="24"/>
        </w:rPr>
        <w:t>-</w:t>
      </w:r>
      <w:r w:rsidRPr="00F64D73">
        <w:rPr>
          <w:rFonts w:ascii="Times New Roman" w:hAnsi="Times New Roman" w:cs="Times New Roman"/>
          <w:sz w:val="24"/>
          <w:szCs w:val="24"/>
        </w:rPr>
        <w:tab/>
        <w:t>-</w:t>
      </w:r>
      <w:r w:rsidRPr="00F64D73">
        <w:rPr>
          <w:rFonts w:ascii="Times New Roman" w:hAnsi="Times New Roman" w:cs="Times New Roman"/>
          <w:sz w:val="24"/>
          <w:szCs w:val="24"/>
        </w:rPr>
        <w:tab/>
        <w:t>-</w:t>
      </w:r>
      <w:r w:rsidRPr="00F64D73">
        <w:rPr>
          <w:rFonts w:ascii="Times New Roman" w:hAnsi="Times New Roman" w:cs="Times New Roman"/>
          <w:sz w:val="24"/>
          <w:szCs w:val="24"/>
        </w:rPr>
        <w:tab/>
        <w:t xml:space="preserve">- </w:t>
      </w:r>
      <w:r w:rsidR="00F53C61" w:rsidRPr="00F64D73">
        <w:rPr>
          <w:rFonts w:ascii="Times New Roman" w:hAnsi="Times New Roman" w:cs="Times New Roman"/>
          <w:sz w:val="24"/>
          <w:szCs w:val="24"/>
        </w:rPr>
        <w:tab/>
        <w:t>-</w:t>
      </w:r>
      <w:r w:rsidR="00F53C61" w:rsidRPr="00F64D73">
        <w:rPr>
          <w:rFonts w:ascii="Times New Roman" w:hAnsi="Times New Roman" w:cs="Times New Roman"/>
          <w:sz w:val="24"/>
          <w:szCs w:val="24"/>
        </w:rPr>
        <w:tab/>
        <w:t>-2</w:t>
      </w:r>
    </w:p>
    <w:p w:rsidR="007346D3" w:rsidRPr="00F64D73" w:rsidRDefault="00E74C2F" w:rsidP="00A005F2">
      <w:pPr>
        <w:spacing w:line="276" w:lineRule="auto"/>
        <w:jc w:val="both"/>
        <w:rPr>
          <w:rFonts w:ascii="Times New Roman" w:hAnsi="Times New Roman" w:cs="Times New Roman"/>
          <w:b/>
          <w:sz w:val="24"/>
          <w:szCs w:val="24"/>
        </w:rPr>
      </w:pPr>
      <w:r w:rsidRPr="00F64D73">
        <w:rPr>
          <w:rFonts w:ascii="Times New Roman" w:hAnsi="Times New Roman" w:cs="Times New Roman"/>
          <w:b/>
          <w:sz w:val="24"/>
          <w:szCs w:val="24"/>
        </w:rPr>
        <w:t>2.2</w:t>
      </w:r>
      <w:r w:rsidR="007346D3" w:rsidRPr="00F64D73">
        <w:rPr>
          <w:rFonts w:ascii="Times New Roman" w:hAnsi="Times New Roman" w:cs="Times New Roman"/>
          <w:b/>
          <w:sz w:val="24"/>
          <w:szCs w:val="24"/>
        </w:rPr>
        <w:t>.3 Tapped density</w:t>
      </w:r>
    </w:p>
    <w:p w:rsidR="00967942" w:rsidRPr="00F64D73" w:rsidRDefault="00967942"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 xml:space="preserve">A weighed quantity (20.0 g) of the powder was placed in a 100-ml graduated cylinder. The cylinder was tapped up to 500 times on the wooden surface or to a constant volume. The final volume attained represents the tapped volume. The experiment was repeated thrice </w:t>
      </w:r>
      <w:r w:rsidR="00E74C2F" w:rsidRPr="00F64D73">
        <w:rPr>
          <w:rFonts w:ascii="Times New Roman" w:hAnsi="Times New Roman" w:cs="Times New Roman"/>
          <w:sz w:val="24"/>
          <w:szCs w:val="24"/>
        </w:rPr>
        <w:t>[16</w:t>
      </w:r>
      <w:r w:rsidRPr="00F64D73">
        <w:rPr>
          <w:rFonts w:ascii="Times New Roman" w:hAnsi="Times New Roman" w:cs="Times New Roman"/>
          <w:sz w:val="24"/>
          <w:szCs w:val="24"/>
        </w:rPr>
        <w:t>]:</w:t>
      </w:r>
    </w:p>
    <w:p w:rsidR="00967942" w:rsidRPr="00F64D73" w:rsidRDefault="00967942" w:rsidP="00A005F2">
      <w:pPr>
        <w:spacing w:line="276" w:lineRule="auto"/>
        <w:jc w:val="both"/>
        <w:rPr>
          <w:rFonts w:ascii="Times New Roman" w:hAnsi="Times New Roman" w:cs="Times New Roman"/>
          <w:sz w:val="24"/>
          <w:szCs w:val="24"/>
        </w:rPr>
      </w:pPr>
      <w:commentRangeStart w:id="7"/>
      <w:r w:rsidRPr="00F64D73">
        <w:rPr>
          <w:rFonts w:ascii="Times New Roman" w:hAnsi="Times New Roman" w:cs="Times New Roman"/>
          <w:sz w:val="24"/>
          <w:szCs w:val="24"/>
        </w:rPr>
        <w:t xml:space="preserve">Tapped density (g/ml) = </w:t>
      </w:r>
      <m:oMath>
        <m:f>
          <m:fPr>
            <m:ctrlPr>
              <w:rPr>
                <w:rFonts w:ascii="Cambria Math" w:hAnsi="Cambria Math" w:cs="Times New Roman"/>
                <w:sz w:val="24"/>
                <w:szCs w:val="24"/>
              </w:rPr>
            </m:ctrlPr>
          </m:fPr>
          <m:num>
            <m:r>
              <w:rPr>
                <w:rFonts w:ascii="Cambria Math" w:hAnsi="Cambria Math" w:cs="Times New Roman"/>
                <w:sz w:val="24"/>
                <w:szCs w:val="24"/>
              </w:rPr>
              <m:t>mass</m:t>
            </m:r>
          </m:num>
          <m:den>
            <m:r>
              <w:rPr>
                <w:rFonts w:ascii="Cambria Math" w:hAnsi="Cambria Math" w:cs="Times New Roman"/>
                <w:sz w:val="24"/>
                <w:szCs w:val="24"/>
              </w:rPr>
              <m:t>tapped volume</m:t>
            </m:r>
          </m:den>
        </m:f>
      </m:oMath>
      <w:r w:rsidRPr="00F64D73">
        <w:rPr>
          <w:rFonts w:ascii="Times New Roman" w:hAnsi="Times New Roman" w:cs="Times New Roman"/>
          <w:sz w:val="24"/>
          <w:szCs w:val="24"/>
        </w:rPr>
        <w:tab/>
      </w:r>
      <w:commentRangeEnd w:id="7"/>
      <w:r w:rsidR="00A005F2">
        <w:rPr>
          <w:rStyle w:val="CommentReference"/>
          <w:rFonts w:ascii="Calibri" w:eastAsia="Calibri" w:hAnsi="Calibri" w:cs="Times New Roman"/>
        </w:rPr>
        <w:commentReference w:id="7"/>
      </w:r>
      <w:r w:rsidRPr="00F64D73">
        <w:rPr>
          <w:rFonts w:ascii="Times New Roman" w:hAnsi="Times New Roman" w:cs="Times New Roman"/>
          <w:sz w:val="24"/>
          <w:szCs w:val="24"/>
        </w:rPr>
        <w:t>-</w:t>
      </w:r>
      <w:r w:rsidRPr="00F64D73">
        <w:rPr>
          <w:rFonts w:ascii="Times New Roman" w:hAnsi="Times New Roman" w:cs="Times New Roman"/>
          <w:sz w:val="24"/>
          <w:szCs w:val="24"/>
        </w:rPr>
        <w:tab/>
        <w:t>-</w:t>
      </w:r>
      <w:r w:rsidRPr="00F64D73">
        <w:rPr>
          <w:rFonts w:ascii="Times New Roman" w:hAnsi="Times New Roman" w:cs="Times New Roman"/>
          <w:sz w:val="24"/>
          <w:szCs w:val="24"/>
        </w:rPr>
        <w:tab/>
        <w:t>-</w:t>
      </w:r>
      <w:r w:rsidRPr="00F64D73">
        <w:rPr>
          <w:rFonts w:ascii="Times New Roman" w:hAnsi="Times New Roman" w:cs="Times New Roman"/>
          <w:sz w:val="24"/>
          <w:szCs w:val="24"/>
        </w:rPr>
        <w:tab/>
        <w:t>-</w:t>
      </w:r>
      <w:r w:rsidRPr="00F64D73">
        <w:rPr>
          <w:rFonts w:ascii="Times New Roman" w:hAnsi="Times New Roman" w:cs="Times New Roman"/>
          <w:sz w:val="24"/>
          <w:szCs w:val="24"/>
        </w:rPr>
        <w:tab/>
        <w:t>-</w:t>
      </w:r>
      <w:r w:rsidRPr="00F64D73">
        <w:rPr>
          <w:rFonts w:ascii="Times New Roman" w:hAnsi="Times New Roman" w:cs="Times New Roman"/>
          <w:sz w:val="24"/>
          <w:szCs w:val="24"/>
        </w:rPr>
        <w:tab/>
        <w:t>-</w:t>
      </w:r>
      <w:r w:rsidR="00F53C61" w:rsidRPr="00F64D73">
        <w:rPr>
          <w:rFonts w:ascii="Times New Roman" w:hAnsi="Times New Roman" w:cs="Times New Roman"/>
          <w:sz w:val="24"/>
          <w:szCs w:val="24"/>
        </w:rPr>
        <w:t>3</w:t>
      </w:r>
      <w:r w:rsidRPr="00F64D73">
        <w:rPr>
          <w:rFonts w:ascii="Times New Roman" w:hAnsi="Times New Roman" w:cs="Times New Roman"/>
          <w:sz w:val="24"/>
          <w:szCs w:val="24"/>
        </w:rPr>
        <w:tab/>
      </w:r>
    </w:p>
    <w:p w:rsidR="00967942" w:rsidRPr="00F64D73" w:rsidRDefault="00E74C2F" w:rsidP="00A005F2">
      <w:pPr>
        <w:spacing w:line="276" w:lineRule="auto"/>
        <w:jc w:val="both"/>
        <w:rPr>
          <w:rFonts w:ascii="Times New Roman" w:hAnsi="Times New Roman" w:cs="Times New Roman"/>
          <w:b/>
          <w:sz w:val="24"/>
          <w:szCs w:val="24"/>
        </w:rPr>
      </w:pPr>
      <w:r w:rsidRPr="00F64D73">
        <w:rPr>
          <w:rFonts w:ascii="Times New Roman" w:hAnsi="Times New Roman" w:cs="Times New Roman"/>
          <w:b/>
          <w:sz w:val="24"/>
          <w:szCs w:val="24"/>
        </w:rPr>
        <w:t>2.2</w:t>
      </w:r>
      <w:r w:rsidR="00F53C61" w:rsidRPr="00F64D73">
        <w:rPr>
          <w:rFonts w:ascii="Times New Roman" w:hAnsi="Times New Roman" w:cs="Times New Roman"/>
          <w:b/>
          <w:sz w:val="24"/>
          <w:szCs w:val="24"/>
        </w:rPr>
        <w:t xml:space="preserve">.4 </w:t>
      </w:r>
      <w:r w:rsidRPr="00F64D73">
        <w:rPr>
          <w:rFonts w:ascii="Times New Roman" w:hAnsi="Times New Roman" w:cs="Times New Roman"/>
          <w:b/>
          <w:sz w:val="24"/>
          <w:szCs w:val="24"/>
        </w:rPr>
        <w:tab/>
      </w:r>
      <w:r w:rsidR="00F53C61" w:rsidRPr="00F64D73">
        <w:rPr>
          <w:rFonts w:ascii="Times New Roman" w:hAnsi="Times New Roman" w:cs="Times New Roman"/>
          <w:b/>
          <w:sz w:val="24"/>
          <w:szCs w:val="24"/>
        </w:rPr>
        <w:t>Hausners quotient</w:t>
      </w:r>
    </w:p>
    <w:p w:rsidR="00967942" w:rsidRPr="00F64D73" w:rsidRDefault="00967942" w:rsidP="00A005F2">
      <w:pPr>
        <w:spacing w:line="276" w:lineRule="auto"/>
        <w:jc w:val="both"/>
        <w:rPr>
          <w:rFonts w:ascii="Times New Roman" w:hAnsi="Times New Roman" w:cs="Times New Roman"/>
          <w:color w:val="000000"/>
          <w:sz w:val="24"/>
          <w:szCs w:val="24"/>
        </w:rPr>
      </w:pPr>
      <w:r w:rsidRPr="00F64D73">
        <w:rPr>
          <w:rFonts w:ascii="Times New Roman" w:hAnsi="Times New Roman" w:cs="Times New Roman"/>
          <w:color w:val="000000"/>
          <w:sz w:val="24"/>
          <w:szCs w:val="24"/>
        </w:rPr>
        <w:t>The Hausner ratio (HR), defined as the ratio of tapped to bulk densities. It is a common technique widely used to describe the packing behavior of powders when they are subjected to tapping [103]:</w:t>
      </w:r>
    </w:p>
    <w:p w:rsidR="00967942" w:rsidRPr="00F64D73" w:rsidRDefault="00967942" w:rsidP="00A005F2">
      <w:pPr>
        <w:spacing w:line="276" w:lineRule="auto"/>
        <w:jc w:val="both"/>
        <w:rPr>
          <w:rFonts w:ascii="Times New Roman" w:hAnsi="Times New Roman" w:cs="Times New Roman"/>
          <w:sz w:val="24"/>
          <w:szCs w:val="24"/>
        </w:rPr>
      </w:pPr>
      <w:commentRangeStart w:id="8"/>
      <w:r w:rsidRPr="00F64D73">
        <w:rPr>
          <w:rFonts w:ascii="Times New Roman" w:hAnsi="Times New Roman" w:cs="Times New Roman"/>
          <w:color w:val="000000"/>
          <w:sz w:val="24"/>
          <w:szCs w:val="24"/>
        </w:rPr>
        <w:t xml:space="preserve">Hausner ratio = </w:t>
      </w:r>
      <m:oMath>
        <m:f>
          <m:fPr>
            <m:ctrlPr>
              <w:rPr>
                <w:rFonts w:ascii="Cambria Math" w:hAnsi="Cambria Math" w:cs="Times New Roman"/>
                <w:sz w:val="24"/>
                <w:szCs w:val="24"/>
              </w:rPr>
            </m:ctrlPr>
          </m:fPr>
          <m:num>
            <m:r>
              <m:rPr>
                <m:sty m:val="p"/>
              </m:rPr>
              <w:rPr>
                <w:rFonts w:ascii="Cambria Math" w:hAnsi="Cambria Math" w:cs="Times New Roman"/>
                <w:sz w:val="24"/>
                <w:szCs w:val="24"/>
              </w:rPr>
              <m:t>tapped density</m:t>
            </m:r>
          </m:num>
          <m:den>
            <m:r>
              <m:rPr>
                <m:sty m:val="p"/>
              </m:rPr>
              <w:rPr>
                <w:rFonts w:ascii="Cambria Math" w:hAnsi="Cambria Math" w:cs="Times New Roman"/>
                <w:sz w:val="24"/>
                <w:szCs w:val="24"/>
              </w:rPr>
              <m:t>bulk density</m:t>
            </m:r>
          </m:den>
        </m:f>
        <w:commentRangeEnd w:id="8"/>
        <m:r>
          <m:rPr>
            <m:sty m:val="p"/>
          </m:rPr>
          <w:rPr>
            <w:rStyle w:val="CommentReference"/>
            <w:rFonts w:ascii="Calibri" w:eastAsia="Calibri" w:hAnsi="Calibri" w:cs="Times New Roman"/>
          </w:rPr>
          <w:commentReference w:id="8"/>
        </m:r>
      </m:oMath>
      <w:r w:rsidRPr="00F64D73">
        <w:rPr>
          <w:rFonts w:ascii="Times New Roman" w:hAnsi="Times New Roman" w:cs="Times New Roman"/>
          <w:sz w:val="24"/>
          <w:szCs w:val="24"/>
        </w:rPr>
        <w:t xml:space="preserve">    -</w:t>
      </w:r>
      <w:r w:rsidRPr="00F64D73">
        <w:rPr>
          <w:rFonts w:ascii="Times New Roman" w:hAnsi="Times New Roman" w:cs="Times New Roman"/>
          <w:sz w:val="24"/>
          <w:szCs w:val="24"/>
        </w:rPr>
        <w:tab/>
        <w:t>-</w:t>
      </w:r>
      <w:r w:rsidRPr="00F64D73">
        <w:rPr>
          <w:rFonts w:ascii="Times New Roman" w:hAnsi="Times New Roman" w:cs="Times New Roman"/>
          <w:sz w:val="24"/>
          <w:szCs w:val="24"/>
        </w:rPr>
        <w:tab/>
        <w:t>-</w:t>
      </w:r>
      <w:r w:rsidRPr="00F64D73">
        <w:rPr>
          <w:rFonts w:ascii="Times New Roman" w:hAnsi="Times New Roman" w:cs="Times New Roman"/>
          <w:sz w:val="24"/>
          <w:szCs w:val="24"/>
        </w:rPr>
        <w:tab/>
        <w:t>-</w:t>
      </w:r>
      <w:r w:rsidRPr="00F64D73">
        <w:rPr>
          <w:rFonts w:ascii="Times New Roman" w:hAnsi="Times New Roman" w:cs="Times New Roman"/>
          <w:sz w:val="24"/>
          <w:szCs w:val="24"/>
        </w:rPr>
        <w:tab/>
        <w:t>-</w:t>
      </w:r>
      <w:r w:rsidRPr="00F64D73">
        <w:rPr>
          <w:rFonts w:ascii="Times New Roman" w:hAnsi="Times New Roman" w:cs="Times New Roman"/>
          <w:sz w:val="24"/>
          <w:szCs w:val="24"/>
        </w:rPr>
        <w:tab/>
        <w:t xml:space="preserve">- </w:t>
      </w:r>
      <w:r w:rsidRPr="00F64D73">
        <w:rPr>
          <w:rFonts w:ascii="Times New Roman" w:hAnsi="Times New Roman" w:cs="Times New Roman"/>
          <w:sz w:val="24"/>
          <w:szCs w:val="24"/>
        </w:rPr>
        <w:tab/>
        <w:t>-</w:t>
      </w:r>
      <w:r w:rsidRPr="00F64D73">
        <w:rPr>
          <w:rFonts w:ascii="Times New Roman" w:hAnsi="Times New Roman" w:cs="Times New Roman"/>
          <w:sz w:val="24"/>
          <w:szCs w:val="24"/>
        </w:rPr>
        <w:tab/>
        <w:t>-</w:t>
      </w:r>
      <w:r w:rsidR="00F53C61" w:rsidRPr="00F64D73">
        <w:rPr>
          <w:rFonts w:ascii="Times New Roman" w:hAnsi="Times New Roman" w:cs="Times New Roman"/>
          <w:sz w:val="24"/>
          <w:szCs w:val="24"/>
        </w:rPr>
        <w:t>4</w:t>
      </w:r>
      <w:r w:rsidRPr="00F64D73">
        <w:rPr>
          <w:rFonts w:ascii="Times New Roman" w:hAnsi="Times New Roman" w:cs="Times New Roman"/>
          <w:sz w:val="24"/>
          <w:szCs w:val="24"/>
        </w:rPr>
        <w:tab/>
      </w:r>
    </w:p>
    <w:p w:rsidR="00967942" w:rsidRPr="00F64D73" w:rsidRDefault="00967942" w:rsidP="00A005F2">
      <w:pPr>
        <w:spacing w:line="276" w:lineRule="auto"/>
        <w:jc w:val="both"/>
        <w:rPr>
          <w:rFonts w:ascii="Times New Roman" w:hAnsi="Times New Roman" w:cs="Times New Roman"/>
        </w:rPr>
      </w:pPr>
    </w:p>
    <w:p w:rsidR="009A2DDC" w:rsidRPr="00F64D73" w:rsidRDefault="00E74C2F" w:rsidP="00A005F2">
      <w:pPr>
        <w:spacing w:line="276" w:lineRule="auto"/>
        <w:jc w:val="both"/>
        <w:rPr>
          <w:rFonts w:ascii="Times New Roman" w:hAnsi="Times New Roman" w:cs="Times New Roman"/>
          <w:b/>
          <w:sz w:val="24"/>
          <w:szCs w:val="24"/>
        </w:rPr>
      </w:pPr>
      <w:r w:rsidRPr="00F64D73">
        <w:rPr>
          <w:rFonts w:ascii="Times New Roman" w:hAnsi="Times New Roman" w:cs="Times New Roman"/>
          <w:b/>
          <w:sz w:val="24"/>
          <w:szCs w:val="24"/>
        </w:rPr>
        <w:lastRenderedPageBreak/>
        <w:t>2.2.5</w:t>
      </w:r>
      <w:r w:rsidRPr="00F64D73">
        <w:rPr>
          <w:rFonts w:ascii="Times New Roman" w:hAnsi="Times New Roman" w:cs="Times New Roman"/>
          <w:b/>
          <w:sz w:val="24"/>
          <w:szCs w:val="24"/>
        </w:rPr>
        <w:tab/>
      </w:r>
      <w:r w:rsidR="007346D3" w:rsidRPr="00F64D73">
        <w:rPr>
          <w:rFonts w:ascii="Times New Roman" w:hAnsi="Times New Roman" w:cs="Times New Roman"/>
          <w:b/>
          <w:sz w:val="24"/>
          <w:szCs w:val="24"/>
        </w:rPr>
        <w:t xml:space="preserve"> Determination of percentage fines.</w:t>
      </w:r>
    </w:p>
    <w:p w:rsidR="009A2DDC" w:rsidRPr="00F64D73" w:rsidRDefault="009A2DDC"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The granules were shaken through a 0.1 mm sieve and the fine particles were obtained. The weight of the fines were measured and expressed as the percentage of total weight of granules.</w:t>
      </w:r>
    </w:p>
    <w:p w:rsidR="007346D3" w:rsidRPr="00F64D73" w:rsidRDefault="009A2DDC" w:rsidP="00A005F2">
      <w:pPr>
        <w:spacing w:line="276" w:lineRule="auto"/>
        <w:jc w:val="both"/>
        <w:rPr>
          <w:rFonts w:ascii="Times New Roman" w:hAnsi="Times New Roman" w:cs="Times New Roman"/>
          <w:sz w:val="24"/>
          <w:szCs w:val="24"/>
        </w:rPr>
      </w:pPr>
      <w:commentRangeStart w:id="9"/>
      <w:r w:rsidRPr="00F64D73">
        <w:rPr>
          <w:rFonts w:ascii="Times New Roman" w:hAnsi="Times New Roman" w:cs="Times New Roman"/>
          <w:sz w:val="24"/>
          <w:szCs w:val="24"/>
        </w:rPr>
        <w:t xml:space="preserve">Percentage weight = </w:t>
      </w:r>
      <m:oMath>
        <m:f>
          <m:fPr>
            <m:ctrlPr>
              <w:rPr>
                <w:rFonts w:ascii="Cambria Math" w:hAnsi="Cambria Math" w:cs="Times New Roman"/>
                <w:sz w:val="24"/>
                <w:szCs w:val="24"/>
              </w:rPr>
            </m:ctrlPr>
          </m:fPr>
          <m:num>
            <m:r>
              <m:rPr>
                <m:sty m:val="p"/>
              </m:rPr>
              <w:rPr>
                <w:rFonts w:ascii="Cambria Math" w:hAnsi="Cambria Math" w:cs="Times New Roman"/>
                <w:sz w:val="24"/>
                <w:szCs w:val="24"/>
              </w:rPr>
              <m:t>weight of fines</m:t>
            </m:r>
          </m:num>
          <m:den>
            <m:r>
              <m:rPr>
                <m:sty m:val="p"/>
              </m:rPr>
              <w:rPr>
                <w:rFonts w:ascii="Cambria Math" w:hAnsi="Cambria Math" w:cs="Times New Roman"/>
                <w:sz w:val="24"/>
                <w:szCs w:val="24"/>
              </w:rPr>
              <m:t xml:space="preserve">Total weight of granules </m:t>
            </m:r>
          </m:den>
        </m:f>
        <m:r>
          <w:rPr>
            <w:rFonts w:ascii="Cambria Math" w:hAnsi="Cambria Math" w:cs="Times New Roman"/>
            <w:sz w:val="24"/>
            <w:szCs w:val="24"/>
          </w:rPr>
          <m:t xml:space="preserve"> </m:t>
        </m:r>
        <w:commentRangeEnd w:id="9"/>
        <m:r>
          <m:rPr>
            <m:sty m:val="p"/>
          </m:rPr>
          <w:rPr>
            <w:rStyle w:val="CommentReference"/>
            <w:rFonts w:ascii="Calibri" w:eastAsia="Calibri" w:hAnsi="Calibri" w:cs="Times New Roman"/>
          </w:rPr>
          <w:commentReference w:id="9"/>
        </m:r>
        <m:r>
          <w:rPr>
            <w:rFonts w:ascii="Cambria Math" w:hAnsi="Cambria Math" w:cs="Times New Roman"/>
            <w:sz w:val="24"/>
            <w:szCs w:val="24"/>
          </w:rPr>
          <m:t>x 100</m:t>
        </m:r>
      </m:oMath>
      <w:r w:rsidR="00F53C61" w:rsidRPr="00F64D73">
        <w:rPr>
          <w:rFonts w:ascii="Times New Roman" w:eastAsiaTheme="minorEastAsia" w:hAnsi="Times New Roman" w:cs="Times New Roman"/>
          <w:sz w:val="24"/>
          <w:szCs w:val="24"/>
        </w:rPr>
        <w:tab/>
        <w:t>-</w:t>
      </w:r>
      <w:r w:rsidR="00F53C61" w:rsidRPr="00F64D73">
        <w:rPr>
          <w:rFonts w:ascii="Times New Roman" w:eastAsiaTheme="minorEastAsia" w:hAnsi="Times New Roman" w:cs="Times New Roman"/>
          <w:sz w:val="24"/>
          <w:szCs w:val="24"/>
        </w:rPr>
        <w:tab/>
        <w:t>-</w:t>
      </w:r>
      <w:r w:rsidR="00F53C61" w:rsidRPr="00F64D73">
        <w:rPr>
          <w:rFonts w:ascii="Times New Roman" w:eastAsiaTheme="minorEastAsia" w:hAnsi="Times New Roman" w:cs="Times New Roman"/>
          <w:sz w:val="24"/>
          <w:szCs w:val="24"/>
        </w:rPr>
        <w:tab/>
        <w:t>-</w:t>
      </w:r>
      <w:r w:rsidR="00F53C61" w:rsidRPr="00F64D73">
        <w:rPr>
          <w:rFonts w:ascii="Times New Roman" w:eastAsiaTheme="minorEastAsia" w:hAnsi="Times New Roman" w:cs="Times New Roman"/>
          <w:sz w:val="24"/>
          <w:szCs w:val="24"/>
        </w:rPr>
        <w:tab/>
        <w:t>-</w:t>
      </w:r>
      <w:r w:rsidR="00F53C61" w:rsidRPr="00F64D73">
        <w:rPr>
          <w:rFonts w:ascii="Times New Roman" w:eastAsiaTheme="minorEastAsia" w:hAnsi="Times New Roman" w:cs="Times New Roman"/>
          <w:sz w:val="24"/>
          <w:szCs w:val="24"/>
        </w:rPr>
        <w:tab/>
        <w:t>-5</w:t>
      </w:r>
    </w:p>
    <w:p w:rsidR="000E2F2D" w:rsidRPr="00F64D73" w:rsidRDefault="000E2F2D" w:rsidP="00A005F2">
      <w:pPr>
        <w:spacing w:line="276" w:lineRule="auto"/>
        <w:jc w:val="both"/>
        <w:rPr>
          <w:rFonts w:ascii="Times New Roman" w:hAnsi="Times New Roman" w:cs="Times New Roman"/>
          <w:sz w:val="24"/>
          <w:szCs w:val="24"/>
        </w:rPr>
      </w:pPr>
    </w:p>
    <w:p w:rsidR="00BF353F" w:rsidRPr="00F64D73" w:rsidRDefault="00E74C2F" w:rsidP="00A005F2">
      <w:pPr>
        <w:spacing w:line="276" w:lineRule="auto"/>
        <w:jc w:val="both"/>
        <w:rPr>
          <w:rFonts w:ascii="Times New Roman" w:hAnsi="Times New Roman" w:cs="Times New Roman"/>
          <w:b/>
          <w:sz w:val="24"/>
          <w:szCs w:val="24"/>
        </w:rPr>
      </w:pPr>
      <w:r w:rsidRPr="00F64D73">
        <w:rPr>
          <w:rFonts w:ascii="Times New Roman" w:hAnsi="Times New Roman" w:cs="Times New Roman"/>
          <w:sz w:val="24"/>
          <w:szCs w:val="24"/>
        </w:rPr>
        <w:t>2.3</w:t>
      </w:r>
      <w:r w:rsidRPr="00F64D73">
        <w:rPr>
          <w:rFonts w:ascii="Times New Roman" w:hAnsi="Times New Roman" w:cs="Times New Roman"/>
          <w:sz w:val="24"/>
          <w:szCs w:val="24"/>
        </w:rPr>
        <w:tab/>
      </w:r>
      <w:r w:rsidR="009A2DDC" w:rsidRPr="00F64D73">
        <w:rPr>
          <w:rFonts w:ascii="Times New Roman" w:hAnsi="Times New Roman" w:cs="Times New Roman"/>
          <w:b/>
          <w:sz w:val="24"/>
          <w:szCs w:val="24"/>
        </w:rPr>
        <w:t>Tablet compression</w:t>
      </w:r>
    </w:p>
    <w:p w:rsidR="009A2DDC" w:rsidRPr="00F64D73" w:rsidRDefault="009A2DDC"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The dried and screened granules were separated into fine and coarse particles. The fines were then lubricated with 1 % w/w concentrations of magnesium stearate and mixed with the coarse particles. The granules were compressed into tablets using F-3 Manesty single punch tableting machine</w:t>
      </w:r>
      <w:r w:rsidR="00985284" w:rsidRPr="00F64D73">
        <w:rPr>
          <w:rFonts w:ascii="Times New Roman" w:hAnsi="Times New Roman" w:cs="Times New Roman"/>
          <w:sz w:val="24"/>
          <w:szCs w:val="24"/>
        </w:rPr>
        <w:t xml:space="preserve"> fitted with 9.5 mm flat faced tooling. Compression pressu</w:t>
      </w:r>
      <w:r w:rsidR="00E74C2F" w:rsidRPr="00F64D73">
        <w:rPr>
          <w:rFonts w:ascii="Times New Roman" w:hAnsi="Times New Roman" w:cs="Times New Roman"/>
          <w:sz w:val="24"/>
          <w:szCs w:val="24"/>
        </w:rPr>
        <w:t>re was maintained at 47 to 55 N [16].</w:t>
      </w:r>
    </w:p>
    <w:p w:rsidR="00E74C2F" w:rsidRPr="00F64D73" w:rsidRDefault="00E74C2F" w:rsidP="00A005F2">
      <w:pPr>
        <w:spacing w:line="276" w:lineRule="auto"/>
        <w:jc w:val="both"/>
        <w:rPr>
          <w:rFonts w:ascii="Times New Roman" w:hAnsi="Times New Roman" w:cs="Times New Roman"/>
          <w:sz w:val="24"/>
          <w:szCs w:val="24"/>
        </w:rPr>
      </w:pPr>
    </w:p>
    <w:p w:rsidR="00985284" w:rsidRPr="00F64D73" w:rsidRDefault="00E74C2F" w:rsidP="00A005F2">
      <w:pPr>
        <w:spacing w:line="276" w:lineRule="auto"/>
        <w:jc w:val="both"/>
        <w:rPr>
          <w:rFonts w:ascii="Times New Roman" w:hAnsi="Times New Roman" w:cs="Times New Roman"/>
          <w:b/>
          <w:sz w:val="24"/>
          <w:szCs w:val="24"/>
        </w:rPr>
      </w:pPr>
      <w:r w:rsidRPr="00F64D73">
        <w:rPr>
          <w:rFonts w:ascii="Times New Roman" w:hAnsi="Times New Roman" w:cs="Times New Roman"/>
          <w:b/>
          <w:sz w:val="24"/>
          <w:szCs w:val="24"/>
        </w:rPr>
        <w:t>2.4</w:t>
      </w:r>
      <w:r w:rsidRPr="00F64D73">
        <w:rPr>
          <w:rFonts w:ascii="Times New Roman" w:hAnsi="Times New Roman" w:cs="Times New Roman"/>
          <w:b/>
          <w:sz w:val="24"/>
          <w:szCs w:val="24"/>
        </w:rPr>
        <w:tab/>
      </w:r>
      <w:r w:rsidR="00F64D73">
        <w:rPr>
          <w:rFonts w:ascii="Times New Roman" w:hAnsi="Times New Roman" w:cs="Times New Roman"/>
          <w:b/>
          <w:sz w:val="24"/>
          <w:szCs w:val="24"/>
        </w:rPr>
        <w:t>E</w:t>
      </w:r>
      <w:r w:rsidR="00F64D73" w:rsidRPr="00F64D73">
        <w:rPr>
          <w:rFonts w:ascii="Times New Roman" w:hAnsi="Times New Roman" w:cs="Times New Roman"/>
          <w:b/>
          <w:sz w:val="24"/>
          <w:szCs w:val="24"/>
        </w:rPr>
        <w:t>valuation of tablets</w:t>
      </w:r>
    </w:p>
    <w:p w:rsidR="00985284" w:rsidRPr="00F64D73" w:rsidRDefault="00E74C2F" w:rsidP="00A005F2">
      <w:pPr>
        <w:spacing w:line="276" w:lineRule="auto"/>
        <w:jc w:val="both"/>
        <w:rPr>
          <w:rFonts w:ascii="Times New Roman" w:hAnsi="Times New Roman" w:cs="Times New Roman"/>
          <w:b/>
          <w:sz w:val="24"/>
          <w:szCs w:val="24"/>
        </w:rPr>
      </w:pPr>
      <w:r w:rsidRPr="00F64D73">
        <w:rPr>
          <w:rFonts w:ascii="Times New Roman" w:hAnsi="Times New Roman" w:cs="Times New Roman"/>
          <w:b/>
          <w:sz w:val="24"/>
          <w:szCs w:val="24"/>
        </w:rPr>
        <w:t>2.4</w:t>
      </w:r>
      <w:r w:rsidR="00985284" w:rsidRPr="00F64D73">
        <w:rPr>
          <w:rFonts w:ascii="Times New Roman" w:hAnsi="Times New Roman" w:cs="Times New Roman"/>
          <w:b/>
          <w:sz w:val="24"/>
          <w:szCs w:val="24"/>
        </w:rPr>
        <w:t xml:space="preserve">.1 </w:t>
      </w:r>
      <w:r w:rsidR="00C15AE4" w:rsidRPr="00F64D73">
        <w:rPr>
          <w:rFonts w:ascii="Times New Roman" w:hAnsi="Times New Roman" w:cs="Times New Roman"/>
          <w:b/>
          <w:sz w:val="24"/>
          <w:szCs w:val="24"/>
        </w:rPr>
        <w:t xml:space="preserve">Hardness test </w:t>
      </w:r>
    </w:p>
    <w:p w:rsidR="00C15AE4" w:rsidRPr="00F64D73" w:rsidRDefault="00C15AE4"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Ten (10) tablets were randomly selected from each batch. Using the Monsanto tester, the pointer was fixed at 0 Kgf. One tablet was held and placed with the tester holder and the screw adjusted until the pressure applied cracked the tablet. The hardness of each tablet was determined and recorded [</w:t>
      </w:r>
      <w:r w:rsidR="00E74C2F" w:rsidRPr="00F64D73">
        <w:rPr>
          <w:rFonts w:ascii="Times New Roman" w:hAnsi="Times New Roman" w:cs="Times New Roman"/>
          <w:sz w:val="24"/>
          <w:szCs w:val="24"/>
        </w:rPr>
        <w:t>17</w:t>
      </w:r>
      <w:r w:rsidRPr="00F64D73">
        <w:rPr>
          <w:rFonts w:ascii="Times New Roman" w:hAnsi="Times New Roman" w:cs="Times New Roman"/>
          <w:sz w:val="24"/>
          <w:szCs w:val="24"/>
        </w:rPr>
        <w:t xml:space="preserve">]. </w:t>
      </w:r>
    </w:p>
    <w:p w:rsidR="00C15AE4" w:rsidRPr="00F64D73" w:rsidRDefault="00E74C2F" w:rsidP="00A005F2">
      <w:pPr>
        <w:spacing w:line="276" w:lineRule="auto"/>
        <w:jc w:val="both"/>
        <w:rPr>
          <w:rFonts w:ascii="Times New Roman" w:hAnsi="Times New Roman" w:cs="Times New Roman"/>
          <w:b/>
          <w:sz w:val="24"/>
          <w:szCs w:val="24"/>
        </w:rPr>
      </w:pPr>
      <w:r w:rsidRPr="00F64D73">
        <w:rPr>
          <w:rFonts w:ascii="Times New Roman" w:hAnsi="Times New Roman" w:cs="Times New Roman"/>
          <w:b/>
          <w:sz w:val="24"/>
          <w:szCs w:val="24"/>
        </w:rPr>
        <w:t>2.4</w:t>
      </w:r>
      <w:r w:rsidR="00C15AE4" w:rsidRPr="00F64D73">
        <w:rPr>
          <w:rFonts w:ascii="Times New Roman" w:hAnsi="Times New Roman" w:cs="Times New Roman"/>
          <w:b/>
          <w:sz w:val="24"/>
          <w:szCs w:val="24"/>
        </w:rPr>
        <w:t>.2</w:t>
      </w:r>
      <w:r w:rsidRPr="00F64D73">
        <w:rPr>
          <w:rFonts w:ascii="Times New Roman" w:hAnsi="Times New Roman" w:cs="Times New Roman"/>
          <w:b/>
          <w:sz w:val="24"/>
          <w:szCs w:val="24"/>
        </w:rPr>
        <w:tab/>
      </w:r>
      <w:r w:rsidR="00C15AE4" w:rsidRPr="00F64D73">
        <w:rPr>
          <w:rFonts w:ascii="Times New Roman" w:hAnsi="Times New Roman" w:cs="Times New Roman"/>
          <w:b/>
          <w:sz w:val="24"/>
          <w:szCs w:val="24"/>
        </w:rPr>
        <w:t xml:space="preserve"> Uniformity of weight </w:t>
      </w:r>
    </w:p>
    <w:p w:rsidR="00C15AE4" w:rsidRPr="00F64D73" w:rsidRDefault="00C15AE4"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Twenty (20) tablets were randomly selected from each batch. Using the analytical balance (120-5DM, S.Mettler, Germany), the 20 tablets were weighed together. The mean tablet weight was then calculated. Subsequently the tablets were weighed individually and the weights of the tablets recorded. The variations of individual tablet weights from the mean weight were determined, and the percentage deviations calcula</w:t>
      </w:r>
      <w:r w:rsidR="00254CF7" w:rsidRPr="00F64D73">
        <w:rPr>
          <w:rFonts w:ascii="Times New Roman" w:hAnsi="Times New Roman" w:cs="Times New Roman"/>
          <w:sz w:val="24"/>
          <w:szCs w:val="24"/>
        </w:rPr>
        <w:t>ted [</w:t>
      </w:r>
      <w:r w:rsidR="00E74C2F" w:rsidRPr="00F64D73">
        <w:rPr>
          <w:rFonts w:ascii="Times New Roman" w:hAnsi="Times New Roman" w:cs="Times New Roman"/>
          <w:sz w:val="24"/>
          <w:szCs w:val="24"/>
        </w:rPr>
        <w:t>17</w:t>
      </w:r>
      <w:r w:rsidRPr="00F64D73">
        <w:rPr>
          <w:rFonts w:ascii="Times New Roman" w:hAnsi="Times New Roman" w:cs="Times New Roman"/>
          <w:sz w:val="24"/>
          <w:szCs w:val="24"/>
        </w:rPr>
        <w:t>]:</w:t>
      </w:r>
    </w:p>
    <w:p w:rsidR="00C15AE4" w:rsidRPr="00F64D73" w:rsidRDefault="00C15AE4" w:rsidP="00A005F2">
      <w:pPr>
        <w:spacing w:line="276" w:lineRule="auto"/>
        <w:jc w:val="both"/>
        <w:rPr>
          <w:rFonts w:ascii="Times New Roman" w:hAnsi="Times New Roman" w:cs="Times New Roman"/>
          <w:sz w:val="24"/>
          <w:szCs w:val="24"/>
        </w:rPr>
      </w:pPr>
      <w:commentRangeStart w:id="10"/>
      <w:r w:rsidRPr="00F64D73">
        <w:rPr>
          <w:rFonts w:ascii="Times New Roman" w:hAnsi="Times New Roman" w:cs="Times New Roman"/>
          <w:sz w:val="24"/>
          <w:szCs w:val="24"/>
        </w:rPr>
        <w:t xml:space="preserve">Percentage deviation = </w:t>
      </w:r>
      <m:oMath>
        <m:f>
          <m:fPr>
            <m:ctrlPr>
              <w:rPr>
                <w:rFonts w:ascii="Cambria Math" w:hAnsi="Cambria Math" w:cs="Times New Roman"/>
                <w:sz w:val="24"/>
                <w:szCs w:val="24"/>
              </w:rPr>
            </m:ctrlPr>
          </m:fPr>
          <m:num>
            <m:r>
              <m:rPr>
                <m:sty m:val="p"/>
              </m:rPr>
              <w:rPr>
                <w:rFonts w:ascii="Cambria Math" w:hAnsi="Cambria Math" w:cs="Times New Roman"/>
                <w:sz w:val="24"/>
                <w:szCs w:val="24"/>
              </w:rPr>
              <m:t>Deviation</m:t>
            </m:r>
          </m:num>
          <m:den>
            <m:r>
              <m:rPr>
                <m:sty m:val="p"/>
              </m:rPr>
              <w:rPr>
                <w:rFonts w:ascii="Cambria Math" w:hAnsi="Cambria Math" w:cs="Times New Roman"/>
                <w:sz w:val="24"/>
                <w:szCs w:val="24"/>
              </w:rPr>
              <m:t xml:space="preserve">Mean weight       </m:t>
            </m:r>
          </m:den>
        </m:f>
        <w:commentRangeEnd w:id="10"/>
        <m:r>
          <m:rPr>
            <m:sty m:val="p"/>
          </m:rPr>
          <w:rPr>
            <w:rStyle w:val="CommentReference"/>
            <w:rFonts w:ascii="Calibri" w:eastAsia="Calibri" w:hAnsi="Calibri" w:cs="Times New Roman"/>
          </w:rPr>
          <w:commentReference w:id="10"/>
        </m:r>
      </m:oMath>
      <w:r w:rsidRPr="00F64D73">
        <w:rPr>
          <w:rFonts w:ascii="Times New Roman" w:hAnsi="Times New Roman" w:cs="Times New Roman"/>
          <w:sz w:val="24"/>
          <w:szCs w:val="24"/>
        </w:rPr>
        <w:t>x 100</w:t>
      </w:r>
      <w:r w:rsidRPr="00F64D73">
        <w:rPr>
          <w:rFonts w:ascii="Times New Roman" w:hAnsi="Times New Roman" w:cs="Times New Roman"/>
          <w:sz w:val="24"/>
          <w:szCs w:val="24"/>
        </w:rPr>
        <w:tab/>
        <w:t>-</w:t>
      </w:r>
      <w:r w:rsidRPr="00F64D73">
        <w:rPr>
          <w:rFonts w:ascii="Times New Roman" w:hAnsi="Times New Roman" w:cs="Times New Roman"/>
          <w:sz w:val="24"/>
          <w:szCs w:val="24"/>
        </w:rPr>
        <w:tab/>
        <w:t>-</w:t>
      </w:r>
      <w:r w:rsidRPr="00F64D73">
        <w:rPr>
          <w:rFonts w:ascii="Times New Roman" w:hAnsi="Times New Roman" w:cs="Times New Roman"/>
          <w:sz w:val="24"/>
          <w:szCs w:val="24"/>
        </w:rPr>
        <w:tab/>
        <w:t>-</w:t>
      </w:r>
      <w:r w:rsidRPr="00F64D73">
        <w:rPr>
          <w:rFonts w:ascii="Times New Roman" w:hAnsi="Times New Roman" w:cs="Times New Roman"/>
          <w:sz w:val="24"/>
          <w:szCs w:val="24"/>
        </w:rPr>
        <w:tab/>
        <w:t>-</w:t>
      </w:r>
      <w:r w:rsidRPr="00F64D73">
        <w:rPr>
          <w:rFonts w:ascii="Times New Roman" w:hAnsi="Times New Roman" w:cs="Times New Roman"/>
          <w:sz w:val="24"/>
          <w:szCs w:val="24"/>
        </w:rPr>
        <w:tab/>
        <w:t xml:space="preserve">- </w:t>
      </w:r>
      <w:r w:rsidR="00F53C61" w:rsidRPr="00F64D73">
        <w:rPr>
          <w:rFonts w:ascii="Times New Roman" w:hAnsi="Times New Roman" w:cs="Times New Roman"/>
          <w:sz w:val="24"/>
          <w:szCs w:val="24"/>
        </w:rPr>
        <w:tab/>
        <w:t>-</w:t>
      </w:r>
      <w:r w:rsidR="00F53C61" w:rsidRPr="00F64D73">
        <w:rPr>
          <w:rFonts w:ascii="Times New Roman" w:hAnsi="Times New Roman" w:cs="Times New Roman"/>
          <w:sz w:val="24"/>
          <w:szCs w:val="24"/>
        </w:rPr>
        <w:tab/>
        <w:t>6</w:t>
      </w:r>
    </w:p>
    <w:p w:rsidR="00254CF7" w:rsidRPr="00F64D73" w:rsidRDefault="00E74C2F" w:rsidP="00A005F2">
      <w:pPr>
        <w:spacing w:line="276" w:lineRule="auto"/>
        <w:jc w:val="both"/>
        <w:rPr>
          <w:rFonts w:ascii="Times New Roman" w:hAnsi="Times New Roman" w:cs="Times New Roman"/>
          <w:b/>
          <w:sz w:val="24"/>
          <w:szCs w:val="24"/>
        </w:rPr>
      </w:pPr>
      <w:r w:rsidRPr="00F64D73">
        <w:rPr>
          <w:rFonts w:ascii="Times New Roman" w:hAnsi="Times New Roman" w:cs="Times New Roman"/>
          <w:b/>
          <w:sz w:val="24"/>
          <w:szCs w:val="24"/>
        </w:rPr>
        <w:t>2.4</w:t>
      </w:r>
      <w:r w:rsidR="00254CF7" w:rsidRPr="00F64D73">
        <w:rPr>
          <w:rFonts w:ascii="Times New Roman" w:hAnsi="Times New Roman" w:cs="Times New Roman"/>
          <w:b/>
          <w:sz w:val="24"/>
          <w:szCs w:val="24"/>
        </w:rPr>
        <w:t>.3</w:t>
      </w:r>
      <w:r w:rsidR="00254CF7" w:rsidRPr="00F64D73">
        <w:rPr>
          <w:rFonts w:ascii="Times New Roman" w:hAnsi="Times New Roman" w:cs="Times New Roman"/>
          <w:b/>
          <w:sz w:val="24"/>
          <w:szCs w:val="24"/>
        </w:rPr>
        <w:tab/>
        <w:t>Tablet friability</w:t>
      </w:r>
    </w:p>
    <w:p w:rsidR="00254CF7" w:rsidRPr="00F64D73" w:rsidRDefault="00254CF7"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 xml:space="preserve">Ten (10) tablets were selected at random from each batch. Subsequently, they were dedusted and accurately weighed together in an analytical balance. The dedusted tablets were then placed into the friabilator which was set to rotate at 25 rpm for 4 min.  Then the tablets were removed, dedusted and re-weighed. The mean loss in weight and percent friability was then calculated. The friability test was repeated 3 times. The mean and standard deviation were then calculated [ ]: </w:t>
      </w:r>
    </w:p>
    <w:p w:rsidR="00254CF7" w:rsidRPr="00F64D73" w:rsidRDefault="00254CF7" w:rsidP="00A005F2">
      <w:pPr>
        <w:spacing w:line="276" w:lineRule="auto"/>
        <w:jc w:val="both"/>
        <w:rPr>
          <w:rFonts w:ascii="Times New Roman" w:hAnsi="Times New Roman" w:cs="Times New Roman"/>
          <w:sz w:val="24"/>
          <w:szCs w:val="24"/>
        </w:rPr>
      </w:pPr>
      <w:commentRangeStart w:id="11"/>
      <w:r w:rsidRPr="00F64D73">
        <w:rPr>
          <w:rFonts w:ascii="Times New Roman" w:hAnsi="Times New Roman" w:cs="Times New Roman"/>
          <w:sz w:val="24"/>
          <w:szCs w:val="24"/>
        </w:rPr>
        <w:t xml:space="preserve">Friability test = </w:t>
      </w:r>
      <m:oMath>
        <m:f>
          <m:fPr>
            <m:ctrlPr>
              <w:rPr>
                <w:rFonts w:ascii="Cambria Math" w:hAnsi="Cambria Math" w:cs="Times New Roman"/>
                <w:sz w:val="24"/>
                <w:szCs w:val="24"/>
              </w:rPr>
            </m:ctrlPr>
          </m:fPr>
          <m:num>
            <m:r>
              <m:rPr>
                <m:sty m:val="p"/>
              </m:rPr>
              <w:rPr>
                <w:rFonts w:ascii="Cambria Math" w:hAnsi="Cambria Math" w:cs="Times New Roman"/>
                <w:sz w:val="24"/>
                <w:szCs w:val="24"/>
              </w:rPr>
              <m:t>initial weight-final weight</m:t>
            </m:r>
          </m:num>
          <m:den>
            <m:r>
              <m:rPr>
                <m:sty m:val="p"/>
              </m:rPr>
              <w:rPr>
                <w:rFonts w:ascii="Cambria Math" w:hAnsi="Cambria Math" w:cs="Times New Roman"/>
                <w:sz w:val="24"/>
                <w:szCs w:val="24"/>
              </w:rPr>
              <m:t xml:space="preserve">initial weight </m:t>
            </m:r>
          </m:den>
        </m:f>
      </m:oMath>
      <w:r w:rsidRPr="00F64D73">
        <w:rPr>
          <w:rFonts w:ascii="Times New Roman" w:hAnsi="Times New Roman" w:cs="Times New Roman"/>
          <w:sz w:val="24"/>
          <w:szCs w:val="24"/>
        </w:rPr>
        <w:t xml:space="preserve">x 100 </w:t>
      </w:r>
      <w:commentRangeEnd w:id="11"/>
      <w:r w:rsidR="00A005F2">
        <w:rPr>
          <w:rStyle w:val="CommentReference"/>
          <w:rFonts w:ascii="Calibri" w:eastAsia="Calibri" w:hAnsi="Calibri" w:cs="Times New Roman"/>
        </w:rPr>
        <w:commentReference w:id="11"/>
      </w:r>
      <w:r w:rsidRPr="00F64D73">
        <w:rPr>
          <w:rFonts w:ascii="Times New Roman" w:hAnsi="Times New Roman" w:cs="Times New Roman"/>
          <w:sz w:val="24"/>
          <w:szCs w:val="24"/>
        </w:rPr>
        <w:tab/>
        <w:t>-</w:t>
      </w:r>
      <w:r w:rsidRPr="00F64D73">
        <w:rPr>
          <w:rFonts w:ascii="Times New Roman" w:hAnsi="Times New Roman" w:cs="Times New Roman"/>
          <w:sz w:val="24"/>
          <w:szCs w:val="24"/>
        </w:rPr>
        <w:tab/>
        <w:t>-</w:t>
      </w:r>
      <w:r w:rsidRPr="00F64D73">
        <w:rPr>
          <w:rFonts w:ascii="Times New Roman" w:hAnsi="Times New Roman" w:cs="Times New Roman"/>
          <w:sz w:val="24"/>
          <w:szCs w:val="24"/>
        </w:rPr>
        <w:tab/>
        <w:t>-</w:t>
      </w:r>
      <w:r w:rsidRPr="00F64D73">
        <w:rPr>
          <w:rFonts w:ascii="Times New Roman" w:hAnsi="Times New Roman" w:cs="Times New Roman"/>
          <w:sz w:val="24"/>
          <w:szCs w:val="24"/>
        </w:rPr>
        <w:tab/>
        <w:t>-</w:t>
      </w:r>
      <w:r w:rsidRPr="00F64D73">
        <w:rPr>
          <w:rFonts w:ascii="Times New Roman" w:hAnsi="Times New Roman" w:cs="Times New Roman"/>
          <w:sz w:val="24"/>
          <w:szCs w:val="24"/>
        </w:rPr>
        <w:tab/>
        <w:t xml:space="preserve">- </w:t>
      </w:r>
      <w:r w:rsidRPr="00F64D73">
        <w:rPr>
          <w:rFonts w:ascii="Times New Roman" w:hAnsi="Times New Roman" w:cs="Times New Roman"/>
          <w:sz w:val="24"/>
          <w:szCs w:val="24"/>
        </w:rPr>
        <w:tab/>
      </w:r>
      <w:r w:rsidR="00F53C61" w:rsidRPr="00F64D73">
        <w:rPr>
          <w:rFonts w:ascii="Times New Roman" w:hAnsi="Times New Roman" w:cs="Times New Roman"/>
          <w:sz w:val="24"/>
          <w:szCs w:val="24"/>
        </w:rPr>
        <w:t>7</w:t>
      </w:r>
    </w:p>
    <w:p w:rsidR="00651D40" w:rsidRPr="00F64D73" w:rsidRDefault="00651D40" w:rsidP="00A005F2">
      <w:pPr>
        <w:spacing w:line="276" w:lineRule="auto"/>
        <w:jc w:val="both"/>
        <w:rPr>
          <w:rFonts w:ascii="Times New Roman" w:hAnsi="Times New Roman" w:cs="Times New Roman"/>
          <w:sz w:val="24"/>
          <w:szCs w:val="24"/>
        </w:rPr>
      </w:pPr>
    </w:p>
    <w:p w:rsidR="002F6386" w:rsidRPr="00F64D73" w:rsidRDefault="00651D40" w:rsidP="00A005F2">
      <w:pPr>
        <w:spacing w:line="276" w:lineRule="auto"/>
        <w:jc w:val="both"/>
        <w:rPr>
          <w:rFonts w:ascii="Times New Roman" w:hAnsi="Times New Roman" w:cs="Times New Roman"/>
          <w:b/>
          <w:sz w:val="24"/>
          <w:szCs w:val="24"/>
        </w:rPr>
      </w:pPr>
      <w:r w:rsidRPr="00F64D73">
        <w:rPr>
          <w:rFonts w:ascii="Times New Roman" w:hAnsi="Times New Roman" w:cs="Times New Roman"/>
          <w:sz w:val="24"/>
          <w:szCs w:val="24"/>
        </w:rPr>
        <w:lastRenderedPageBreak/>
        <w:t>2.4</w:t>
      </w:r>
      <w:r w:rsidR="002F6386" w:rsidRPr="00F64D73">
        <w:rPr>
          <w:rFonts w:ascii="Times New Roman" w:hAnsi="Times New Roman" w:cs="Times New Roman"/>
          <w:sz w:val="24"/>
          <w:szCs w:val="24"/>
        </w:rPr>
        <w:t xml:space="preserve">.4      </w:t>
      </w:r>
      <w:r w:rsidR="002F6386" w:rsidRPr="00F64D73">
        <w:rPr>
          <w:rFonts w:ascii="Times New Roman" w:hAnsi="Times New Roman" w:cs="Times New Roman"/>
          <w:b/>
          <w:sz w:val="24"/>
          <w:szCs w:val="24"/>
        </w:rPr>
        <w:t xml:space="preserve">Disintegration test </w:t>
      </w:r>
    </w:p>
    <w:p w:rsidR="002F6386" w:rsidRPr="00F64D73" w:rsidRDefault="002F6386"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 xml:space="preserve">Six (6) tablets were selected at random from each batch using the Erweka disintegrating unit and distilled water as the disintegrating medium maintained at 37 ± 1.0 </w:t>
      </w:r>
      <w:r w:rsidRPr="00F64D73">
        <w:rPr>
          <w:rFonts w:ascii="Times New Roman" w:hAnsi="Times New Roman" w:cs="Times New Roman"/>
          <w:sz w:val="24"/>
          <w:szCs w:val="24"/>
          <w:vertAlign w:val="superscript"/>
        </w:rPr>
        <w:t>o</w:t>
      </w:r>
      <w:r w:rsidRPr="00F64D73">
        <w:rPr>
          <w:rFonts w:ascii="Times New Roman" w:hAnsi="Times New Roman" w:cs="Times New Roman"/>
          <w:sz w:val="24"/>
          <w:szCs w:val="24"/>
        </w:rPr>
        <w:t>C. One tablet was placed into each tube of the disintegrating unit. The time taken for each tablet to completely break down to particles and pass through the wire mesh was recorded. The mean disintegration time and standard deviation from each batch w</w:t>
      </w:r>
      <w:r w:rsidR="00B755CA" w:rsidRPr="00F64D73">
        <w:rPr>
          <w:rFonts w:ascii="Times New Roman" w:hAnsi="Times New Roman" w:cs="Times New Roman"/>
          <w:sz w:val="24"/>
          <w:szCs w:val="24"/>
        </w:rPr>
        <w:t>as calculated [17</w:t>
      </w:r>
      <w:r w:rsidRPr="00F64D73">
        <w:rPr>
          <w:rFonts w:ascii="Times New Roman" w:hAnsi="Times New Roman" w:cs="Times New Roman"/>
          <w:sz w:val="24"/>
          <w:szCs w:val="24"/>
        </w:rPr>
        <w:t>].</w:t>
      </w:r>
    </w:p>
    <w:p w:rsidR="002F6386" w:rsidRPr="00F64D73" w:rsidRDefault="00B755CA" w:rsidP="00A005F2">
      <w:pPr>
        <w:autoSpaceDE w:val="0"/>
        <w:autoSpaceDN w:val="0"/>
        <w:adjustRightInd w:val="0"/>
        <w:spacing w:line="276" w:lineRule="auto"/>
        <w:jc w:val="both"/>
        <w:rPr>
          <w:rFonts w:ascii="Times New Roman" w:hAnsi="Times New Roman" w:cs="Times New Roman"/>
          <w:b/>
          <w:sz w:val="24"/>
          <w:szCs w:val="24"/>
        </w:rPr>
      </w:pPr>
      <w:r w:rsidRPr="00F64D73">
        <w:rPr>
          <w:rFonts w:ascii="Times New Roman" w:hAnsi="Times New Roman" w:cs="Times New Roman"/>
          <w:sz w:val="24"/>
          <w:szCs w:val="24"/>
        </w:rPr>
        <w:t>2.4.5.</w:t>
      </w:r>
      <w:r w:rsidRPr="00F64D73">
        <w:rPr>
          <w:rFonts w:ascii="Times New Roman" w:hAnsi="Times New Roman" w:cs="Times New Roman"/>
          <w:sz w:val="24"/>
          <w:szCs w:val="24"/>
        </w:rPr>
        <w:tab/>
      </w:r>
      <w:r w:rsidR="002F6386" w:rsidRPr="00F64D73">
        <w:rPr>
          <w:rFonts w:ascii="Times New Roman" w:hAnsi="Times New Roman" w:cs="Times New Roman"/>
          <w:b/>
          <w:sz w:val="24"/>
          <w:szCs w:val="24"/>
        </w:rPr>
        <w:t>Dissolution studies</w:t>
      </w:r>
    </w:p>
    <w:p w:rsidR="002F6386" w:rsidRPr="00F64D73" w:rsidRDefault="002F6386"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 xml:space="preserve">The </w:t>
      </w:r>
      <w:r w:rsidRPr="00F64D73">
        <w:rPr>
          <w:rFonts w:ascii="Times New Roman" w:hAnsi="Times New Roman" w:cs="Times New Roman"/>
          <w:i/>
          <w:sz w:val="24"/>
          <w:szCs w:val="24"/>
        </w:rPr>
        <w:t>in-vitro</w:t>
      </w:r>
      <w:r w:rsidRPr="00F64D73">
        <w:rPr>
          <w:rFonts w:ascii="Times New Roman" w:hAnsi="Times New Roman" w:cs="Times New Roman"/>
          <w:sz w:val="24"/>
          <w:szCs w:val="24"/>
        </w:rPr>
        <w:t xml:space="preserve"> drug release studies were carried out using tablet dissolution test apparatus (Erweka D</w:t>
      </w:r>
      <w:r w:rsidR="00B755CA" w:rsidRPr="00F64D73">
        <w:rPr>
          <w:rFonts w:ascii="Times New Roman" w:hAnsi="Times New Roman" w:cs="Times New Roman"/>
          <w:sz w:val="24"/>
          <w:szCs w:val="24"/>
        </w:rPr>
        <w:t>T-D, Heusens-tamm, Germany) [18</w:t>
      </w:r>
      <w:r w:rsidRPr="00F64D73">
        <w:rPr>
          <w:rFonts w:ascii="Times New Roman" w:hAnsi="Times New Roman" w:cs="Times New Roman"/>
          <w:sz w:val="24"/>
          <w:szCs w:val="24"/>
        </w:rPr>
        <w:t xml:space="preserve">].  Initially, 900 ml of 0.1 N HCl at (pH1.2) was used as the dissolution medium for 2 h at 50 rpm, maintained at 37 ± 1.0 </w:t>
      </w:r>
      <w:r w:rsidRPr="00F64D73">
        <w:rPr>
          <w:rFonts w:ascii="Times New Roman" w:hAnsi="Times New Roman" w:cs="Times New Roman"/>
          <w:sz w:val="24"/>
          <w:szCs w:val="24"/>
          <w:vertAlign w:val="superscript"/>
        </w:rPr>
        <w:t>o</w:t>
      </w:r>
      <w:r w:rsidRPr="00F64D73">
        <w:rPr>
          <w:rFonts w:ascii="Times New Roman" w:hAnsi="Times New Roman" w:cs="Times New Roman"/>
          <w:sz w:val="24"/>
          <w:szCs w:val="24"/>
        </w:rPr>
        <w:t>C. Samples were withdrawn at 5, 10, 20, 40, 60, 80, 100 and 120 min intervals and replaced with fresh equal volumes of the dissolution media maintained at the same temperature.  From the Beer’s calibration curve, the concentration of each drug released over time was calculated. The percentage amount of metronidazole released for each ba</w:t>
      </w:r>
      <w:r w:rsidR="00B755CA" w:rsidRPr="00F64D73">
        <w:rPr>
          <w:rFonts w:ascii="Times New Roman" w:hAnsi="Times New Roman" w:cs="Times New Roman"/>
          <w:sz w:val="24"/>
          <w:szCs w:val="24"/>
        </w:rPr>
        <w:t>tch was plotted against time [18</w:t>
      </w:r>
      <w:r w:rsidRPr="00F64D73">
        <w:rPr>
          <w:rFonts w:ascii="Times New Roman" w:hAnsi="Times New Roman" w:cs="Times New Roman"/>
          <w:sz w:val="24"/>
          <w:szCs w:val="24"/>
        </w:rPr>
        <w:t xml:space="preserve">]. </w:t>
      </w:r>
    </w:p>
    <w:p w:rsidR="001F1BA7" w:rsidRPr="00F64D73" w:rsidRDefault="001F1BA7" w:rsidP="00A005F2">
      <w:pPr>
        <w:spacing w:line="276" w:lineRule="auto"/>
        <w:jc w:val="both"/>
        <w:rPr>
          <w:rFonts w:ascii="Times New Roman" w:hAnsi="Times New Roman" w:cs="Times New Roman"/>
          <w:b/>
          <w:sz w:val="24"/>
          <w:szCs w:val="24"/>
        </w:rPr>
      </w:pPr>
      <w:r w:rsidRPr="00F64D73">
        <w:rPr>
          <w:rFonts w:ascii="Times New Roman" w:hAnsi="Times New Roman" w:cs="Times New Roman"/>
          <w:b/>
          <w:sz w:val="24"/>
          <w:szCs w:val="24"/>
        </w:rPr>
        <w:t>Data analysis</w:t>
      </w:r>
    </w:p>
    <w:p w:rsidR="001F1BA7" w:rsidRPr="00F64D73" w:rsidRDefault="001F1BA7" w:rsidP="00A005F2">
      <w:pPr>
        <w:pStyle w:val="CommentText"/>
        <w:spacing w:line="276" w:lineRule="auto"/>
        <w:rPr>
          <w:rFonts w:ascii="Times New Roman" w:hAnsi="Times New Roman"/>
          <w:sz w:val="24"/>
          <w:szCs w:val="24"/>
        </w:rPr>
      </w:pPr>
      <w:r w:rsidRPr="00F64D73">
        <w:rPr>
          <w:rFonts w:ascii="Times New Roman" w:hAnsi="Times New Roman"/>
          <w:sz w:val="24"/>
          <w:szCs w:val="24"/>
        </w:rPr>
        <w:t xml:space="preserve">All the measurements were repeated at least thrice and the data obtained analyzed by Student </w:t>
      </w:r>
      <w:r w:rsidRPr="00F64D73">
        <w:rPr>
          <w:rFonts w:ascii="Times New Roman" w:hAnsi="Times New Roman"/>
          <w:i/>
          <w:sz w:val="24"/>
          <w:szCs w:val="24"/>
        </w:rPr>
        <w:t>t</w:t>
      </w:r>
      <w:r w:rsidRPr="00F64D73">
        <w:rPr>
          <w:rFonts w:ascii="Times New Roman" w:hAnsi="Times New Roman"/>
          <w:sz w:val="24"/>
          <w:szCs w:val="24"/>
        </w:rPr>
        <w:t>-test and One-Way Analysis of Variance (ANOVA).  Statistical analysis was performed using Statistical Product and Services Solution software (SPSS, version 22.0 Inc., Chicago IL, USA) and Excel Microsoft Office version 2012. The results were presented as mean ± SD, and statistical differences between means considered significant at (</w:t>
      </w:r>
      <w:r w:rsidRPr="00F64D73">
        <w:rPr>
          <w:rFonts w:ascii="Times New Roman" w:hAnsi="Times New Roman"/>
          <w:i/>
          <w:sz w:val="24"/>
          <w:szCs w:val="24"/>
        </w:rPr>
        <w:t xml:space="preserve">p </w:t>
      </w:r>
      <w:r w:rsidRPr="00F64D73">
        <w:rPr>
          <w:rFonts w:ascii="Times New Roman" w:hAnsi="Times New Roman"/>
          <w:sz w:val="24"/>
          <w:szCs w:val="24"/>
        </w:rPr>
        <w:t>&lt; 0.05).</w:t>
      </w:r>
    </w:p>
    <w:p w:rsidR="00F64D73" w:rsidRDefault="00F64D73" w:rsidP="00A005F2">
      <w:pPr>
        <w:spacing w:line="276" w:lineRule="auto"/>
        <w:jc w:val="both"/>
        <w:rPr>
          <w:rFonts w:ascii="Times New Roman" w:hAnsi="Times New Roman" w:cs="Times New Roman"/>
          <w:b/>
          <w:sz w:val="24"/>
          <w:szCs w:val="24"/>
        </w:rPr>
      </w:pPr>
    </w:p>
    <w:p w:rsidR="00F64D73" w:rsidRDefault="00F64D73" w:rsidP="00A005F2">
      <w:pPr>
        <w:spacing w:line="276" w:lineRule="auto"/>
        <w:jc w:val="both"/>
        <w:rPr>
          <w:rFonts w:ascii="Times New Roman" w:hAnsi="Times New Roman" w:cs="Times New Roman"/>
          <w:b/>
          <w:sz w:val="24"/>
          <w:szCs w:val="24"/>
        </w:rPr>
      </w:pPr>
    </w:p>
    <w:p w:rsidR="002F6386" w:rsidRPr="00F64D73" w:rsidRDefault="00F64D73" w:rsidP="00A005F2">
      <w:pPr>
        <w:spacing w:line="276" w:lineRule="auto"/>
        <w:jc w:val="both"/>
        <w:rPr>
          <w:rFonts w:ascii="Times New Roman" w:hAnsi="Times New Roman" w:cs="Times New Roman"/>
          <w:b/>
          <w:sz w:val="24"/>
          <w:szCs w:val="24"/>
        </w:rPr>
      </w:pPr>
      <w:commentRangeStart w:id="12"/>
      <w:r w:rsidRPr="00F64D73">
        <w:rPr>
          <w:rFonts w:ascii="Times New Roman" w:hAnsi="Times New Roman" w:cs="Times New Roman"/>
          <w:b/>
          <w:sz w:val="24"/>
          <w:szCs w:val="24"/>
        </w:rPr>
        <w:t>Results and discussion</w:t>
      </w:r>
    </w:p>
    <w:p w:rsidR="001F1BA7" w:rsidRPr="00F64D73" w:rsidRDefault="003B5F77"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 xml:space="preserve"> The angle of repose is </w:t>
      </w:r>
      <w:r w:rsidR="004E2945" w:rsidRPr="00F64D73">
        <w:rPr>
          <w:rFonts w:ascii="Times New Roman" w:hAnsi="Times New Roman" w:cs="Times New Roman"/>
          <w:sz w:val="24"/>
          <w:szCs w:val="24"/>
        </w:rPr>
        <w:t>also indicative of flow rate [19</w:t>
      </w:r>
      <w:r w:rsidRPr="00F64D73">
        <w:rPr>
          <w:rFonts w:ascii="Times New Roman" w:hAnsi="Times New Roman" w:cs="Times New Roman"/>
          <w:sz w:val="24"/>
          <w:szCs w:val="24"/>
        </w:rPr>
        <w:t>]. It is important to note that in tableting, an angle of repose of 25, shows excellent flow, 25-30 shows good flow, 30-40 shows passable, while &gt;40 shows poor flow. All the batches could be said to possess good flow since the angle of repose</w:t>
      </w:r>
      <w:r w:rsidR="00574401" w:rsidRPr="00F64D73">
        <w:rPr>
          <w:rFonts w:ascii="Times New Roman" w:hAnsi="Times New Roman" w:cs="Times New Roman"/>
          <w:sz w:val="24"/>
          <w:szCs w:val="24"/>
        </w:rPr>
        <w:t xml:space="preserve"> was within the ranges of 24 ± 25.0 to 35 ± 32.3</w:t>
      </w:r>
      <w:r w:rsidR="005F0A4F" w:rsidRPr="00F64D73">
        <w:rPr>
          <w:rFonts w:ascii="Times New Roman" w:hAnsi="Times New Roman" w:cs="Times New Roman"/>
          <w:sz w:val="24"/>
          <w:szCs w:val="24"/>
        </w:rPr>
        <w:t xml:space="preserve"> (Table </w:t>
      </w:r>
      <w:r w:rsidR="004E2945" w:rsidRPr="00F64D73">
        <w:rPr>
          <w:rFonts w:ascii="Times New Roman" w:hAnsi="Times New Roman" w:cs="Times New Roman"/>
          <w:sz w:val="24"/>
          <w:szCs w:val="24"/>
        </w:rPr>
        <w:t>2</w:t>
      </w:r>
      <w:r w:rsidR="005F0A4F" w:rsidRPr="00F64D73">
        <w:rPr>
          <w:rFonts w:ascii="Times New Roman" w:hAnsi="Times New Roman" w:cs="Times New Roman"/>
          <w:sz w:val="24"/>
          <w:szCs w:val="24"/>
        </w:rPr>
        <w:t>). Hausner’s ratio and Carr’s index are both indirect means of assessing the flow properties of granules. The Hausner’s ratio were within the ranges of 1.06 ± 0.02 and 1.26 ± 0.02, while the Carr’s index were within the ranges of 6.55 ± 0.13 and 24.00 ± 1</w:t>
      </w:r>
      <w:r w:rsidR="004E2945" w:rsidRPr="00F64D73">
        <w:rPr>
          <w:rFonts w:ascii="Times New Roman" w:hAnsi="Times New Roman" w:cs="Times New Roman"/>
          <w:sz w:val="24"/>
          <w:szCs w:val="24"/>
        </w:rPr>
        <w:t>.00 [20</w:t>
      </w:r>
      <w:r w:rsidR="005F0A4F" w:rsidRPr="00F64D73">
        <w:rPr>
          <w:rFonts w:ascii="Times New Roman" w:hAnsi="Times New Roman" w:cs="Times New Roman"/>
          <w:sz w:val="24"/>
          <w:szCs w:val="24"/>
        </w:rPr>
        <w:t xml:space="preserve">].   </w:t>
      </w:r>
      <w:r w:rsidR="001F1BA7" w:rsidRPr="00F64D73">
        <w:rPr>
          <w:rFonts w:ascii="Times New Roman" w:hAnsi="Times New Roman" w:cs="Times New Roman"/>
          <w:sz w:val="24"/>
          <w:szCs w:val="24"/>
        </w:rPr>
        <w:t xml:space="preserve">Tapped density is a function of particle size and size distribution. The tapped density of the metronidazole granule ranged from 0.45 ± 0.01 to 0.82 ± 0.02. The </w:t>
      </w:r>
      <w:commentRangeEnd w:id="12"/>
      <w:r w:rsidR="00A005F2">
        <w:rPr>
          <w:rStyle w:val="CommentReference"/>
          <w:rFonts w:ascii="Calibri" w:eastAsia="Calibri" w:hAnsi="Calibri" w:cs="Times New Roman"/>
        </w:rPr>
        <w:commentReference w:id="12"/>
      </w:r>
      <w:r w:rsidR="001F1BA7" w:rsidRPr="00F64D73">
        <w:rPr>
          <w:rFonts w:ascii="Times New Roman" w:hAnsi="Times New Roman" w:cs="Times New Roman"/>
          <w:sz w:val="24"/>
          <w:szCs w:val="24"/>
        </w:rPr>
        <w:t>size of the particles affects it, as decrease particle size leads to increase tapped density and vice versa [</w:t>
      </w:r>
      <w:r w:rsidR="004E2945" w:rsidRPr="00F64D73">
        <w:rPr>
          <w:rFonts w:ascii="Times New Roman" w:hAnsi="Times New Roman" w:cs="Times New Roman"/>
          <w:sz w:val="24"/>
          <w:szCs w:val="24"/>
        </w:rPr>
        <w:t>20</w:t>
      </w:r>
      <w:r w:rsidR="001F1BA7" w:rsidRPr="00F64D73">
        <w:rPr>
          <w:rFonts w:ascii="Times New Roman" w:hAnsi="Times New Roman" w:cs="Times New Roman"/>
          <w:sz w:val="24"/>
          <w:szCs w:val="24"/>
        </w:rPr>
        <w:t>].</w:t>
      </w:r>
    </w:p>
    <w:p w:rsidR="003B5F77" w:rsidRPr="00F64D73" w:rsidRDefault="003B5F77" w:rsidP="00A005F2">
      <w:pPr>
        <w:spacing w:line="276" w:lineRule="auto"/>
        <w:jc w:val="both"/>
        <w:rPr>
          <w:rFonts w:ascii="Times New Roman" w:hAnsi="Times New Roman" w:cs="Times New Roman"/>
          <w:sz w:val="24"/>
          <w:szCs w:val="24"/>
        </w:rPr>
      </w:pPr>
    </w:p>
    <w:p w:rsidR="00F53C61" w:rsidRPr="00F64D73" w:rsidRDefault="00F53C61" w:rsidP="00A005F2">
      <w:pPr>
        <w:spacing w:line="276" w:lineRule="auto"/>
        <w:jc w:val="both"/>
        <w:rPr>
          <w:rFonts w:ascii="Times New Roman" w:hAnsi="Times New Roman" w:cs="Times New Roman"/>
          <w:sz w:val="24"/>
          <w:szCs w:val="24"/>
        </w:rPr>
      </w:pPr>
    </w:p>
    <w:p w:rsidR="004E2945" w:rsidRPr="00F64D73" w:rsidRDefault="004E2945" w:rsidP="00A005F2">
      <w:pPr>
        <w:spacing w:line="276" w:lineRule="auto"/>
        <w:jc w:val="both"/>
        <w:rPr>
          <w:rFonts w:ascii="Times New Roman" w:hAnsi="Times New Roman" w:cs="Times New Roman"/>
          <w:sz w:val="24"/>
          <w:szCs w:val="24"/>
        </w:rPr>
      </w:pPr>
    </w:p>
    <w:p w:rsidR="005A3A83" w:rsidRPr="00F64D73" w:rsidRDefault="005A3A83" w:rsidP="00A005F2">
      <w:pPr>
        <w:spacing w:line="276" w:lineRule="auto"/>
        <w:jc w:val="both"/>
        <w:rPr>
          <w:rFonts w:ascii="Times New Roman" w:hAnsi="Times New Roman" w:cs="Times New Roman"/>
          <w:sz w:val="24"/>
          <w:szCs w:val="24"/>
        </w:rPr>
      </w:pPr>
    </w:p>
    <w:p w:rsidR="005A3A83" w:rsidRPr="00F64D73" w:rsidRDefault="005A3A83" w:rsidP="00A005F2">
      <w:pPr>
        <w:spacing w:line="276" w:lineRule="auto"/>
        <w:jc w:val="both"/>
        <w:rPr>
          <w:rFonts w:ascii="Times New Roman" w:hAnsi="Times New Roman" w:cs="Times New Roman"/>
          <w:sz w:val="24"/>
          <w:szCs w:val="24"/>
        </w:rPr>
      </w:pPr>
    </w:p>
    <w:p w:rsidR="004E2945" w:rsidRDefault="004E2945" w:rsidP="00A005F2">
      <w:pPr>
        <w:spacing w:line="276" w:lineRule="auto"/>
        <w:jc w:val="both"/>
        <w:rPr>
          <w:rFonts w:ascii="Times New Roman" w:hAnsi="Times New Roman" w:cs="Times New Roman"/>
          <w:sz w:val="24"/>
          <w:szCs w:val="24"/>
        </w:rPr>
      </w:pPr>
    </w:p>
    <w:p w:rsidR="00F64D73" w:rsidRDefault="00F64D73" w:rsidP="00A005F2">
      <w:pPr>
        <w:spacing w:line="276" w:lineRule="auto"/>
        <w:jc w:val="both"/>
        <w:rPr>
          <w:rFonts w:ascii="Times New Roman" w:hAnsi="Times New Roman" w:cs="Times New Roman"/>
          <w:sz w:val="24"/>
          <w:szCs w:val="24"/>
        </w:rPr>
      </w:pPr>
    </w:p>
    <w:p w:rsidR="00F64D73" w:rsidRPr="00F64D73" w:rsidRDefault="00F64D73" w:rsidP="00A005F2">
      <w:pPr>
        <w:spacing w:line="276" w:lineRule="auto"/>
        <w:jc w:val="both"/>
        <w:rPr>
          <w:rFonts w:ascii="Times New Roman" w:hAnsi="Times New Roman" w:cs="Times New Roman"/>
          <w:sz w:val="24"/>
          <w:szCs w:val="24"/>
        </w:rPr>
      </w:pPr>
    </w:p>
    <w:p w:rsidR="004E2945" w:rsidRPr="00F64D73" w:rsidRDefault="004E2945" w:rsidP="00A005F2">
      <w:pPr>
        <w:spacing w:line="276" w:lineRule="auto"/>
        <w:jc w:val="both"/>
        <w:rPr>
          <w:rFonts w:ascii="Times New Roman" w:hAnsi="Times New Roman" w:cs="Times New Roman"/>
          <w:sz w:val="24"/>
          <w:szCs w:val="24"/>
        </w:rPr>
      </w:pPr>
    </w:p>
    <w:p w:rsidR="004E2945" w:rsidRPr="00F64D73" w:rsidRDefault="004E2945" w:rsidP="00A005F2">
      <w:pPr>
        <w:spacing w:line="276" w:lineRule="auto"/>
        <w:jc w:val="both"/>
        <w:rPr>
          <w:rFonts w:ascii="Times New Roman" w:hAnsi="Times New Roman" w:cs="Times New Roman"/>
          <w:sz w:val="24"/>
          <w:szCs w:val="24"/>
        </w:rPr>
      </w:pPr>
    </w:p>
    <w:p w:rsidR="00242C68" w:rsidRPr="00F64D73" w:rsidRDefault="004E2945" w:rsidP="00A005F2">
      <w:pPr>
        <w:pStyle w:val="NoSpacing"/>
        <w:spacing w:line="276" w:lineRule="auto"/>
        <w:rPr>
          <w:rFonts w:ascii="Times New Roman" w:hAnsi="Times New Roman" w:cs="Times New Roman"/>
        </w:rPr>
      </w:pPr>
      <w:r w:rsidRPr="00F64D73">
        <w:rPr>
          <w:rFonts w:ascii="Times New Roman" w:hAnsi="Times New Roman" w:cs="Times New Roman"/>
          <w:b/>
          <w:sz w:val="24"/>
          <w:szCs w:val="24"/>
        </w:rPr>
        <w:t>Table 2</w:t>
      </w:r>
      <w:r w:rsidR="00242C68" w:rsidRPr="00F64D73">
        <w:rPr>
          <w:rFonts w:ascii="Times New Roman" w:hAnsi="Times New Roman" w:cs="Times New Roman"/>
          <w:b/>
          <w:sz w:val="24"/>
          <w:szCs w:val="24"/>
        </w:rPr>
        <w:t>: Micromeritic and flow properties of metronidazole granules</w:t>
      </w:r>
      <w:r w:rsidR="00242C68" w:rsidRPr="00F64D73">
        <w:rPr>
          <w:rFonts w:ascii="Times New Roman" w:hAnsi="Times New Roman" w:cs="Times New Roman"/>
        </w:rPr>
        <w:t>.</w:t>
      </w:r>
    </w:p>
    <w:tbl>
      <w:tblPr>
        <w:tblStyle w:val="TableGrid"/>
        <w:tblW w:w="11160" w:type="dxa"/>
        <w:tblInd w:w="-725" w:type="dxa"/>
        <w:tblLayout w:type="fixed"/>
        <w:tblLook w:val="04A0"/>
      </w:tblPr>
      <w:tblGrid>
        <w:gridCol w:w="2250"/>
        <w:gridCol w:w="1710"/>
        <w:gridCol w:w="1350"/>
        <w:gridCol w:w="1440"/>
        <w:gridCol w:w="1371"/>
        <w:gridCol w:w="1599"/>
        <w:gridCol w:w="1440"/>
      </w:tblGrid>
      <w:tr w:rsidR="007A03B0" w:rsidRPr="00F64D73" w:rsidTr="00E2066B">
        <w:trPr>
          <w:trHeight w:val="1448"/>
        </w:trPr>
        <w:tc>
          <w:tcPr>
            <w:tcW w:w="2250" w:type="dxa"/>
          </w:tcPr>
          <w:p w:rsidR="00B83BAE" w:rsidRPr="00F64D73" w:rsidRDefault="007A03B0"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Batches</w:t>
            </w:r>
          </w:p>
        </w:tc>
        <w:tc>
          <w:tcPr>
            <w:tcW w:w="1710" w:type="dxa"/>
          </w:tcPr>
          <w:p w:rsidR="00B83BAE" w:rsidRPr="00F64D73" w:rsidRDefault="00B83BAE"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Tapped density</w:t>
            </w:r>
            <w:r w:rsidR="003C07DA" w:rsidRPr="00F64D73">
              <w:rPr>
                <w:rFonts w:ascii="Times New Roman" w:hAnsi="Times New Roman" w:cs="Times New Roman"/>
                <w:sz w:val="24"/>
                <w:szCs w:val="24"/>
              </w:rPr>
              <w:t xml:space="preserve"> (g/cm</w:t>
            </w:r>
            <w:r w:rsidR="003C07DA" w:rsidRPr="00F64D73">
              <w:rPr>
                <w:rFonts w:ascii="Times New Roman" w:hAnsi="Times New Roman" w:cs="Times New Roman"/>
                <w:sz w:val="24"/>
                <w:szCs w:val="24"/>
                <w:vertAlign w:val="superscript"/>
              </w:rPr>
              <w:t>3</w:t>
            </w:r>
            <w:r w:rsidR="003C07DA" w:rsidRPr="00F64D73">
              <w:rPr>
                <w:rFonts w:ascii="Times New Roman" w:hAnsi="Times New Roman" w:cs="Times New Roman"/>
                <w:sz w:val="24"/>
                <w:szCs w:val="24"/>
              </w:rPr>
              <w:t>)                 mean ± SD</w:t>
            </w:r>
          </w:p>
        </w:tc>
        <w:tc>
          <w:tcPr>
            <w:tcW w:w="1350" w:type="dxa"/>
          </w:tcPr>
          <w:p w:rsidR="00B83BAE" w:rsidRPr="00F64D73" w:rsidRDefault="00B83BAE"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Angle of repose</w:t>
            </w:r>
            <w:r w:rsidR="003C07DA" w:rsidRPr="00F64D73">
              <w:rPr>
                <w:rFonts w:ascii="Times New Roman" w:hAnsi="Times New Roman" w:cs="Times New Roman"/>
                <w:sz w:val="24"/>
                <w:szCs w:val="24"/>
              </w:rPr>
              <w:t xml:space="preserve"> (</w:t>
            </w:r>
            <w:r w:rsidR="003C07DA" w:rsidRPr="00F64D73">
              <w:rPr>
                <w:rFonts w:ascii="Times New Roman" w:hAnsi="Times New Roman" w:cs="Times New Roman"/>
                <w:sz w:val="24"/>
                <w:szCs w:val="24"/>
                <w:vertAlign w:val="superscript"/>
              </w:rPr>
              <w:t>o</w:t>
            </w:r>
            <w:r w:rsidR="003C07DA" w:rsidRPr="00F64D73">
              <w:rPr>
                <w:rFonts w:ascii="Times New Roman" w:hAnsi="Times New Roman" w:cs="Times New Roman"/>
                <w:sz w:val="24"/>
                <w:szCs w:val="24"/>
              </w:rPr>
              <w:t>)     mean ± SD</w:t>
            </w:r>
          </w:p>
        </w:tc>
        <w:tc>
          <w:tcPr>
            <w:tcW w:w="1440" w:type="dxa"/>
          </w:tcPr>
          <w:p w:rsidR="00B83BAE" w:rsidRPr="00F64D73" w:rsidRDefault="00B83BAE"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Flow rate</w:t>
            </w:r>
            <w:r w:rsidR="003C07DA" w:rsidRPr="00F64D73">
              <w:rPr>
                <w:rFonts w:ascii="Times New Roman" w:hAnsi="Times New Roman" w:cs="Times New Roman"/>
                <w:sz w:val="24"/>
                <w:szCs w:val="24"/>
              </w:rPr>
              <w:t xml:space="preserve"> (g/s)       mean ± SD</w:t>
            </w:r>
          </w:p>
        </w:tc>
        <w:tc>
          <w:tcPr>
            <w:tcW w:w="1371" w:type="dxa"/>
          </w:tcPr>
          <w:p w:rsidR="00B83BAE" w:rsidRPr="00F64D73" w:rsidRDefault="003C07DA"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Hausners Ratio             mean ± SD</w:t>
            </w:r>
          </w:p>
        </w:tc>
        <w:tc>
          <w:tcPr>
            <w:tcW w:w="1599" w:type="dxa"/>
          </w:tcPr>
          <w:p w:rsidR="00B83BAE" w:rsidRPr="00F64D73" w:rsidRDefault="00B83BAE"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Carrs index</w:t>
            </w:r>
            <w:r w:rsidR="003C07DA" w:rsidRPr="00F64D73">
              <w:rPr>
                <w:rFonts w:ascii="Times New Roman" w:hAnsi="Times New Roman" w:cs="Times New Roman"/>
                <w:sz w:val="24"/>
                <w:szCs w:val="24"/>
              </w:rPr>
              <w:t xml:space="preserve"> (%)               mean ± SD</w:t>
            </w:r>
          </w:p>
        </w:tc>
        <w:tc>
          <w:tcPr>
            <w:tcW w:w="1440" w:type="dxa"/>
          </w:tcPr>
          <w:p w:rsidR="00B83BAE" w:rsidRPr="00F64D73" w:rsidRDefault="00B83BAE"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Percentage fines.</w:t>
            </w:r>
            <w:r w:rsidR="003C07DA" w:rsidRPr="00F64D73">
              <w:rPr>
                <w:rFonts w:ascii="Times New Roman" w:hAnsi="Times New Roman" w:cs="Times New Roman"/>
                <w:sz w:val="24"/>
                <w:szCs w:val="24"/>
              </w:rPr>
              <w:t xml:space="preserve">                Mean ± SD</w:t>
            </w:r>
          </w:p>
        </w:tc>
      </w:tr>
      <w:tr w:rsidR="007A03B0" w:rsidRPr="00F64D73" w:rsidTr="003C07DA">
        <w:trPr>
          <w:trHeight w:val="512"/>
        </w:trPr>
        <w:tc>
          <w:tcPr>
            <w:tcW w:w="2250" w:type="dxa"/>
          </w:tcPr>
          <w:p w:rsidR="00B83BAE" w:rsidRPr="00F64D73" w:rsidRDefault="00B83BAE"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w:t>
            </w:r>
          </w:p>
        </w:tc>
        <w:tc>
          <w:tcPr>
            <w:tcW w:w="1710" w:type="dxa"/>
          </w:tcPr>
          <w:p w:rsidR="00B83BAE" w:rsidRPr="00F64D73" w:rsidRDefault="00B83BAE"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0.82 ± 0.02</w:t>
            </w:r>
          </w:p>
        </w:tc>
        <w:tc>
          <w:tcPr>
            <w:tcW w:w="1350" w:type="dxa"/>
          </w:tcPr>
          <w:p w:rsidR="00B83BAE" w:rsidRPr="00F64D73" w:rsidRDefault="007A03B0"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29 ± 27.3</w:t>
            </w:r>
          </w:p>
        </w:tc>
        <w:tc>
          <w:tcPr>
            <w:tcW w:w="1440" w:type="dxa"/>
          </w:tcPr>
          <w:p w:rsidR="00B83BAE" w:rsidRPr="00F64D73" w:rsidRDefault="0080669A"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9.33 ± 0.15</w:t>
            </w:r>
          </w:p>
        </w:tc>
        <w:tc>
          <w:tcPr>
            <w:tcW w:w="1371" w:type="dxa"/>
          </w:tcPr>
          <w:p w:rsidR="00B83BAE" w:rsidRPr="00F64D73" w:rsidRDefault="0080669A"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1.16 ± 0.01</w:t>
            </w:r>
          </w:p>
        </w:tc>
        <w:tc>
          <w:tcPr>
            <w:tcW w:w="1599" w:type="dxa"/>
          </w:tcPr>
          <w:p w:rsidR="00B83BAE" w:rsidRPr="00F64D73" w:rsidRDefault="00F9526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16.66 ± 1.52</w:t>
            </w:r>
          </w:p>
        </w:tc>
        <w:tc>
          <w:tcPr>
            <w:tcW w:w="1440" w:type="dxa"/>
          </w:tcPr>
          <w:p w:rsidR="00B83BAE" w:rsidRPr="00F64D73" w:rsidRDefault="00F504C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20.23 ± 0.01</w:t>
            </w:r>
          </w:p>
        </w:tc>
      </w:tr>
      <w:tr w:rsidR="007A03B0" w:rsidRPr="00F64D73" w:rsidTr="003C07DA">
        <w:tc>
          <w:tcPr>
            <w:tcW w:w="2250" w:type="dxa"/>
          </w:tcPr>
          <w:p w:rsidR="00B83BAE" w:rsidRPr="00F64D73" w:rsidRDefault="00B83BAE"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w:t>
            </w:r>
          </w:p>
        </w:tc>
        <w:tc>
          <w:tcPr>
            <w:tcW w:w="1710" w:type="dxa"/>
          </w:tcPr>
          <w:p w:rsidR="00B83BAE" w:rsidRPr="00F64D73" w:rsidRDefault="007A03B0"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0.56 ± 0.02</w:t>
            </w:r>
          </w:p>
        </w:tc>
        <w:tc>
          <w:tcPr>
            <w:tcW w:w="1350" w:type="dxa"/>
          </w:tcPr>
          <w:p w:rsidR="00B83BAE" w:rsidRPr="00F64D73" w:rsidRDefault="007A03B0"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24 ± 25.0</w:t>
            </w:r>
          </w:p>
        </w:tc>
        <w:tc>
          <w:tcPr>
            <w:tcW w:w="1440" w:type="dxa"/>
          </w:tcPr>
          <w:p w:rsidR="00B83BAE" w:rsidRPr="00F64D73" w:rsidRDefault="0080669A"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6.90 ± 0.10</w:t>
            </w:r>
          </w:p>
        </w:tc>
        <w:tc>
          <w:tcPr>
            <w:tcW w:w="1371" w:type="dxa"/>
          </w:tcPr>
          <w:p w:rsidR="00B83BAE" w:rsidRPr="00F64D73" w:rsidRDefault="0080669A"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1.26 ± 0.02</w:t>
            </w:r>
          </w:p>
        </w:tc>
        <w:tc>
          <w:tcPr>
            <w:tcW w:w="1599" w:type="dxa"/>
          </w:tcPr>
          <w:p w:rsidR="00B83BAE" w:rsidRPr="00F64D73" w:rsidRDefault="00F9526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13.83 ± 0.15</w:t>
            </w:r>
          </w:p>
        </w:tc>
        <w:tc>
          <w:tcPr>
            <w:tcW w:w="1440" w:type="dxa"/>
          </w:tcPr>
          <w:p w:rsidR="00B83BAE" w:rsidRPr="00F64D73" w:rsidRDefault="00F504C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20.50 ± 0.13</w:t>
            </w:r>
          </w:p>
        </w:tc>
      </w:tr>
      <w:tr w:rsidR="007A03B0" w:rsidRPr="00F64D73" w:rsidTr="003C07DA">
        <w:tc>
          <w:tcPr>
            <w:tcW w:w="2250" w:type="dxa"/>
          </w:tcPr>
          <w:p w:rsidR="00B83BAE" w:rsidRPr="00F64D73" w:rsidRDefault="00B83BAE"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3</w:t>
            </w:r>
          </w:p>
        </w:tc>
        <w:tc>
          <w:tcPr>
            <w:tcW w:w="1710" w:type="dxa"/>
          </w:tcPr>
          <w:p w:rsidR="00B83BAE" w:rsidRPr="00F64D73" w:rsidRDefault="007A03B0"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0.62 ± 0.02</w:t>
            </w:r>
          </w:p>
        </w:tc>
        <w:tc>
          <w:tcPr>
            <w:tcW w:w="1350" w:type="dxa"/>
          </w:tcPr>
          <w:p w:rsidR="00B83BAE" w:rsidRPr="00F64D73" w:rsidRDefault="007A03B0"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32 ± 30.3</w:t>
            </w:r>
          </w:p>
        </w:tc>
        <w:tc>
          <w:tcPr>
            <w:tcW w:w="1440" w:type="dxa"/>
          </w:tcPr>
          <w:p w:rsidR="00B83BAE" w:rsidRPr="00F64D73" w:rsidRDefault="0080669A"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6.21 ± 0.01</w:t>
            </w:r>
          </w:p>
        </w:tc>
        <w:tc>
          <w:tcPr>
            <w:tcW w:w="1371" w:type="dxa"/>
          </w:tcPr>
          <w:p w:rsidR="00B83BAE" w:rsidRPr="00F64D73" w:rsidRDefault="0080669A"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1.21 ± 0.02</w:t>
            </w:r>
          </w:p>
        </w:tc>
        <w:tc>
          <w:tcPr>
            <w:tcW w:w="1599" w:type="dxa"/>
          </w:tcPr>
          <w:p w:rsidR="00B83BAE" w:rsidRPr="00F64D73" w:rsidRDefault="00F9526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10.94 ± 0.04</w:t>
            </w:r>
          </w:p>
        </w:tc>
        <w:tc>
          <w:tcPr>
            <w:tcW w:w="1440" w:type="dxa"/>
          </w:tcPr>
          <w:p w:rsidR="00B83BAE" w:rsidRPr="00F64D73" w:rsidRDefault="00F504C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20.74 ± 0.01</w:t>
            </w:r>
          </w:p>
        </w:tc>
      </w:tr>
      <w:tr w:rsidR="007A03B0" w:rsidRPr="00F64D73" w:rsidTr="003C07DA">
        <w:tc>
          <w:tcPr>
            <w:tcW w:w="2250" w:type="dxa"/>
          </w:tcPr>
          <w:p w:rsidR="00B83BAE" w:rsidRPr="00F64D73" w:rsidRDefault="00B83BAE"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4</w:t>
            </w:r>
          </w:p>
        </w:tc>
        <w:tc>
          <w:tcPr>
            <w:tcW w:w="1710" w:type="dxa"/>
          </w:tcPr>
          <w:p w:rsidR="00B83BAE" w:rsidRPr="00F64D73" w:rsidRDefault="007A03B0"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0.65 ± 0.02</w:t>
            </w:r>
          </w:p>
        </w:tc>
        <w:tc>
          <w:tcPr>
            <w:tcW w:w="1350" w:type="dxa"/>
          </w:tcPr>
          <w:p w:rsidR="00B83BAE" w:rsidRPr="00F64D73" w:rsidRDefault="007A03B0"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28 ± 28.3</w:t>
            </w:r>
          </w:p>
        </w:tc>
        <w:tc>
          <w:tcPr>
            <w:tcW w:w="1440" w:type="dxa"/>
          </w:tcPr>
          <w:p w:rsidR="00B83BAE" w:rsidRPr="00F64D73" w:rsidRDefault="0080669A"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8.13 ± 0.01</w:t>
            </w:r>
          </w:p>
        </w:tc>
        <w:tc>
          <w:tcPr>
            <w:tcW w:w="1371" w:type="dxa"/>
          </w:tcPr>
          <w:p w:rsidR="00B83BAE" w:rsidRPr="00F64D73" w:rsidRDefault="0080669A"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1.15 ± 0.02</w:t>
            </w:r>
          </w:p>
        </w:tc>
        <w:tc>
          <w:tcPr>
            <w:tcW w:w="1599" w:type="dxa"/>
          </w:tcPr>
          <w:p w:rsidR="00B83BAE" w:rsidRPr="00F64D73" w:rsidRDefault="00F9526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10.74 ± 0.04</w:t>
            </w:r>
          </w:p>
        </w:tc>
        <w:tc>
          <w:tcPr>
            <w:tcW w:w="1440" w:type="dxa"/>
          </w:tcPr>
          <w:p w:rsidR="00B83BAE" w:rsidRPr="00F64D73" w:rsidRDefault="00F504C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20.17 ± 0.01</w:t>
            </w:r>
          </w:p>
        </w:tc>
      </w:tr>
      <w:tr w:rsidR="007A03B0" w:rsidRPr="00F64D73" w:rsidTr="003C07DA">
        <w:tc>
          <w:tcPr>
            <w:tcW w:w="2250" w:type="dxa"/>
          </w:tcPr>
          <w:p w:rsidR="00B83BAE" w:rsidRPr="00F64D73" w:rsidRDefault="00B83BAE"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5</w:t>
            </w:r>
          </w:p>
        </w:tc>
        <w:tc>
          <w:tcPr>
            <w:tcW w:w="1710" w:type="dxa"/>
          </w:tcPr>
          <w:p w:rsidR="00B83BAE" w:rsidRPr="00F64D73" w:rsidRDefault="007A03B0"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0.68 ± 0.01</w:t>
            </w:r>
          </w:p>
        </w:tc>
        <w:tc>
          <w:tcPr>
            <w:tcW w:w="1350" w:type="dxa"/>
          </w:tcPr>
          <w:p w:rsidR="00B83BAE" w:rsidRPr="00F64D73" w:rsidRDefault="007A03B0"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30 ± 30.6</w:t>
            </w:r>
          </w:p>
        </w:tc>
        <w:tc>
          <w:tcPr>
            <w:tcW w:w="1440" w:type="dxa"/>
          </w:tcPr>
          <w:p w:rsidR="00B83BAE" w:rsidRPr="00F64D73" w:rsidRDefault="0080669A"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9.76 ± 0.01</w:t>
            </w:r>
          </w:p>
        </w:tc>
        <w:tc>
          <w:tcPr>
            <w:tcW w:w="1371" w:type="dxa"/>
          </w:tcPr>
          <w:p w:rsidR="00B83BAE" w:rsidRPr="00F64D73" w:rsidRDefault="0080669A"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1.15 ± 0.01</w:t>
            </w:r>
          </w:p>
        </w:tc>
        <w:tc>
          <w:tcPr>
            <w:tcW w:w="1599" w:type="dxa"/>
          </w:tcPr>
          <w:p w:rsidR="00B83BAE" w:rsidRPr="00F64D73" w:rsidRDefault="00F9526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8.76 ± 0.11</w:t>
            </w:r>
          </w:p>
        </w:tc>
        <w:tc>
          <w:tcPr>
            <w:tcW w:w="1440" w:type="dxa"/>
          </w:tcPr>
          <w:p w:rsidR="00B83BAE" w:rsidRPr="00F64D73" w:rsidRDefault="00F504C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21.07 ± 0.01</w:t>
            </w:r>
          </w:p>
        </w:tc>
      </w:tr>
      <w:tr w:rsidR="007A03B0" w:rsidRPr="00F64D73" w:rsidTr="003C07DA">
        <w:tc>
          <w:tcPr>
            <w:tcW w:w="2250" w:type="dxa"/>
          </w:tcPr>
          <w:p w:rsidR="00B83BAE" w:rsidRPr="00F64D73" w:rsidRDefault="00B83BAE"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6</w:t>
            </w:r>
          </w:p>
        </w:tc>
        <w:tc>
          <w:tcPr>
            <w:tcW w:w="1710" w:type="dxa"/>
          </w:tcPr>
          <w:p w:rsidR="00B83BAE" w:rsidRPr="00F64D73" w:rsidRDefault="007A03B0"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0.67 ± 0.01</w:t>
            </w:r>
          </w:p>
        </w:tc>
        <w:tc>
          <w:tcPr>
            <w:tcW w:w="1350" w:type="dxa"/>
          </w:tcPr>
          <w:p w:rsidR="00B83BAE" w:rsidRPr="00F64D73" w:rsidRDefault="007A03B0"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34 ± 31.7</w:t>
            </w:r>
          </w:p>
        </w:tc>
        <w:tc>
          <w:tcPr>
            <w:tcW w:w="1440" w:type="dxa"/>
          </w:tcPr>
          <w:p w:rsidR="00B83BAE" w:rsidRPr="00F64D73" w:rsidRDefault="0080669A"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7.25 ± 0.01</w:t>
            </w:r>
          </w:p>
        </w:tc>
        <w:tc>
          <w:tcPr>
            <w:tcW w:w="1371" w:type="dxa"/>
          </w:tcPr>
          <w:p w:rsidR="00B83BAE" w:rsidRPr="00F64D73" w:rsidRDefault="0080669A"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1.12 ± 0.01</w:t>
            </w:r>
          </w:p>
        </w:tc>
        <w:tc>
          <w:tcPr>
            <w:tcW w:w="1599" w:type="dxa"/>
          </w:tcPr>
          <w:p w:rsidR="00B83BAE" w:rsidRPr="00F64D73" w:rsidRDefault="00F9526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7.62 ± 0.24</w:t>
            </w:r>
          </w:p>
        </w:tc>
        <w:tc>
          <w:tcPr>
            <w:tcW w:w="1440" w:type="dxa"/>
          </w:tcPr>
          <w:p w:rsidR="00B83BAE" w:rsidRPr="00F64D73" w:rsidRDefault="00F504C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20.24 ± 0.02</w:t>
            </w:r>
          </w:p>
        </w:tc>
      </w:tr>
      <w:tr w:rsidR="007A03B0" w:rsidRPr="00F64D73" w:rsidTr="003C07DA">
        <w:tc>
          <w:tcPr>
            <w:tcW w:w="2250" w:type="dxa"/>
          </w:tcPr>
          <w:p w:rsidR="00B83BAE" w:rsidRPr="00F64D73" w:rsidRDefault="00B83BAE"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7</w:t>
            </w:r>
          </w:p>
        </w:tc>
        <w:tc>
          <w:tcPr>
            <w:tcW w:w="1710" w:type="dxa"/>
          </w:tcPr>
          <w:p w:rsidR="00B83BAE" w:rsidRPr="00F64D73" w:rsidRDefault="007A03B0"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0.55 ± 0.01</w:t>
            </w:r>
          </w:p>
        </w:tc>
        <w:tc>
          <w:tcPr>
            <w:tcW w:w="1350" w:type="dxa"/>
          </w:tcPr>
          <w:p w:rsidR="00B83BAE" w:rsidRPr="00F64D73" w:rsidRDefault="007A03B0"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27 ± 26.0</w:t>
            </w:r>
          </w:p>
        </w:tc>
        <w:tc>
          <w:tcPr>
            <w:tcW w:w="1440" w:type="dxa"/>
          </w:tcPr>
          <w:p w:rsidR="00B83BAE" w:rsidRPr="00F64D73" w:rsidRDefault="0080669A"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10.06 ± 0.01</w:t>
            </w:r>
          </w:p>
        </w:tc>
        <w:tc>
          <w:tcPr>
            <w:tcW w:w="1371" w:type="dxa"/>
          </w:tcPr>
          <w:p w:rsidR="00B83BAE" w:rsidRPr="00F64D73" w:rsidRDefault="0080669A"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1.07 ± 0.01</w:t>
            </w:r>
          </w:p>
        </w:tc>
        <w:tc>
          <w:tcPr>
            <w:tcW w:w="1599" w:type="dxa"/>
          </w:tcPr>
          <w:p w:rsidR="00B83BAE" w:rsidRPr="00F64D73" w:rsidRDefault="00F9526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10.80 ± 0.10</w:t>
            </w:r>
          </w:p>
        </w:tc>
        <w:tc>
          <w:tcPr>
            <w:tcW w:w="1440" w:type="dxa"/>
          </w:tcPr>
          <w:p w:rsidR="00B83BAE" w:rsidRPr="00F64D73" w:rsidRDefault="00F504C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21.44 ± 0.02</w:t>
            </w:r>
          </w:p>
        </w:tc>
      </w:tr>
      <w:tr w:rsidR="007A03B0" w:rsidRPr="00F64D73" w:rsidTr="003C07DA">
        <w:tc>
          <w:tcPr>
            <w:tcW w:w="2250" w:type="dxa"/>
          </w:tcPr>
          <w:p w:rsidR="00B83BAE" w:rsidRPr="00F64D73" w:rsidRDefault="00B83BAE"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8</w:t>
            </w:r>
          </w:p>
        </w:tc>
        <w:tc>
          <w:tcPr>
            <w:tcW w:w="1710" w:type="dxa"/>
          </w:tcPr>
          <w:p w:rsidR="00B83BAE" w:rsidRPr="00F64D73" w:rsidRDefault="007A03B0"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0.55 ±0.04</w:t>
            </w:r>
          </w:p>
        </w:tc>
        <w:tc>
          <w:tcPr>
            <w:tcW w:w="1350" w:type="dxa"/>
          </w:tcPr>
          <w:p w:rsidR="00B83BAE" w:rsidRPr="00F64D73" w:rsidRDefault="007A03B0"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30 ± 28.3</w:t>
            </w:r>
          </w:p>
        </w:tc>
        <w:tc>
          <w:tcPr>
            <w:tcW w:w="1440" w:type="dxa"/>
          </w:tcPr>
          <w:p w:rsidR="00B83BAE" w:rsidRPr="00F64D73" w:rsidRDefault="0080669A"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8.36 ± 0.01</w:t>
            </w:r>
          </w:p>
        </w:tc>
        <w:tc>
          <w:tcPr>
            <w:tcW w:w="1371" w:type="dxa"/>
          </w:tcPr>
          <w:p w:rsidR="00B83BAE" w:rsidRPr="00F64D73" w:rsidRDefault="0080669A"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1.12 ± 0.01</w:t>
            </w:r>
          </w:p>
        </w:tc>
        <w:tc>
          <w:tcPr>
            <w:tcW w:w="1599" w:type="dxa"/>
          </w:tcPr>
          <w:p w:rsidR="00B83BAE" w:rsidRPr="00F64D73" w:rsidRDefault="00F9526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15.74 ± 0.04</w:t>
            </w:r>
          </w:p>
        </w:tc>
        <w:tc>
          <w:tcPr>
            <w:tcW w:w="1440" w:type="dxa"/>
          </w:tcPr>
          <w:p w:rsidR="00B83BAE" w:rsidRPr="00F64D73" w:rsidRDefault="00F504C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22.48 ± 0.04</w:t>
            </w:r>
          </w:p>
        </w:tc>
      </w:tr>
      <w:tr w:rsidR="007A03B0" w:rsidRPr="00F64D73" w:rsidTr="003C07DA">
        <w:tc>
          <w:tcPr>
            <w:tcW w:w="2250" w:type="dxa"/>
          </w:tcPr>
          <w:p w:rsidR="00B83BAE" w:rsidRPr="00F64D73" w:rsidRDefault="00B83BAE"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9</w:t>
            </w:r>
          </w:p>
        </w:tc>
        <w:tc>
          <w:tcPr>
            <w:tcW w:w="1710" w:type="dxa"/>
          </w:tcPr>
          <w:p w:rsidR="00B83BAE" w:rsidRPr="00F64D73" w:rsidRDefault="007A03B0"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0.62 ± 0.02</w:t>
            </w:r>
          </w:p>
        </w:tc>
        <w:tc>
          <w:tcPr>
            <w:tcW w:w="1350" w:type="dxa"/>
          </w:tcPr>
          <w:p w:rsidR="00B83BAE" w:rsidRPr="00F64D73" w:rsidRDefault="007A03B0"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30 ± 29.0</w:t>
            </w:r>
          </w:p>
        </w:tc>
        <w:tc>
          <w:tcPr>
            <w:tcW w:w="1440" w:type="dxa"/>
          </w:tcPr>
          <w:p w:rsidR="00B83BAE" w:rsidRPr="00F64D73" w:rsidRDefault="0080669A"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7.15 ± 0.01</w:t>
            </w:r>
          </w:p>
        </w:tc>
        <w:tc>
          <w:tcPr>
            <w:tcW w:w="1371" w:type="dxa"/>
          </w:tcPr>
          <w:p w:rsidR="00B83BAE" w:rsidRPr="00F64D73" w:rsidRDefault="0080669A"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1.16 ± 0.02</w:t>
            </w:r>
          </w:p>
        </w:tc>
        <w:tc>
          <w:tcPr>
            <w:tcW w:w="1599" w:type="dxa"/>
          </w:tcPr>
          <w:p w:rsidR="00B83BAE" w:rsidRPr="00F64D73" w:rsidRDefault="00F9526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15.62 ± 0.01</w:t>
            </w:r>
          </w:p>
        </w:tc>
        <w:tc>
          <w:tcPr>
            <w:tcW w:w="1440" w:type="dxa"/>
          </w:tcPr>
          <w:p w:rsidR="00B83BAE" w:rsidRPr="00F64D73" w:rsidRDefault="00F504C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24.22 ± 0.04</w:t>
            </w:r>
          </w:p>
        </w:tc>
      </w:tr>
      <w:tr w:rsidR="007A03B0" w:rsidRPr="00F64D73" w:rsidTr="003C07DA">
        <w:tc>
          <w:tcPr>
            <w:tcW w:w="2250" w:type="dxa"/>
          </w:tcPr>
          <w:p w:rsidR="00B83BAE" w:rsidRPr="00F64D73" w:rsidRDefault="00B83BAE"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10</w:t>
            </w:r>
          </w:p>
        </w:tc>
        <w:tc>
          <w:tcPr>
            <w:tcW w:w="1710" w:type="dxa"/>
          </w:tcPr>
          <w:p w:rsidR="00B83BAE" w:rsidRPr="00F64D73" w:rsidRDefault="007A03B0"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0.64 ± 0.01</w:t>
            </w:r>
          </w:p>
        </w:tc>
        <w:tc>
          <w:tcPr>
            <w:tcW w:w="1350" w:type="dxa"/>
          </w:tcPr>
          <w:p w:rsidR="00B83BAE" w:rsidRPr="00F64D73" w:rsidRDefault="007A03B0"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31 ± 29.3</w:t>
            </w:r>
          </w:p>
        </w:tc>
        <w:tc>
          <w:tcPr>
            <w:tcW w:w="1440" w:type="dxa"/>
          </w:tcPr>
          <w:p w:rsidR="00B83BAE" w:rsidRPr="00F64D73" w:rsidRDefault="0080669A"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6.57 ± 0.21</w:t>
            </w:r>
          </w:p>
        </w:tc>
        <w:tc>
          <w:tcPr>
            <w:tcW w:w="1371" w:type="dxa"/>
          </w:tcPr>
          <w:p w:rsidR="00B83BAE" w:rsidRPr="00F64D73" w:rsidRDefault="0080669A"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1.18 ± 0.01</w:t>
            </w:r>
          </w:p>
        </w:tc>
        <w:tc>
          <w:tcPr>
            <w:tcW w:w="1599" w:type="dxa"/>
          </w:tcPr>
          <w:p w:rsidR="00B83BAE" w:rsidRPr="00F64D73" w:rsidRDefault="00F9526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13.83 ± 0.02</w:t>
            </w:r>
          </w:p>
        </w:tc>
        <w:tc>
          <w:tcPr>
            <w:tcW w:w="1440" w:type="dxa"/>
          </w:tcPr>
          <w:p w:rsidR="00B83BAE" w:rsidRPr="00F64D73" w:rsidRDefault="00F504C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23.52 ± 0.03</w:t>
            </w:r>
          </w:p>
        </w:tc>
      </w:tr>
      <w:tr w:rsidR="007A03B0" w:rsidRPr="00F64D73" w:rsidTr="003C07DA">
        <w:tc>
          <w:tcPr>
            <w:tcW w:w="2250" w:type="dxa"/>
          </w:tcPr>
          <w:p w:rsidR="00B83BAE" w:rsidRPr="00F64D73" w:rsidRDefault="00B83BAE"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11</w:t>
            </w:r>
          </w:p>
        </w:tc>
        <w:tc>
          <w:tcPr>
            <w:tcW w:w="1710" w:type="dxa"/>
          </w:tcPr>
          <w:p w:rsidR="00B83BAE" w:rsidRPr="00F64D73" w:rsidRDefault="007A03B0"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0.61 ± 0.01</w:t>
            </w:r>
          </w:p>
        </w:tc>
        <w:tc>
          <w:tcPr>
            <w:tcW w:w="1350" w:type="dxa"/>
          </w:tcPr>
          <w:p w:rsidR="00B83BAE" w:rsidRPr="00F64D73" w:rsidRDefault="007A03B0"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31 ± 29.6</w:t>
            </w:r>
          </w:p>
        </w:tc>
        <w:tc>
          <w:tcPr>
            <w:tcW w:w="1440" w:type="dxa"/>
          </w:tcPr>
          <w:p w:rsidR="00B83BAE" w:rsidRPr="00F64D73" w:rsidRDefault="0080669A"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8.06 ± 0.02</w:t>
            </w:r>
          </w:p>
        </w:tc>
        <w:tc>
          <w:tcPr>
            <w:tcW w:w="1371" w:type="dxa"/>
          </w:tcPr>
          <w:p w:rsidR="00B83BAE" w:rsidRPr="00F64D73" w:rsidRDefault="008E0264"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1.15 ± 0.01</w:t>
            </w:r>
          </w:p>
        </w:tc>
        <w:tc>
          <w:tcPr>
            <w:tcW w:w="1599" w:type="dxa"/>
          </w:tcPr>
          <w:p w:rsidR="00B83BAE" w:rsidRPr="00F64D73" w:rsidRDefault="00F9526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7.92 ± 0.02</w:t>
            </w:r>
          </w:p>
        </w:tc>
        <w:tc>
          <w:tcPr>
            <w:tcW w:w="1440" w:type="dxa"/>
          </w:tcPr>
          <w:p w:rsidR="00B83BAE" w:rsidRPr="00F64D73" w:rsidRDefault="00F504C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22.46 ± 0.23</w:t>
            </w:r>
          </w:p>
        </w:tc>
      </w:tr>
      <w:tr w:rsidR="007A03B0" w:rsidRPr="00F64D73" w:rsidTr="003C07DA">
        <w:tc>
          <w:tcPr>
            <w:tcW w:w="2250" w:type="dxa"/>
          </w:tcPr>
          <w:p w:rsidR="00B83BAE" w:rsidRPr="00F64D73" w:rsidRDefault="00B83BAE"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12</w:t>
            </w:r>
          </w:p>
        </w:tc>
        <w:tc>
          <w:tcPr>
            <w:tcW w:w="1710" w:type="dxa"/>
          </w:tcPr>
          <w:p w:rsidR="00B83BAE" w:rsidRPr="00F64D73" w:rsidRDefault="007A03B0"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0.62 ± 0.02</w:t>
            </w:r>
          </w:p>
        </w:tc>
        <w:tc>
          <w:tcPr>
            <w:tcW w:w="1350" w:type="dxa"/>
          </w:tcPr>
          <w:p w:rsidR="00B83BAE" w:rsidRPr="00F64D73" w:rsidRDefault="007A03B0"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33 ± 31.3</w:t>
            </w:r>
          </w:p>
        </w:tc>
        <w:tc>
          <w:tcPr>
            <w:tcW w:w="1440" w:type="dxa"/>
          </w:tcPr>
          <w:p w:rsidR="00B83BAE" w:rsidRPr="00F64D73" w:rsidRDefault="0080669A"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7.15 ± 0.01</w:t>
            </w:r>
          </w:p>
        </w:tc>
        <w:tc>
          <w:tcPr>
            <w:tcW w:w="1371" w:type="dxa"/>
          </w:tcPr>
          <w:p w:rsidR="00B83BAE" w:rsidRPr="00F64D73" w:rsidRDefault="00F9526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1.07 ± 0.01</w:t>
            </w:r>
          </w:p>
        </w:tc>
        <w:tc>
          <w:tcPr>
            <w:tcW w:w="1599" w:type="dxa"/>
          </w:tcPr>
          <w:p w:rsidR="00B83BAE" w:rsidRPr="00F64D73" w:rsidRDefault="00F9526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6.55 ± 0.13</w:t>
            </w:r>
          </w:p>
        </w:tc>
        <w:tc>
          <w:tcPr>
            <w:tcW w:w="1440" w:type="dxa"/>
          </w:tcPr>
          <w:p w:rsidR="00B83BAE" w:rsidRPr="00F64D73" w:rsidRDefault="00F504C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24.29 ± 0.03</w:t>
            </w:r>
          </w:p>
        </w:tc>
      </w:tr>
      <w:tr w:rsidR="007A03B0" w:rsidRPr="00F64D73" w:rsidTr="003C07DA">
        <w:tc>
          <w:tcPr>
            <w:tcW w:w="2250" w:type="dxa"/>
          </w:tcPr>
          <w:p w:rsidR="00B83BAE" w:rsidRPr="00F64D73" w:rsidRDefault="00B83BAE"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13</w:t>
            </w:r>
          </w:p>
        </w:tc>
        <w:tc>
          <w:tcPr>
            <w:tcW w:w="1710" w:type="dxa"/>
          </w:tcPr>
          <w:p w:rsidR="00B83BAE" w:rsidRPr="00F64D73" w:rsidRDefault="007A03B0"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0.53 ± 0.02</w:t>
            </w:r>
          </w:p>
        </w:tc>
        <w:tc>
          <w:tcPr>
            <w:tcW w:w="1350" w:type="dxa"/>
          </w:tcPr>
          <w:p w:rsidR="00B83BAE" w:rsidRPr="00F64D73" w:rsidRDefault="005456EC"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27 ± 27.0</w:t>
            </w:r>
          </w:p>
        </w:tc>
        <w:tc>
          <w:tcPr>
            <w:tcW w:w="1440" w:type="dxa"/>
          </w:tcPr>
          <w:p w:rsidR="00B83BAE" w:rsidRPr="00F64D73" w:rsidRDefault="0080669A"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7.65 ± 0.03</w:t>
            </w:r>
          </w:p>
        </w:tc>
        <w:tc>
          <w:tcPr>
            <w:tcW w:w="1371" w:type="dxa"/>
          </w:tcPr>
          <w:p w:rsidR="00B83BAE" w:rsidRPr="00F64D73" w:rsidRDefault="00F9526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1.06 ± 0.02</w:t>
            </w:r>
          </w:p>
        </w:tc>
        <w:tc>
          <w:tcPr>
            <w:tcW w:w="1599" w:type="dxa"/>
          </w:tcPr>
          <w:p w:rsidR="00B83BAE" w:rsidRPr="00F64D73" w:rsidRDefault="00F9526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21.55 ± 0.05</w:t>
            </w:r>
          </w:p>
        </w:tc>
        <w:tc>
          <w:tcPr>
            <w:tcW w:w="1440" w:type="dxa"/>
          </w:tcPr>
          <w:p w:rsidR="00B83BAE" w:rsidRPr="00F64D73" w:rsidRDefault="00F504C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23.23 ± 0.01</w:t>
            </w:r>
          </w:p>
        </w:tc>
      </w:tr>
      <w:tr w:rsidR="007A03B0" w:rsidRPr="00F64D73" w:rsidTr="003C07DA">
        <w:tc>
          <w:tcPr>
            <w:tcW w:w="2250" w:type="dxa"/>
          </w:tcPr>
          <w:p w:rsidR="00B83BAE" w:rsidRPr="00F64D73" w:rsidRDefault="00B83BAE"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14</w:t>
            </w:r>
          </w:p>
        </w:tc>
        <w:tc>
          <w:tcPr>
            <w:tcW w:w="1710" w:type="dxa"/>
          </w:tcPr>
          <w:p w:rsidR="00B83BAE" w:rsidRPr="00F64D73" w:rsidRDefault="007A03B0"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0.52 ± 0.02</w:t>
            </w:r>
          </w:p>
        </w:tc>
        <w:tc>
          <w:tcPr>
            <w:tcW w:w="1350" w:type="dxa"/>
          </w:tcPr>
          <w:p w:rsidR="00B83BAE" w:rsidRPr="00F64D73" w:rsidRDefault="005456EC"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27 ± 26.7</w:t>
            </w:r>
          </w:p>
        </w:tc>
        <w:tc>
          <w:tcPr>
            <w:tcW w:w="1440" w:type="dxa"/>
          </w:tcPr>
          <w:p w:rsidR="00B83BAE" w:rsidRPr="00F64D73" w:rsidRDefault="0080669A"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10.35 ± 0.03</w:t>
            </w:r>
          </w:p>
        </w:tc>
        <w:tc>
          <w:tcPr>
            <w:tcW w:w="1371" w:type="dxa"/>
          </w:tcPr>
          <w:p w:rsidR="00B83BAE" w:rsidRPr="00F64D73" w:rsidRDefault="00F9526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1.26 ± 0.02</w:t>
            </w:r>
          </w:p>
        </w:tc>
        <w:tc>
          <w:tcPr>
            <w:tcW w:w="1599" w:type="dxa"/>
          </w:tcPr>
          <w:p w:rsidR="00B83BAE" w:rsidRPr="00F64D73" w:rsidRDefault="00F9526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24.00 ± 1.00</w:t>
            </w:r>
          </w:p>
        </w:tc>
        <w:tc>
          <w:tcPr>
            <w:tcW w:w="1440" w:type="dxa"/>
          </w:tcPr>
          <w:p w:rsidR="00B83BAE" w:rsidRPr="00F64D73" w:rsidRDefault="00F504C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21.45 ± 0.02</w:t>
            </w:r>
          </w:p>
        </w:tc>
      </w:tr>
      <w:tr w:rsidR="007A03B0" w:rsidRPr="00F64D73" w:rsidTr="003C07DA">
        <w:tc>
          <w:tcPr>
            <w:tcW w:w="2250" w:type="dxa"/>
          </w:tcPr>
          <w:p w:rsidR="00B83BAE" w:rsidRPr="00F64D73" w:rsidRDefault="00B83BAE"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15</w:t>
            </w:r>
          </w:p>
        </w:tc>
        <w:tc>
          <w:tcPr>
            <w:tcW w:w="1710" w:type="dxa"/>
          </w:tcPr>
          <w:p w:rsidR="00B83BAE" w:rsidRPr="00F64D73" w:rsidRDefault="007A03B0"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0.57 ± 0.02</w:t>
            </w:r>
          </w:p>
        </w:tc>
        <w:tc>
          <w:tcPr>
            <w:tcW w:w="1350" w:type="dxa"/>
          </w:tcPr>
          <w:p w:rsidR="00B83BAE" w:rsidRPr="00F64D73" w:rsidRDefault="005456EC"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 xml:space="preserve">32 ± 29.3 </w:t>
            </w:r>
          </w:p>
        </w:tc>
        <w:tc>
          <w:tcPr>
            <w:tcW w:w="1440" w:type="dxa"/>
          </w:tcPr>
          <w:p w:rsidR="00B83BAE" w:rsidRPr="00F64D73" w:rsidRDefault="0080669A"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8.04 ± 0.01</w:t>
            </w:r>
          </w:p>
        </w:tc>
        <w:tc>
          <w:tcPr>
            <w:tcW w:w="1371" w:type="dxa"/>
          </w:tcPr>
          <w:p w:rsidR="00B83BAE" w:rsidRPr="00F64D73" w:rsidRDefault="00F9526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1.31 ± 0.01</w:t>
            </w:r>
          </w:p>
        </w:tc>
        <w:tc>
          <w:tcPr>
            <w:tcW w:w="1599" w:type="dxa"/>
          </w:tcPr>
          <w:p w:rsidR="00B83BAE" w:rsidRPr="00F64D73" w:rsidRDefault="00F9526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23.64 ± 0.13</w:t>
            </w:r>
          </w:p>
        </w:tc>
        <w:tc>
          <w:tcPr>
            <w:tcW w:w="1440" w:type="dxa"/>
          </w:tcPr>
          <w:p w:rsidR="00B83BAE" w:rsidRPr="00F64D73" w:rsidRDefault="00F504C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20.11 ± 0.02</w:t>
            </w:r>
          </w:p>
        </w:tc>
      </w:tr>
      <w:tr w:rsidR="007A03B0" w:rsidRPr="00F64D73" w:rsidTr="003C07DA">
        <w:tc>
          <w:tcPr>
            <w:tcW w:w="2250" w:type="dxa"/>
          </w:tcPr>
          <w:p w:rsidR="00B83BAE" w:rsidRPr="00F64D73" w:rsidRDefault="00B83BAE"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16</w:t>
            </w:r>
          </w:p>
        </w:tc>
        <w:tc>
          <w:tcPr>
            <w:tcW w:w="1710" w:type="dxa"/>
          </w:tcPr>
          <w:p w:rsidR="00B83BAE" w:rsidRPr="00F64D73" w:rsidRDefault="007A03B0"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0.56 ± 0.01</w:t>
            </w:r>
          </w:p>
        </w:tc>
        <w:tc>
          <w:tcPr>
            <w:tcW w:w="1350" w:type="dxa"/>
          </w:tcPr>
          <w:p w:rsidR="00B83BAE" w:rsidRPr="00F64D73" w:rsidRDefault="0080669A"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30 ± 27.7</w:t>
            </w:r>
          </w:p>
        </w:tc>
        <w:tc>
          <w:tcPr>
            <w:tcW w:w="1440" w:type="dxa"/>
          </w:tcPr>
          <w:p w:rsidR="00B83BAE" w:rsidRPr="00F64D73" w:rsidRDefault="0080669A"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7.10 ± 0.01</w:t>
            </w:r>
          </w:p>
        </w:tc>
        <w:tc>
          <w:tcPr>
            <w:tcW w:w="1371" w:type="dxa"/>
          </w:tcPr>
          <w:p w:rsidR="00B83BAE" w:rsidRPr="00F64D73" w:rsidRDefault="00F9526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1.30 ± 0.01</w:t>
            </w:r>
          </w:p>
        </w:tc>
        <w:tc>
          <w:tcPr>
            <w:tcW w:w="1599" w:type="dxa"/>
          </w:tcPr>
          <w:p w:rsidR="00B83BAE" w:rsidRPr="00F64D73" w:rsidRDefault="00F9526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17.53 ± 0.03</w:t>
            </w:r>
          </w:p>
        </w:tc>
        <w:tc>
          <w:tcPr>
            <w:tcW w:w="1440" w:type="dxa"/>
          </w:tcPr>
          <w:p w:rsidR="00B83BAE" w:rsidRPr="00F64D73" w:rsidRDefault="00F504C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20.82 ± 0.02</w:t>
            </w:r>
          </w:p>
        </w:tc>
      </w:tr>
      <w:tr w:rsidR="007A03B0" w:rsidRPr="00F64D73" w:rsidTr="003C07DA">
        <w:tc>
          <w:tcPr>
            <w:tcW w:w="2250" w:type="dxa"/>
          </w:tcPr>
          <w:p w:rsidR="00B83BAE" w:rsidRPr="00F64D73" w:rsidRDefault="00B83BAE"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17</w:t>
            </w:r>
          </w:p>
        </w:tc>
        <w:tc>
          <w:tcPr>
            <w:tcW w:w="1710" w:type="dxa"/>
          </w:tcPr>
          <w:p w:rsidR="00B83BAE" w:rsidRPr="00F64D73" w:rsidRDefault="007A03B0"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0.48 ± 0.01</w:t>
            </w:r>
          </w:p>
        </w:tc>
        <w:tc>
          <w:tcPr>
            <w:tcW w:w="1350" w:type="dxa"/>
          </w:tcPr>
          <w:p w:rsidR="00B83BAE" w:rsidRPr="00F64D73" w:rsidRDefault="0080669A"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33 ± 30.0</w:t>
            </w:r>
          </w:p>
        </w:tc>
        <w:tc>
          <w:tcPr>
            <w:tcW w:w="1440" w:type="dxa"/>
          </w:tcPr>
          <w:p w:rsidR="00B83BAE" w:rsidRPr="00F64D73" w:rsidRDefault="0080669A"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6.24 ± 0.02</w:t>
            </w:r>
          </w:p>
        </w:tc>
        <w:tc>
          <w:tcPr>
            <w:tcW w:w="1371" w:type="dxa"/>
          </w:tcPr>
          <w:p w:rsidR="00B83BAE" w:rsidRPr="00F64D73" w:rsidRDefault="00F9526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1.20 ± 0.01</w:t>
            </w:r>
          </w:p>
        </w:tc>
        <w:tc>
          <w:tcPr>
            <w:tcW w:w="1599" w:type="dxa"/>
          </w:tcPr>
          <w:p w:rsidR="00B83BAE" w:rsidRPr="00F64D73" w:rsidRDefault="00F9526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14.30 ± 0.01</w:t>
            </w:r>
          </w:p>
        </w:tc>
        <w:tc>
          <w:tcPr>
            <w:tcW w:w="1440" w:type="dxa"/>
          </w:tcPr>
          <w:p w:rsidR="00B83BAE" w:rsidRPr="00F64D73" w:rsidRDefault="00F504C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25.02 ± 0.04</w:t>
            </w:r>
          </w:p>
        </w:tc>
      </w:tr>
      <w:tr w:rsidR="007A03B0" w:rsidRPr="00F64D73" w:rsidTr="003C07DA">
        <w:tc>
          <w:tcPr>
            <w:tcW w:w="2250" w:type="dxa"/>
          </w:tcPr>
          <w:p w:rsidR="00B83BAE" w:rsidRPr="00F64D73" w:rsidRDefault="00B83BAE"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18</w:t>
            </w:r>
          </w:p>
        </w:tc>
        <w:tc>
          <w:tcPr>
            <w:tcW w:w="1710" w:type="dxa"/>
          </w:tcPr>
          <w:p w:rsidR="00B83BAE" w:rsidRPr="00F64D73" w:rsidRDefault="007A03B0"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0.52 ± 0.02</w:t>
            </w:r>
          </w:p>
        </w:tc>
        <w:tc>
          <w:tcPr>
            <w:tcW w:w="1350" w:type="dxa"/>
          </w:tcPr>
          <w:p w:rsidR="00B83BAE" w:rsidRPr="00F64D73" w:rsidRDefault="0080669A"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27 ± 27.0</w:t>
            </w:r>
          </w:p>
        </w:tc>
        <w:tc>
          <w:tcPr>
            <w:tcW w:w="1440" w:type="dxa"/>
          </w:tcPr>
          <w:p w:rsidR="00B83BAE" w:rsidRPr="00F64D73" w:rsidRDefault="0080669A"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9.62 ± 0.03</w:t>
            </w:r>
          </w:p>
        </w:tc>
        <w:tc>
          <w:tcPr>
            <w:tcW w:w="1371" w:type="dxa"/>
          </w:tcPr>
          <w:p w:rsidR="00B83BAE" w:rsidRPr="00F64D73" w:rsidRDefault="00F9526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1.16 ± 0.01</w:t>
            </w:r>
          </w:p>
        </w:tc>
        <w:tc>
          <w:tcPr>
            <w:tcW w:w="1599" w:type="dxa"/>
          </w:tcPr>
          <w:p w:rsidR="00B83BAE" w:rsidRPr="00F64D73" w:rsidRDefault="00F9526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12.66 ± 0.57</w:t>
            </w:r>
          </w:p>
        </w:tc>
        <w:tc>
          <w:tcPr>
            <w:tcW w:w="1440" w:type="dxa"/>
          </w:tcPr>
          <w:p w:rsidR="00B83BAE" w:rsidRPr="00F64D73" w:rsidRDefault="00F504C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24.76 ± 0.58</w:t>
            </w:r>
          </w:p>
        </w:tc>
      </w:tr>
      <w:tr w:rsidR="007A03B0" w:rsidRPr="00F64D73" w:rsidTr="003C07DA">
        <w:tc>
          <w:tcPr>
            <w:tcW w:w="2250" w:type="dxa"/>
          </w:tcPr>
          <w:p w:rsidR="00B83BAE" w:rsidRPr="00F64D73" w:rsidRDefault="00B83BAE"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19</w:t>
            </w:r>
          </w:p>
        </w:tc>
        <w:tc>
          <w:tcPr>
            <w:tcW w:w="1710" w:type="dxa"/>
          </w:tcPr>
          <w:p w:rsidR="00B83BAE" w:rsidRPr="00F64D73" w:rsidRDefault="007A03B0"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0.46 ± 0.01</w:t>
            </w:r>
          </w:p>
        </w:tc>
        <w:tc>
          <w:tcPr>
            <w:tcW w:w="1350" w:type="dxa"/>
          </w:tcPr>
          <w:p w:rsidR="00B83BAE" w:rsidRPr="00F64D73" w:rsidRDefault="0080669A"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32 ± 28.7</w:t>
            </w:r>
          </w:p>
        </w:tc>
        <w:tc>
          <w:tcPr>
            <w:tcW w:w="1440" w:type="dxa"/>
          </w:tcPr>
          <w:p w:rsidR="00B83BAE" w:rsidRPr="00F64D73" w:rsidRDefault="0080669A"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8.21 ± 0.01</w:t>
            </w:r>
          </w:p>
        </w:tc>
        <w:tc>
          <w:tcPr>
            <w:tcW w:w="1371" w:type="dxa"/>
          </w:tcPr>
          <w:p w:rsidR="00B83BAE" w:rsidRPr="00F64D73" w:rsidRDefault="00F9526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1.26 ± 0.01</w:t>
            </w:r>
          </w:p>
        </w:tc>
        <w:tc>
          <w:tcPr>
            <w:tcW w:w="1599" w:type="dxa"/>
          </w:tcPr>
          <w:p w:rsidR="00B83BAE" w:rsidRPr="00F64D73" w:rsidRDefault="00F9526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19.48 ± 0.01</w:t>
            </w:r>
          </w:p>
        </w:tc>
        <w:tc>
          <w:tcPr>
            <w:tcW w:w="1440" w:type="dxa"/>
          </w:tcPr>
          <w:p w:rsidR="00B83BAE" w:rsidRPr="00F64D73" w:rsidRDefault="00F504C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21.03 ± 0.05</w:t>
            </w:r>
          </w:p>
        </w:tc>
      </w:tr>
      <w:tr w:rsidR="007A03B0" w:rsidRPr="00F64D73" w:rsidTr="003C07DA">
        <w:tc>
          <w:tcPr>
            <w:tcW w:w="2250" w:type="dxa"/>
          </w:tcPr>
          <w:p w:rsidR="00B83BAE" w:rsidRPr="00F64D73" w:rsidRDefault="00B83BAE"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20</w:t>
            </w:r>
          </w:p>
        </w:tc>
        <w:tc>
          <w:tcPr>
            <w:tcW w:w="1710" w:type="dxa"/>
          </w:tcPr>
          <w:p w:rsidR="00B83BAE" w:rsidRPr="00F64D73" w:rsidRDefault="007A03B0"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0.45 ± 0.01</w:t>
            </w:r>
          </w:p>
        </w:tc>
        <w:tc>
          <w:tcPr>
            <w:tcW w:w="1350" w:type="dxa"/>
          </w:tcPr>
          <w:p w:rsidR="00B83BAE" w:rsidRPr="00F64D73" w:rsidRDefault="0080669A"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30 ± 28.0</w:t>
            </w:r>
          </w:p>
        </w:tc>
        <w:tc>
          <w:tcPr>
            <w:tcW w:w="1440" w:type="dxa"/>
          </w:tcPr>
          <w:p w:rsidR="00B83BAE" w:rsidRPr="00F64D73" w:rsidRDefault="0080669A"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8.36 ± 0.01</w:t>
            </w:r>
          </w:p>
        </w:tc>
        <w:tc>
          <w:tcPr>
            <w:tcW w:w="1371" w:type="dxa"/>
          </w:tcPr>
          <w:p w:rsidR="00B83BAE" w:rsidRPr="00F64D73" w:rsidRDefault="00F9526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1.24 ± 0.01</w:t>
            </w:r>
          </w:p>
        </w:tc>
        <w:tc>
          <w:tcPr>
            <w:tcW w:w="1599" w:type="dxa"/>
          </w:tcPr>
          <w:p w:rsidR="00B83BAE" w:rsidRPr="00F64D73" w:rsidRDefault="00F9526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21.66 ± 2.08</w:t>
            </w:r>
          </w:p>
        </w:tc>
        <w:tc>
          <w:tcPr>
            <w:tcW w:w="1440" w:type="dxa"/>
          </w:tcPr>
          <w:p w:rsidR="00B83BAE" w:rsidRPr="00F64D73" w:rsidRDefault="00F504C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21.68 ± 0.04</w:t>
            </w:r>
          </w:p>
        </w:tc>
      </w:tr>
      <w:tr w:rsidR="007A03B0" w:rsidRPr="00F64D73" w:rsidTr="003C07DA">
        <w:tc>
          <w:tcPr>
            <w:tcW w:w="2250" w:type="dxa"/>
          </w:tcPr>
          <w:p w:rsidR="00B83BAE" w:rsidRPr="00F64D73" w:rsidRDefault="00B83BAE"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21</w:t>
            </w:r>
          </w:p>
        </w:tc>
        <w:tc>
          <w:tcPr>
            <w:tcW w:w="1710" w:type="dxa"/>
          </w:tcPr>
          <w:p w:rsidR="00B83BAE" w:rsidRPr="00F64D73" w:rsidRDefault="007A03B0"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0.48 ± 0.01</w:t>
            </w:r>
          </w:p>
        </w:tc>
        <w:tc>
          <w:tcPr>
            <w:tcW w:w="1350" w:type="dxa"/>
          </w:tcPr>
          <w:p w:rsidR="00B83BAE" w:rsidRPr="00F64D73" w:rsidRDefault="0080669A"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29 ± 28.7</w:t>
            </w:r>
          </w:p>
        </w:tc>
        <w:tc>
          <w:tcPr>
            <w:tcW w:w="1440" w:type="dxa"/>
          </w:tcPr>
          <w:p w:rsidR="00B83BAE" w:rsidRPr="00F64D73" w:rsidRDefault="0080669A"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9.12 ± 0.02</w:t>
            </w:r>
          </w:p>
        </w:tc>
        <w:tc>
          <w:tcPr>
            <w:tcW w:w="1371" w:type="dxa"/>
          </w:tcPr>
          <w:p w:rsidR="00B83BAE" w:rsidRPr="00F64D73" w:rsidRDefault="00F9526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1.25 ± 0.01</w:t>
            </w:r>
          </w:p>
        </w:tc>
        <w:tc>
          <w:tcPr>
            <w:tcW w:w="1599" w:type="dxa"/>
          </w:tcPr>
          <w:p w:rsidR="00B83BAE" w:rsidRPr="00F64D73" w:rsidRDefault="00F9526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14.31 ± 0.03</w:t>
            </w:r>
          </w:p>
        </w:tc>
        <w:tc>
          <w:tcPr>
            <w:tcW w:w="1440" w:type="dxa"/>
          </w:tcPr>
          <w:p w:rsidR="00B83BAE" w:rsidRPr="00F64D73" w:rsidRDefault="00F504C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22.12 ± 0.09</w:t>
            </w:r>
          </w:p>
        </w:tc>
      </w:tr>
      <w:tr w:rsidR="007A03B0" w:rsidRPr="00F64D73" w:rsidTr="003C07DA">
        <w:tc>
          <w:tcPr>
            <w:tcW w:w="2250" w:type="dxa"/>
          </w:tcPr>
          <w:p w:rsidR="00B83BAE" w:rsidRPr="00F64D73" w:rsidRDefault="00B83BAE"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22</w:t>
            </w:r>
          </w:p>
        </w:tc>
        <w:tc>
          <w:tcPr>
            <w:tcW w:w="1710" w:type="dxa"/>
          </w:tcPr>
          <w:p w:rsidR="00B83BAE" w:rsidRPr="00F64D73" w:rsidRDefault="007A03B0"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0.47 ± 0.01</w:t>
            </w:r>
          </w:p>
        </w:tc>
        <w:tc>
          <w:tcPr>
            <w:tcW w:w="1350" w:type="dxa"/>
          </w:tcPr>
          <w:p w:rsidR="00B83BAE" w:rsidRPr="00F64D73" w:rsidRDefault="0080669A"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35 ± 32.3</w:t>
            </w:r>
          </w:p>
        </w:tc>
        <w:tc>
          <w:tcPr>
            <w:tcW w:w="1440" w:type="dxa"/>
          </w:tcPr>
          <w:p w:rsidR="00B83BAE" w:rsidRPr="00F64D73" w:rsidRDefault="0080669A"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10.11 ± 0.01</w:t>
            </w:r>
          </w:p>
        </w:tc>
        <w:tc>
          <w:tcPr>
            <w:tcW w:w="1371" w:type="dxa"/>
          </w:tcPr>
          <w:p w:rsidR="00B83BAE" w:rsidRPr="00F64D73" w:rsidRDefault="00F9526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1.25 ± 0.01</w:t>
            </w:r>
          </w:p>
        </w:tc>
        <w:tc>
          <w:tcPr>
            <w:tcW w:w="1599" w:type="dxa"/>
          </w:tcPr>
          <w:p w:rsidR="00B83BAE" w:rsidRPr="00F64D73" w:rsidRDefault="00F9526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14.54 ± 0.04</w:t>
            </w:r>
          </w:p>
        </w:tc>
        <w:tc>
          <w:tcPr>
            <w:tcW w:w="1440" w:type="dxa"/>
          </w:tcPr>
          <w:p w:rsidR="00B83BAE" w:rsidRPr="00F64D73" w:rsidRDefault="00F504C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23.07 ± 0.77</w:t>
            </w:r>
          </w:p>
        </w:tc>
      </w:tr>
      <w:tr w:rsidR="007A03B0" w:rsidRPr="00F64D73" w:rsidTr="003C07DA">
        <w:tc>
          <w:tcPr>
            <w:tcW w:w="2250" w:type="dxa"/>
          </w:tcPr>
          <w:p w:rsidR="00B83BAE" w:rsidRPr="00F64D73" w:rsidRDefault="00B83BAE"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23</w:t>
            </w:r>
          </w:p>
        </w:tc>
        <w:tc>
          <w:tcPr>
            <w:tcW w:w="1710" w:type="dxa"/>
          </w:tcPr>
          <w:p w:rsidR="00B83BAE" w:rsidRPr="00F64D73" w:rsidRDefault="007A03B0"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0.52 ± 0.02</w:t>
            </w:r>
          </w:p>
        </w:tc>
        <w:tc>
          <w:tcPr>
            <w:tcW w:w="1350" w:type="dxa"/>
          </w:tcPr>
          <w:p w:rsidR="00B83BAE" w:rsidRPr="00F64D73" w:rsidRDefault="0080669A"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34 ± 32.3</w:t>
            </w:r>
          </w:p>
        </w:tc>
        <w:tc>
          <w:tcPr>
            <w:tcW w:w="1440" w:type="dxa"/>
          </w:tcPr>
          <w:p w:rsidR="00B83BAE" w:rsidRPr="00F64D73" w:rsidRDefault="0080669A"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9.22 ± 0.03</w:t>
            </w:r>
          </w:p>
        </w:tc>
        <w:tc>
          <w:tcPr>
            <w:tcW w:w="1371" w:type="dxa"/>
          </w:tcPr>
          <w:p w:rsidR="00B83BAE" w:rsidRPr="00F64D73" w:rsidRDefault="00F9526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1.18 ± 0.01</w:t>
            </w:r>
          </w:p>
        </w:tc>
        <w:tc>
          <w:tcPr>
            <w:tcW w:w="1599" w:type="dxa"/>
          </w:tcPr>
          <w:p w:rsidR="00B83BAE" w:rsidRPr="00F64D73" w:rsidRDefault="00F9526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21.47 ± 0.08</w:t>
            </w:r>
          </w:p>
        </w:tc>
        <w:tc>
          <w:tcPr>
            <w:tcW w:w="1440" w:type="dxa"/>
          </w:tcPr>
          <w:p w:rsidR="00B83BAE" w:rsidRPr="00F64D73" w:rsidRDefault="00F504C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23.12 ± 0.81</w:t>
            </w:r>
          </w:p>
        </w:tc>
      </w:tr>
      <w:tr w:rsidR="007A03B0" w:rsidRPr="00F64D73" w:rsidTr="003C07DA">
        <w:tc>
          <w:tcPr>
            <w:tcW w:w="2250" w:type="dxa"/>
          </w:tcPr>
          <w:p w:rsidR="00B83BAE" w:rsidRPr="00F64D73" w:rsidRDefault="00B83BAE"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24</w:t>
            </w:r>
          </w:p>
        </w:tc>
        <w:tc>
          <w:tcPr>
            <w:tcW w:w="1710" w:type="dxa"/>
          </w:tcPr>
          <w:p w:rsidR="00B83BAE" w:rsidRPr="00F64D73" w:rsidRDefault="007A03B0"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0.53 ± 0.01</w:t>
            </w:r>
          </w:p>
        </w:tc>
        <w:tc>
          <w:tcPr>
            <w:tcW w:w="1350" w:type="dxa"/>
          </w:tcPr>
          <w:p w:rsidR="00B83BAE" w:rsidRPr="00F64D73" w:rsidRDefault="0080669A"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30 ± 30.7</w:t>
            </w:r>
          </w:p>
        </w:tc>
        <w:tc>
          <w:tcPr>
            <w:tcW w:w="1440" w:type="dxa"/>
          </w:tcPr>
          <w:p w:rsidR="00B83BAE" w:rsidRPr="00F64D73" w:rsidRDefault="0080669A"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7.05 ± 0.01</w:t>
            </w:r>
          </w:p>
        </w:tc>
        <w:tc>
          <w:tcPr>
            <w:tcW w:w="1371" w:type="dxa"/>
          </w:tcPr>
          <w:p w:rsidR="00B83BAE" w:rsidRPr="00F64D73" w:rsidRDefault="00F9526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1.17 ± 0.01</w:t>
            </w:r>
          </w:p>
        </w:tc>
        <w:tc>
          <w:tcPr>
            <w:tcW w:w="1599" w:type="dxa"/>
          </w:tcPr>
          <w:p w:rsidR="00B83BAE" w:rsidRPr="00F64D73" w:rsidRDefault="00F9526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18.84 ± 0.03</w:t>
            </w:r>
          </w:p>
        </w:tc>
        <w:tc>
          <w:tcPr>
            <w:tcW w:w="1440" w:type="dxa"/>
          </w:tcPr>
          <w:p w:rsidR="00B83BAE" w:rsidRPr="00F64D73" w:rsidRDefault="00F504C9"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24.25 ± 0.36</w:t>
            </w:r>
          </w:p>
        </w:tc>
      </w:tr>
    </w:tbl>
    <w:p w:rsidR="00574401" w:rsidRPr="00F64D73" w:rsidRDefault="00574401" w:rsidP="00A005F2">
      <w:pPr>
        <w:spacing w:line="276" w:lineRule="auto"/>
        <w:jc w:val="both"/>
        <w:rPr>
          <w:rFonts w:ascii="Times New Roman" w:hAnsi="Times New Roman" w:cs="Times New Roman"/>
          <w:sz w:val="24"/>
          <w:szCs w:val="24"/>
        </w:rPr>
      </w:pPr>
    </w:p>
    <w:p w:rsidR="00574401" w:rsidRPr="00F64D73" w:rsidRDefault="00574401" w:rsidP="00A005F2">
      <w:pPr>
        <w:spacing w:line="276" w:lineRule="auto"/>
        <w:jc w:val="both"/>
        <w:rPr>
          <w:rFonts w:ascii="Times New Roman" w:hAnsi="Times New Roman" w:cs="Times New Roman"/>
          <w:sz w:val="24"/>
          <w:szCs w:val="24"/>
        </w:rPr>
      </w:pPr>
    </w:p>
    <w:p w:rsidR="001F1BA7" w:rsidRPr="00F64D73" w:rsidRDefault="001F1BA7" w:rsidP="00A005F2">
      <w:pPr>
        <w:spacing w:line="276" w:lineRule="auto"/>
        <w:jc w:val="both"/>
        <w:rPr>
          <w:rFonts w:ascii="Times New Roman" w:hAnsi="Times New Roman" w:cs="Times New Roman"/>
          <w:sz w:val="24"/>
          <w:szCs w:val="24"/>
        </w:rPr>
      </w:pPr>
    </w:p>
    <w:p w:rsidR="001F1BA7" w:rsidRPr="00F64D73" w:rsidRDefault="004E2945" w:rsidP="00A005F2">
      <w:pPr>
        <w:spacing w:line="276" w:lineRule="auto"/>
        <w:jc w:val="both"/>
        <w:rPr>
          <w:rFonts w:ascii="Times New Roman" w:hAnsi="Times New Roman" w:cs="Times New Roman"/>
          <w:b/>
          <w:sz w:val="24"/>
          <w:szCs w:val="24"/>
        </w:rPr>
      </w:pPr>
      <w:r w:rsidRPr="00F64D73">
        <w:rPr>
          <w:rFonts w:ascii="Times New Roman" w:hAnsi="Times New Roman" w:cs="Times New Roman"/>
          <w:b/>
          <w:sz w:val="24"/>
          <w:szCs w:val="24"/>
        </w:rPr>
        <w:lastRenderedPageBreak/>
        <w:t>Table 3</w:t>
      </w:r>
      <w:r w:rsidR="00E2066B" w:rsidRPr="00F64D73">
        <w:rPr>
          <w:rFonts w:ascii="Times New Roman" w:hAnsi="Times New Roman" w:cs="Times New Roman"/>
          <w:b/>
          <w:sz w:val="24"/>
          <w:szCs w:val="24"/>
        </w:rPr>
        <w:t>: Physiochemical properties of metronidazole tablets.</w:t>
      </w:r>
    </w:p>
    <w:tbl>
      <w:tblPr>
        <w:tblStyle w:val="TableGrid"/>
        <w:tblW w:w="11070" w:type="dxa"/>
        <w:tblInd w:w="-725" w:type="dxa"/>
        <w:tblLayout w:type="fixed"/>
        <w:tblLook w:val="04A0"/>
      </w:tblPr>
      <w:tblGrid>
        <w:gridCol w:w="3960"/>
        <w:gridCol w:w="1980"/>
        <w:gridCol w:w="1710"/>
        <w:gridCol w:w="1620"/>
        <w:gridCol w:w="1800"/>
      </w:tblGrid>
      <w:tr w:rsidR="00E2066B" w:rsidRPr="00F64D73" w:rsidTr="00825A6F">
        <w:trPr>
          <w:trHeight w:val="1448"/>
        </w:trPr>
        <w:tc>
          <w:tcPr>
            <w:tcW w:w="3960" w:type="dxa"/>
          </w:tcPr>
          <w:p w:rsidR="00E2066B" w:rsidRPr="00F64D73" w:rsidRDefault="00E2066B"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Batches</w:t>
            </w:r>
          </w:p>
        </w:tc>
        <w:tc>
          <w:tcPr>
            <w:tcW w:w="1980" w:type="dxa"/>
          </w:tcPr>
          <w:p w:rsidR="00E2066B" w:rsidRPr="00F64D73" w:rsidRDefault="00E2066B"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 xml:space="preserve">Weight uniformity               mean ± SD </w:t>
            </w:r>
          </w:p>
        </w:tc>
        <w:tc>
          <w:tcPr>
            <w:tcW w:w="1710" w:type="dxa"/>
          </w:tcPr>
          <w:p w:rsidR="00E2066B" w:rsidRPr="00F64D73" w:rsidRDefault="00E2066B"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Friability    mean ± SD</w:t>
            </w:r>
          </w:p>
        </w:tc>
        <w:tc>
          <w:tcPr>
            <w:tcW w:w="1620" w:type="dxa"/>
          </w:tcPr>
          <w:p w:rsidR="00E2066B" w:rsidRPr="00F64D73" w:rsidRDefault="00E2066B"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Hardness       mean ± SD</w:t>
            </w:r>
          </w:p>
        </w:tc>
        <w:tc>
          <w:tcPr>
            <w:tcW w:w="1800" w:type="dxa"/>
          </w:tcPr>
          <w:p w:rsidR="00E2066B" w:rsidRPr="00F64D73" w:rsidRDefault="00E2066B"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Disintegration             mean ± SD</w:t>
            </w:r>
          </w:p>
        </w:tc>
      </w:tr>
      <w:tr w:rsidR="00E2066B" w:rsidRPr="00F64D73" w:rsidTr="00825A6F">
        <w:trPr>
          <w:trHeight w:val="512"/>
        </w:trPr>
        <w:tc>
          <w:tcPr>
            <w:tcW w:w="3960" w:type="dxa"/>
          </w:tcPr>
          <w:p w:rsidR="00E2066B" w:rsidRPr="00F64D73" w:rsidRDefault="00E2066B"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w:t>
            </w:r>
          </w:p>
        </w:tc>
        <w:tc>
          <w:tcPr>
            <w:tcW w:w="1980" w:type="dxa"/>
          </w:tcPr>
          <w:p w:rsidR="00E2066B" w:rsidRPr="00F64D73" w:rsidRDefault="0053674D"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0.33 ± 0.01</w:t>
            </w:r>
          </w:p>
        </w:tc>
        <w:tc>
          <w:tcPr>
            <w:tcW w:w="1710" w:type="dxa"/>
          </w:tcPr>
          <w:p w:rsidR="00E2066B" w:rsidRPr="00F64D73" w:rsidRDefault="00AC602C"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0.90 ± 0.17</w:t>
            </w:r>
          </w:p>
        </w:tc>
        <w:tc>
          <w:tcPr>
            <w:tcW w:w="1620" w:type="dxa"/>
          </w:tcPr>
          <w:p w:rsidR="00E2066B" w:rsidRPr="00F64D73" w:rsidRDefault="00C12FA8"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5.30 ± 0.85</w:t>
            </w:r>
          </w:p>
        </w:tc>
        <w:tc>
          <w:tcPr>
            <w:tcW w:w="1800" w:type="dxa"/>
          </w:tcPr>
          <w:p w:rsidR="00E2066B" w:rsidRPr="00F64D73" w:rsidRDefault="00C12FA8"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1.39 ± 0.08</w:t>
            </w:r>
          </w:p>
        </w:tc>
      </w:tr>
      <w:tr w:rsidR="00E2066B" w:rsidRPr="00F64D73" w:rsidTr="00825A6F">
        <w:tc>
          <w:tcPr>
            <w:tcW w:w="3960" w:type="dxa"/>
          </w:tcPr>
          <w:p w:rsidR="00E2066B" w:rsidRPr="00F64D73" w:rsidRDefault="00E2066B"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w:t>
            </w:r>
          </w:p>
        </w:tc>
        <w:tc>
          <w:tcPr>
            <w:tcW w:w="1980" w:type="dxa"/>
          </w:tcPr>
          <w:p w:rsidR="00E2066B" w:rsidRPr="00F64D73" w:rsidRDefault="0053674D"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0.34 ± 0.01</w:t>
            </w:r>
          </w:p>
        </w:tc>
        <w:tc>
          <w:tcPr>
            <w:tcW w:w="1710" w:type="dxa"/>
          </w:tcPr>
          <w:p w:rsidR="00E2066B" w:rsidRPr="00F64D73" w:rsidRDefault="00AC602C"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0.60 ± 0.21</w:t>
            </w:r>
          </w:p>
        </w:tc>
        <w:tc>
          <w:tcPr>
            <w:tcW w:w="1620" w:type="dxa"/>
          </w:tcPr>
          <w:p w:rsidR="00E2066B" w:rsidRPr="00F64D73" w:rsidRDefault="00C12FA8"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5.85 ± 1.35</w:t>
            </w:r>
          </w:p>
        </w:tc>
        <w:tc>
          <w:tcPr>
            <w:tcW w:w="1800" w:type="dxa"/>
          </w:tcPr>
          <w:p w:rsidR="00E2066B" w:rsidRPr="00F64D73" w:rsidRDefault="00825A6F"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0.63 ± 0.04</w:t>
            </w:r>
          </w:p>
        </w:tc>
      </w:tr>
      <w:tr w:rsidR="00E2066B" w:rsidRPr="00F64D73" w:rsidTr="00825A6F">
        <w:tc>
          <w:tcPr>
            <w:tcW w:w="3960" w:type="dxa"/>
          </w:tcPr>
          <w:p w:rsidR="00E2066B" w:rsidRPr="00F64D73" w:rsidRDefault="00E2066B"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3</w:t>
            </w:r>
          </w:p>
        </w:tc>
        <w:tc>
          <w:tcPr>
            <w:tcW w:w="1980" w:type="dxa"/>
          </w:tcPr>
          <w:p w:rsidR="00E2066B" w:rsidRPr="00F64D73" w:rsidRDefault="0053674D"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0.34 ± 0.01</w:t>
            </w:r>
          </w:p>
        </w:tc>
        <w:tc>
          <w:tcPr>
            <w:tcW w:w="1710" w:type="dxa"/>
          </w:tcPr>
          <w:p w:rsidR="00E2066B" w:rsidRPr="00F64D73" w:rsidRDefault="00AC602C"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0.69 ± 0.17</w:t>
            </w:r>
          </w:p>
        </w:tc>
        <w:tc>
          <w:tcPr>
            <w:tcW w:w="1620" w:type="dxa"/>
          </w:tcPr>
          <w:p w:rsidR="00E2066B" w:rsidRPr="00F64D73" w:rsidRDefault="00C12FA8"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5.00 ± 0.85</w:t>
            </w:r>
          </w:p>
        </w:tc>
        <w:tc>
          <w:tcPr>
            <w:tcW w:w="1800" w:type="dxa"/>
          </w:tcPr>
          <w:p w:rsidR="00E2066B" w:rsidRPr="00F64D73" w:rsidRDefault="00825A6F"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0.62 ± 0.53</w:t>
            </w:r>
          </w:p>
        </w:tc>
      </w:tr>
      <w:tr w:rsidR="00E2066B" w:rsidRPr="00F64D73" w:rsidTr="00825A6F">
        <w:tc>
          <w:tcPr>
            <w:tcW w:w="3960" w:type="dxa"/>
          </w:tcPr>
          <w:p w:rsidR="00E2066B" w:rsidRPr="00F64D73" w:rsidRDefault="00E2066B"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4</w:t>
            </w:r>
          </w:p>
        </w:tc>
        <w:tc>
          <w:tcPr>
            <w:tcW w:w="1980" w:type="dxa"/>
          </w:tcPr>
          <w:p w:rsidR="00E2066B" w:rsidRPr="00F64D73" w:rsidRDefault="0053674D"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0.34 ± 0.01</w:t>
            </w:r>
          </w:p>
        </w:tc>
        <w:tc>
          <w:tcPr>
            <w:tcW w:w="1710" w:type="dxa"/>
          </w:tcPr>
          <w:p w:rsidR="00E2066B" w:rsidRPr="00F64D73" w:rsidRDefault="00AC602C"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0.69 ± 0.28</w:t>
            </w:r>
          </w:p>
        </w:tc>
        <w:tc>
          <w:tcPr>
            <w:tcW w:w="1620" w:type="dxa"/>
          </w:tcPr>
          <w:p w:rsidR="00E2066B" w:rsidRPr="00F64D73" w:rsidRDefault="00C12FA8"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5.40 ± 1.59</w:t>
            </w:r>
          </w:p>
        </w:tc>
        <w:tc>
          <w:tcPr>
            <w:tcW w:w="1800" w:type="dxa"/>
          </w:tcPr>
          <w:p w:rsidR="00E2066B" w:rsidRPr="00F64D73" w:rsidRDefault="00825A6F"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0.57 ± 0.08</w:t>
            </w:r>
          </w:p>
        </w:tc>
      </w:tr>
      <w:tr w:rsidR="00E2066B" w:rsidRPr="00F64D73" w:rsidTr="00825A6F">
        <w:tc>
          <w:tcPr>
            <w:tcW w:w="3960" w:type="dxa"/>
          </w:tcPr>
          <w:p w:rsidR="00E2066B" w:rsidRPr="00F64D73" w:rsidRDefault="00E2066B"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5</w:t>
            </w:r>
          </w:p>
        </w:tc>
        <w:tc>
          <w:tcPr>
            <w:tcW w:w="1980" w:type="dxa"/>
          </w:tcPr>
          <w:p w:rsidR="00E2066B" w:rsidRPr="00F64D73" w:rsidRDefault="0053674D"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0.33 ± 0.01</w:t>
            </w:r>
          </w:p>
        </w:tc>
        <w:tc>
          <w:tcPr>
            <w:tcW w:w="1710" w:type="dxa"/>
          </w:tcPr>
          <w:p w:rsidR="00E2066B" w:rsidRPr="00F64D73" w:rsidRDefault="00AC602C"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0.73 ± 0.22</w:t>
            </w:r>
          </w:p>
        </w:tc>
        <w:tc>
          <w:tcPr>
            <w:tcW w:w="1620" w:type="dxa"/>
          </w:tcPr>
          <w:p w:rsidR="00E2066B" w:rsidRPr="00F64D73" w:rsidRDefault="00C12FA8"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5.20 ± 1.01</w:t>
            </w:r>
          </w:p>
        </w:tc>
        <w:tc>
          <w:tcPr>
            <w:tcW w:w="1800" w:type="dxa"/>
          </w:tcPr>
          <w:p w:rsidR="00E2066B" w:rsidRPr="00F64D73" w:rsidRDefault="00825A6F"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0.52 ± 0.06</w:t>
            </w:r>
          </w:p>
        </w:tc>
      </w:tr>
      <w:tr w:rsidR="00E2066B" w:rsidRPr="00F64D73" w:rsidTr="00825A6F">
        <w:tc>
          <w:tcPr>
            <w:tcW w:w="3960" w:type="dxa"/>
          </w:tcPr>
          <w:p w:rsidR="00E2066B" w:rsidRPr="00F64D73" w:rsidRDefault="00E2066B"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6</w:t>
            </w:r>
          </w:p>
        </w:tc>
        <w:tc>
          <w:tcPr>
            <w:tcW w:w="1980" w:type="dxa"/>
          </w:tcPr>
          <w:p w:rsidR="00E2066B" w:rsidRPr="00F64D73" w:rsidRDefault="0053674D"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0.34 ± 0.01</w:t>
            </w:r>
          </w:p>
        </w:tc>
        <w:tc>
          <w:tcPr>
            <w:tcW w:w="1710" w:type="dxa"/>
          </w:tcPr>
          <w:p w:rsidR="00E2066B" w:rsidRPr="00F64D73" w:rsidRDefault="00AC602C"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 xml:space="preserve">0.60 ± 0.09 </w:t>
            </w:r>
          </w:p>
        </w:tc>
        <w:tc>
          <w:tcPr>
            <w:tcW w:w="1620" w:type="dxa"/>
          </w:tcPr>
          <w:p w:rsidR="00E2066B" w:rsidRPr="00F64D73" w:rsidRDefault="00C12FA8"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5.75 ± 1.23</w:t>
            </w:r>
          </w:p>
        </w:tc>
        <w:tc>
          <w:tcPr>
            <w:tcW w:w="1800" w:type="dxa"/>
          </w:tcPr>
          <w:p w:rsidR="00E2066B" w:rsidRPr="00F64D73" w:rsidRDefault="00825A6F" w:rsidP="00A005F2">
            <w:pPr>
              <w:spacing w:line="276" w:lineRule="auto"/>
              <w:jc w:val="both"/>
              <w:rPr>
                <w:rFonts w:ascii="Times New Roman" w:hAnsi="Times New Roman" w:cs="Times New Roman"/>
              </w:rPr>
            </w:pPr>
            <w:r w:rsidRPr="00F64D73">
              <w:rPr>
                <w:rFonts w:ascii="Times New Roman" w:hAnsi="Times New Roman" w:cs="Times New Roman"/>
                <w:sz w:val="24"/>
                <w:szCs w:val="24"/>
              </w:rPr>
              <w:t>0.47 ±</w:t>
            </w:r>
            <w:r w:rsidRPr="00F64D73">
              <w:rPr>
                <w:rFonts w:ascii="Times New Roman" w:hAnsi="Times New Roman" w:cs="Times New Roman"/>
              </w:rPr>
              <w:t>0.01</w:t>
            </w:r>
          </w:p>
        </w:tc>
      </w:tr>
      <w:tr w:rsidR="00E2066B" w:rsidRPr="00F64D73" w:rsidTr="00825A6F">
        <w:tc>
          <w:tcPr>
            <w:tcW w:w="3960" w:type="dxa"/>
          </w:tcPr>
          <w:p w:rsidR="00E2066B" w:rsidRPr="00F64D73" w:rsidRDefault="00E2066B"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7</w:t>
            </w:r>
          </w:p>
        </w:tc>
        <w:tc>
          <w:tcPr>
            <w:tcW w:w="1980" w:type="dxa"/>
          </w:tcPr>
          <w:p w:rsidR="00E2066B" w:rsidRPr="00F64D73" w:rsidRDefault="0053674D"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0.33 ± 0.01</w:t>
            </w:r>
          </w:p>
        </w:tc>
        <w:tc>
          <w:tcPr>
            <w:tcW w:w="1710" w:type="dxa"/>
          </w:tcPr>
          <w:p w:rsidR="00E2066B" w:rsidRPr="00F64D73" w:rsidRDefault="00C12FA8"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0.57 ± 0.09</w:t>
            </w:r>
          </w:p>
        </w:tc>
        <w:tc>
          <w:tcPr>
            <w:tcW w:w="1620" w:type="dxa"/>
          </w:tcPr>
          <w:p w:rsidR="00E2066B" w:rsidRPr="00F64D73" w:rsidRDefault="00C12FA8"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5.60 ± 0.57</w:t>
            </w:r>
          </w:p>
        </w:tc>
        <w:tc>
          <w:tcPr>
            <w:tcW w:w="1800" w:type="dxa"/>
          </w:tcPr>
          <w:p w:rsidR="00E2066B" w:rsidRPr="00F64D73" w:rsidRDefault="00825A6F"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5.23 ± 0.01</w:t>
            </w:r>
          </w:p>
        </w:tc>
      </w:tr>
      <w:tr w:rsidR="00E2066B" w:rsidRPr="00F64D73" w:rsidTr="00825A6F">
        <w:tc>
          <w:tcPr>
            <w:tcW w:w="3960" w:type="dxa"/>
          </w:tcPr>
          <w:p w:rsidR="00E2066B" w:rsidRPr="00F64D73" w:rsidRDefault="00E2066B"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8</w:t>
            </w:r>
          </w:p>
        </w:tc>
        <w:tc>
          <w:tcPr>
            <w:tcW w:w="1980" w:type="dxa"/>
          </w:tcPr>
          <w:p w:rsidR="00E2066B" w:rsidRPr="00F64D73" w:rsidRDefault="0053674D"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0.33 ± 0.01</w:t>
            </w:r>
          </w:p>
        </w:tc>
        <w:tc>
          <w:tcPr>
            <w:tcW w:w="1710" w:type="dxa"/>
          </w:tcPr>
          <w:p w:rsidR="00E2066B" w:rsidRPr="00F64D73" w:rsidRDefault="00C12FA8"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0.45 ± 0.13</w:t>
            </w:r>
          </w:p>
        </w:tc>
        <w:tc>
          <w:tcPr>
            <w:tcW w:w="1620" w:type="dxa"/>
          </w:tcPr>
          <w:p w:rsidR="00E2066B" w:rsidRPr="00F64D73" w:rsidRDefault="00C12FA8"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5.70 ± 1.34</w:t>
            </w:r>
          </w:p>
        </w:tc>
        <w:tc>
          <w:tcPr>
            <w:tcW w:w="1800" w:type="dxa"/>
          </w:tcPr>
          <w:p w:rsidR="00E2066B" w:rsidRPr="00F64D73" w:rsidRDefault="00825A6F"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2.27 ± 0.01</w:t>
            </w:r>
          </w:p>
        </w:tc>
      </w:tr>
      <w:tr w:rsidR="00E2066B" w:rsidRPr="00F64D73" w:rsidTr="00825A6F">
        <w:tc>
          <w:tcPr>
            <w:tcW w:w="3960" w:type="dxa"/>
          </w:tcPr>
          <w:p w:rsidR="00E2066B" w:rsidRPr="00F64D73" w:rsidRDefault="00E2066B"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9</w:t>
            </w:r>
          </w:p>
        </w:tc>
        <w:tc>
          <w:tcPr>
            <w:tcW w:w="1980" w:type="dxa"/>
          </w:tcPr>
          <w:p w:rsidR="00E2066B" w:rsidRPr="00F64D73" w:rsidRDefault="0053674D"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0.32 ± 0.01</w:t>
            </w:r>
          </w:p>
        </w:tc>
        <w:tc>
          <w:tcPr>
            <w:tcW w:w="1710" w:type="dxa"/>
          </w:tcPr>
          <w:p w:rsidR="00E2066B" w:rsidRPr="00F64D73" w:rsidRDefault="00C12FA8"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0.52 ± 0.29</w:t>
            </w:r>
          </w:p>
        </w:tc>
        <w:tc>
          <w:tcPr>
            <w:tcW w:w="1620" w:type="dxa"/>
          </w:tcPr>
          <w:p w:rsidR="00E2066B" w:rsidRPr="00F64D73" w:rsidRDefault="00C12FA8"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5.70 ± 1.34</w:t>
            </w:r>
          </w:p>
        </w:tc>
        <w:tc>
          <w:tcPr>
            <w:tcW w:w="1800" w:type="dxa"/>
          </w:tcPr>
          <w:p w:rsidR="00E2066B" w:rsidRPr="00F64D73" w:rsidRDefault="00825A6F"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1.32 ± 0.01</w:t>
            </w:r>
          </w:p>
        </w:tc>
      </w:tr>
      <w:tr w:rsidR="00E2066B" w:rsidRPr="00F64D73" w:rsidTr="00825A6F">
        <w:tc>
          <w:tcPr>
            <w:tcW w:w="3960" w:type="dxa"/>
          </w:tcPr>
          <w:p w:rsidR="00E2066B" w:rsidRPr="00F64D73" w:rsidRDefault="00E2066B"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10</w:t>
            </w:r>
          </w:p>
        </w:tc>
        <w:tc>
          <w:tcPr>
            <w:tcW w:w="1980" w:type="dxa"/>
          </w:tcPr>
          <w:p w:rsidR="00E2066B" w:rsidRPr="00F64D73" w:rsidRDefault="0053674D"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0.34 ± 0.01</w:t>
            </w:r>
          </w:p>
        </w:tc>
        <w:tc>
          <w:tcPr>
            <w:tcW w:w="1710" w:type="dxa"/>
          </w:tcPr>
          <w:p w:rsidR="00E2066B" w:rsidRPr="00F64D73" w:rsidRDefault="00C12FA8"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0.53 ± 0.29</w:t>
            </w:r>
          </w:p>
        </w:tc>
        <w:tc>
          <w:tcPr>
            <w:tcW w:w="1620" w:type="dxa"/>
          </w:tcPr>
          <w:p w:rsidR="00E2066B" w:rsidRPr="00F64D73" w:rsidRDefault="00C12FA8"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6.35 ± 1.16</w:t>
            </w:r>
          </w:p>
        </w:tc>
        <w:tc>
          <w:tcPr>
            <w:tcW w:w="1800" w:type="dxa"/>
          </w:tcPr>
          <w:p w:rsidR="00E2066B" w:rsidRPr="00F64D73" w:rsidRDefault="00825A6F"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1.07 ± 0.02</w:t>
            </w:r>
          </w:p>
        </w:tc>
      </w:tr>
      <w:tr w:rsidR="00E2066B" w:rsidRPr="00F64D73" w:rsidTr="00825A6F">
        <w:tc>
          <w:tcPr>
            <w:tcW w:w="3960" w:type="dxa"/>
          </w:tcPr>
          <w:p w:rsidR="00E2066B" w:rsidRPr="00F64D73" w:rsidRDefault="00E2066B"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11</w:t>
            </w:r>
          </w:p>
        </w:tc>
        <w:tc>
          <w:tcPr>
            <w:tcW w:w="1980" w:type="dxa"/>
          </w:tcPr>
          <w:p w:rsidR="00E2066B" w:rsidRPr="00F64D73" w:rsidRDefault="0053674D"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0.34 ± 0.01</w:t>
            </w:r>
          </w:p>
        </w:tc>
        <w:tc>
          <w:tcPr>
            <w:tcW w:w="1710" w:type="dxa"/>
          </w:tcPr>
          <w:p w:rsidR="00E2066B" w:rsidRPr="00F64D73" w:rsidRDefault="00C12FA8"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0.60 ± 0.16</w:t>
            </w:r>
          </w:p>
        </w:tc>
        <w:tc>
          <w:tcPr>
            <w:tcW w:w="1620" w:type="dxa"/>
          </w:tcPr>
          <w:p w:rsidR="00E2066B" w:rsidRPr="00F64D73" w:rsidRDefault="00C12FA8"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6.36 ± 1.43</w:t>
            </w:r>
          </w:p>
        </w:tc>
        <w:tc>
          <w:tcPr>
            <w:tcW w:w="1800" w:type="dxa"/>
          </w:tcPr>
          <w:p w:rsidR="00E2066B" w:rsidRPr="00F64D73" w:rsidRDefault="00825A6F"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1.13 ± 0.01</w:t>
            </w:r>
          </w:p>
        </w:tc>
      </w:tr>
      <w:tr w:rsidR="00E2066B" w:rsidRPr="00F64D73" w:rsidTr="00825A6F">
        <w:tc>
          <w:tcPr>
            <w:tcW w:w="3960" w:type="dxa"/>
          </w:tcPr>
          <w:p w:rsidR="00E2066B" w:rsidRPr="00F64D73" w:rsidRDefault="00E2066B"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12</w:t>
            </w:r>
          </w:p>
        </w:tc>
        <w:tc>
          <w:tcPr>
            <w:tcW w:w="1980" w:type="dxa"/>
          </w:tcPr>
          <w:p w:rsidR="00E2066B" w:rsidRPr="00F64D73" w:rsidRDefault="0053674D"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0.34 ± 0.01</w:t>
            </w:r>
          </w:p>
        </w:tc>
        <w:tc>
          <w:tcPr>
            <w:tcW w:w="1710" w:type="dxa"/>
          </w:tcPr>
          <w:p w:rsidR="00E2066B" w:rsidRPr="00F64D73" w:rsidRDefault="00C12FA8"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0.42 ± 0.21</w:t>
            </w:r>
          </w:p>
        </w:tc>
        <w:tc>
          <w:tcPr>
            <w:tcW w:w="1620" w:type="dxa"/>
          </w:tcPr>
          <w:p w:rsidR="00E2066B" w:rsidRPr="00F64D73" w:rsidRDefault="00C12FA8" w:rsidP="00A005F2">
            <w:pPr>
              <w:spacing w:line="276" w:lineRule="auto"/>
              <w:jc w:val="both"/>
              <w:rPr>
                <w:rFonts w:ascii="Times New Roman" w:hAnsi="Times New Roman" w:cs="Times New Roman"/>
              </w:rPr>
            </w:pPr>
            <w:r w:rsidRPr="00F64D73">
              <w:rPr>
                <w:rFonts w:ascii="Times New Roman" w:hAnsi="Times New Roman" w:cs="Times New Roman"/>
                <w:sz w:val="24"/>
                <w:szCs w:val="24"/>
              </w:rPr>
              <w:t>6.00 ±</w:t>
            </w:r>
            <w:r w:rsidRPr="00F64D73">
              <w:rPr>
                <w:rFonts w:ascii="Times New Roman" w:hAnsi="Times New Roman" w:cs="Times New Roman"/>
              </w:rPr>
              <w:t>1.16</w:t>
            </w:r>
          </w:p>
        </w:tc>
        <w:tc>
          <w:tcPr>
            <w:tcW w:w="1800" w:type="dxa"/>
          </w:tcPr>
          <w:p w:rsidR="00E2066B" w:rsidRPr="00F64D73" w:rsidRDefault="00825A6F"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1.08 ± 0.01</w:t>
            </w:r>
          </w:p>
        </w:tc>
      </w:tr>
      <w:tr w:rsidR="00E2066B" w:rsidRPr="00F64D73" w:rsidTr="00825A6F">
        <w:tc>
          <w:tcPr>
            <w:tcW w:w="3960" w:type="dxa"/>
          </w:tcPr>
          <w:p w:rsidR="00E2066B" w:rsidRPr="00F64D73" w:rsidRDefault="00E2066B"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13</w:t>
            </w:r>
          </w:p>
        </w:tc>
        <w:tc>
          <w:tcPr>
            <w:tcW w:w="1980" w:type="dxa"/>
          </w:tcPr>
          <w:p w:rsidR="00E2066B" w:rsidRPr="00F64D73" w:rsidRDefault="0053674D"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0.35 ± 0.02</w:t>
            </w:r>
          </w:p>
        </w:tc>
        <w:tc>
          <w:tcPr>
            <w:tcW w:w="1710" w:type="dxa"/>
          </w:tcPr>
          <w:p w:rsidR="00E2066B" w:rsidRPr="00F64D73" w:rsidRDefault="00C12FA8"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0.39 ± 0.16</w:t>
            </w:r>
          </w:p>
        </w:tc>
        <w:tc>
          <w:tcPr>
            <w:tcW w:w="1620" w:type="dxa"/>
          </w:tcPr>
          <w:p w:rsidR="00E2066B" w:rsidRPr="00F64D73" w:rsidRDefault="00C12FA8"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5.60 ± 1.17</w:t>
            </w:r>
          </w:p>
        </w:tc>
        <w:tc>
          <w:tcPr>
            <w:tcW w:w="1800" w:type="dxa"/>
          </w:tcPr>
          <w:p w:rsidR="00E2066B" w:rsidRPr="00F64D73" w:rsidRDefault="00825A6F"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8.21 ± 0.02</w:t>
            </w:r>
          </w:p>
        </w:tc>
      </w:tr>
      <w:tr w:rsidR="00E2066B" w:rsidRPr="00F64D73" w:rsidTr="00825A6F">
        <w:trPr>
          <w:trHeight w:val="593"/>
        </w:trPr>
        <w:tc>
          <w:tcPr>
            <w:tcW w:w="3960" w:type="dxa"/>
          </w:tcPr>
          <w:p w:rsidR="00E2066B" w:rsidRPr="00F64D73" w:rsidRDefault="00E2066B"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14</w:t>
            </w:r>
          </w:p>
        </w:tc>
        <w:tc>
          <w:tcPr>
            <w:tcW w:w="1980" w:type="dxa"/>
          </w:tcPr>
          <w:p w:rsidR="00E2066B" w:rsidRPr="00F64D73" w:rsidRDefault="0053674D"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0.34 ± 0.01</w:t>
            </w:r>
          </w:p>
        </w:tc>
        <w:tc>
          <w:tcPr>
            <w:tcW w:w="1710" w:type="dxa"/>
          </w:tcPr>
          <w:p w:rsidR="00E2066B" w:rsidRPr="00F64D73" w:rsidRDefault="00C12FA8"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0.36 ± 0.16</w:t>
            </w:r>
          </w:p>
        </w:tc>
        <w:tc>
          <w:tcPr>
            <w:tcW w:w="1620" w:type="dxa"/>
          </w:tcPr>
          <w:p w:rsidR="00E2066B" w:rsidRPr="00F64D73" w:rsidRDefault="00C12FA8"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5.70 ± 1.27</w:t>
            </w:r>
          </w:p>
        </w:tc>
        <w:tc>
          <w:tcPr>
            <w:tcW w:w="1800" w:type="dxa"/>
          </w:tcPr>
          <w:p w:rsidR="00E2066B" w:rsidRPr="00F64D73" w:rsidRDefault="00825A6F"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 xml:space="preserve">7.55 ± 0.04 </w:t>
            </w:r>
          </w:p>
          <w:p w:rsidR="00825A6F" w:rsidRPr="00F64D73" w:rsidRDefault="00825A6F" w:rsidP="00A005F2">
            <w:pPr>
              <w:spacing w:line="276" w:lineRule="auto"/>
              <w:jc w:val="both"/>
              <w:rPr>
                <w:rFonts w:ascii="Times New Roman" w:hAnsi="Times New Roman" w:cs="Times New Roman"/>
                <w:sz w:val="24"/>
                <w:szCs w:val="24"/>
              </w:rPr>
            </w:pPr>
          </w:p>
        </w:tc>
      </w:tr>
      <w:tr w:rsidR="00E2066B" w:rsidRPr="00F64D73" w:rsidTr="00825A6F">
        <w:tc>
          <w:tcPr>
            <w:tcW w:w="3960" w:type="dxa"/>
          </w:tcPr>
          <w:p w:rsidR="00E2066B" w:rsidRPr="00F64D73" w:rsidRDefault="00E2066B"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15</w:t>
            </w:r>
          </w:p>
        </w:tc>
        <w:tc>
          <w:tcPr>
            <w:tcW w:w="1980" w:type="dxa"/>
          </w:tcPr>
          <w:p w:rsidR="00E2066B" w:rsidRPr="00F64D73" w:rsidRDefault="0053674D"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0.34 ± 0.01</w:t>
            </w:r>
          </w:p>
        </w:tc>
        <w:tc>
          <w:tcPr>
            <w:tcW w:w="1710" w:type="dxa"/>
          </w:tcPr>
          <w:p w:rsidR="00E2066B" w:rsidRPr="00F64D73" w:rsidRDefault="00C12FA8"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0.34 ± 0.15</w:t>
            </w:r>
          </w:p>
        </w:tc>
        <w:tc>
          <w:tcPr>
            <w:tcW w:w="1620" w:type="dxa"/>
          </w:tcPr>
          <w:p w:rsidR="00E2066B" w:rsidRPr="00F64D73" w:rsidRDefault="00C12FA8"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5.30 ± 1.01</w:t>
            </w:r>
          </w:p>
        </w:tc>
        <w:tc>
          <w:tcPr>
            <w:tcW w:w="1800" w:type="dxa"/>
          </w:tcPr>
          <w:p w:rsidR="00E2066B" w:rsidRPr="00F64D73" w:rsidRDefault="00825A6F"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14.07 ± 0.04</w:t>
            </w:r>
          </w:p>
        </w:tc>
      </w:tr>
      <w:tr w:rsidR="00E2066B" w:rsidRPr="00F64D73" w:rsidTr="00825A6F">
        <w:tc>
          <w:tcPr>
            <w:tcW w:w="3960" w:type="dxa"/>
          </w:tcPr>
          <w:p w:rsidR="00E2066B" w:rsidRPr="00F64D73" w:rsidRDefault="00E2066B"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16</w:t>
            </w:r>
          </w:p>
        </w:tc>
        <w:tc>
          <w:tcPr>
            <w:tcW w:w="1980" w:type="dxa"/>
          </w:tcPr>
          <w:p w:rsidR="00E2066B" w:rsidRPr="00F64D73" w:rsidRDefault="0053674D"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0.34 ± 0.01</w:t>
            </w:r>
          </w:p>
        </w:tc>
        <w:tc>
          <w:tcPr>
            <w:tcW w:w="1710" w:type="dxa"/>
          </w:tcPr>
          <w:p w:rsidR="00E2066B" w:rsidRPr="00F64D73" w:rsidRDefault="00C12FA8"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0.50 ± 0.25</w:t>
            </w:r>
          </w:p>
        </w:tc>
        <w:tc>
          <w:tcPr>
            <w:tcW w:w="1620" w:type="dxa"/>
          </w:tcPr>
          <w:p w:rsidR="00E2066B" w:rsidRPr="00F64D73" w:rsidRDefault="00C12FA8"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5.55 ± 1.19</w:t>
            </w:r>
          </w:p>
        </w:tc>
        <w:tc>
          <w:tcPr>
            <w:tcW w:w="1800" w:type="dxa"/>
          </w:tcPr>
          <w:p w:rsidR="00E2066B" w:rsidRPr="00F64D73" w:rsidRDefault="00825A6F"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0.54 ± 0.02</w:t>
            </w:r>
          </w:p>
        </w:tc>
      </w:tr>
      <w:tr w:rsidR="00E2066B" w:rsidRPr="00F64D73" w:rsidTr="00825A6F">
        <w:tc>
          <w:tcPr>
            <w:tcW w:w="3960" w:type="dxa"/>
          </w:tcPr>
          <w:p w:rsidR="00E2066B" w:rsidRPr="00F64D73" w:rsidRDefault="00E2066B"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17</w:t>
            </w:r>
          </w:p>
        </w:tc>
        <w:tc>
          <w:tcPr>
            <w:tcW w:w="1980" w:type="dxa"/>
          </w:tcPr>
          <w:p w:rsidR="00E2066B" w:rsidRPr="00F64D73" w:rsidRDefault="0053674D"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0.34 ± 0.01</w:t>
            </w:r>
          </w:p>
        </w:tc>
        <w:tc>
          <w:tcPr>
            <w:tcW w:w="1710" w:type="dxa"/>
          </w:tcPr>
          <w:p w:rsidR="00E2066B" w:rsidRPr="00F64D73" w:rsidRDefault="00C12FA8"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0.44 ± 0.20</w:t>
            </w:r>
          </w:p>
        </w:tc>
        <w:tc>
          <w:tcPr>
            <w:tcW w:w="1620" w:type="dxa"/>
          </w:tcPr>
          <w:p w:rsidR="00E2066B" w:rsidRPr="00F64D73" w:rsidRDefault="00C12FA8"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5.80 ± 1.23</w:t>
            </w:r>
          </w:p>
        </w:tc>
        <w:tc>
          <w:tcPr>
            <w:tcW w:w="1800" w:type="dxa"/>
          </w:tcPr>
          <w:p w:rsidR="00E2066B" w:rsidRPr="00F64D73" w:rsidRDefault="00825A6F"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0.67 ± 0.01</w:t>
            </w:r>
          </w:p>
        </w:tc>
      </w:tr>
      <w:tr w:rsidR="00E2066B" w:rsidRPr="00F64D73" w:rsidTr="00825A6F">
        <w:tc>
          <w:tcPr>
            <w:tcW w:w="3960" w:type="dxa"/>
          </w:tcPr>
          <w:p w:rsidR="00E2066B" w:rsidRPr="00F64D73" w:rsidRDefault="00E2066B"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18</w:t>
            </w:r>
          </w:p>
        </w:tc>
        <w:tc>
          <w:tcPr>
            <w:tcW w:w="1980" w:type="dxa"/>
          </w:tcPr>
          <w:p w:rsidR="00E2066B" w:rsidRPr="00F64D73" w:rsidRDefault="0053674D"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0.34 ± 0.01</w:t>
            </w:r>
          </w:p>
        </w:tc>
        <w:tc>
          <w:tcPr>
            <w:tcW w:w="1710" w:type="dxa"/>
          </w:tcPr>
          <w:p w:rsidR="00E2066B" w:rsidRPr="00F64D73" w:rsidRDefault="00C12FA8"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0.19 ± 0.11</w:t>
            </w:r>
          </w:p>
        </w:tc>
        <w:tc>
          <w:tcPr>
            <w:tcW w:w="1620" w:type="dxa"/>
          </w:tcPr>
          <w:p w:rsidR="00E2066B" w:rsidRPr="00F64D73" w:rsidRDefault="00C12FA8"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5.50 ± 1.52</w:t>
            </w:r>
          </w:p>
        </w:tc>
        <w:tc>
          <w:tcPr>
            <w:tcW w:w="1800" w:type="dxa"/>
          </w:tcPr>
          <w:p w:rsidR="00E2066B" w:rsidRPr="00F64D73" w:rsidRDefault="00825A6F"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14.03 ± 0.03</w:t>
            </w:r>
          </w:p>
        </w:tc>
      </w:tr>
      <w:tr w:rsidR="00E2066B" w:rsidRPr="00F64D73" w:rsidTr="00825A6F">
        <w:tc>
          <w:tcPr>
            <w:tcW w:w="3960" w:type="dxa"/>
          </w:tcPr>
          <w:p w:rsidR="00E2066B" w:rsidRPr="00F64D73" w:rsidRDefault="00E2066B"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19</w:t>
            </w:r>
          </w:p>
        </w:tc>
        <w:tc>
          <w:tcPr>
            <w:tcW w:w="1980" w:type="dxa"/>
          </w:tcPr>
          <w:p w:rsidR="00E2066B" w:rsidRPr="00F64D73" w:rsidRDefault="0053674D"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0.34 ± 0.02</w:t>
            </w:r>
          </w:p>
        </w:tc>
        <w:tc>
          <w:tcPr>
            <w:tcW w:w="1710" w:type="dxa"/>
          </w:tcPr>
          <w:p w:rsidR="00E2066B" w:rsidRPr="00F64D73" w:rsidRDefault="00C12FA8"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0.22 ± 0.18</w:t>
            </w:r>
          </w:p>
        </w:tc>
        <w:tc>
          <w:tcPr>
            <w:tcW w:w="1620" w:type="dxa"/>
          </w:tcPr>
          <w:p w:rsidR="00E2066B" w:rsidRPr="00F64D73" w:rsidRDefault="00C12FA8"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6.05 ± 0.89</w:t>
            </w:r>
          </w:p>
        </w:tc>
        <w:tc>
          <w:tcPr>
            <w:tcW w:w="1800" w:type="dxa"/>
          </w:tcPr>
          <w:p w:rsidR="00E2066B" w:rsidRPr="00F64D73" w:rsidRDefault="00825A6F"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2.53 ± 0.04</w:t>
            </w:r>
          </w:p>
        </w:tc>
      </w:tr>
      <w:tr w:rsidR="00E2066B" w:rsidRPr="00F64D73" w:rsidTr="00825A6F">
        <w:tc>
          <w:tcPr>
            <w:tcW w:w="3960" w:type="dxa"/>
          </w:tcPr>
          <w:p w:rsidR="00E2066B" w:rsidRPr="00F64D73" w:rsidRDefault="00E2066B"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20</w:t>
            </w:r>
          </w:p>
        </w:tc>
        <w:tc>
          <w:tcPr>
            <w:tcW w:w="1980" w:type="dxa"/>
          </w:tcPr>
          <w:p w:rsidR="00E2066B" w:rsidRPr="00F64D73" w:rsidRDefault="0053674D"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0.34 ± 0.02</w:t>
            </w:r>
          </w:p>
        </w:tc>
        <w:tc>
          <w:tcPr>
            <w:tcW w:w="1710" w:type="dxa"/>
          </w:tcPr>
          <w:p w:rsidR="00E2066B" w:rsidRPr="00F64D73" w:rsidRDefault="00C12FA8"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0.29 ± 0.15</w:t>
            </w:r>
          </w:p>
        </w:tc>
        <w:tc>
          <w:tcPr>
            <w:tcW w:w="1620" w:type="dxa"/>
          </w:tcPr>
          <w:p w:rsidR="00E2066B" w:rsidRPr="00F64D73" w:rsidRDefault="00C12FA8"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6.04 ± 0.89</w:t>
            </w:r>
          </w:p>
        </w:tc>
        <w:tc>
          <w:tcPr>
            <w:tcW w:w="1800" w:type="dxa"/>
          </w:tcPr>
          <w:p w:rsidR="00E2066B" w:rsidRPr="00F64D73" w:rsidRDefault="00825A6F"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1.14 ± 0.03</w:t>
            </w:r>
          </w:p>
        </w:tc>
      </w:tr>
      <w:tr w:rsidR="00E2066B" w:rsidRPr="00F64D73" w:rsidTr="00825A6F">
        <w:tc>
          <w:tcPr>
            <w:tcW w:w="3960" w:type="dxa"/>
          </w:tcPr>
          <w:p w:rsidR="00E2066B" w:rsidRPr="00F64D73" w:rsidRDefault="00E2066B"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21</w:t>
            </w:r>
          </w:p>
        </w:tc>
        <w:tc>
          <w:tcPr>
            <w:tcW w:w="1980" w:type="dxa"/>
          </w:tcPr>
          <w:p w:rsidR="00E2066B" w:rsidRPr="00F64D73" w:rsidRDefault="0053674D"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0.33 ± 0.02</w:t>
            </w:r>
          </w:p>
        </w:tc>
        <w:tc>
          <w:tcPr>
            <w:tcW w:w="1710" w:type="dxa"/>
          </w:tcPr>
          <w:p w:rsidR="00E2066B" w:rsidRPr="00F64D73" w:rsidRDefault="00C12FA8"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0.26 ± 0.15</w:t>
            </w:r>
          </w:p>
        </w:tc>
        <w:tc>
          <w:tcPr>
            <w:tcW w:w="1620" w:type="dxa"/>
          </w:tcPr>
          <w:p w:rsidR="00E2066B" w:rsidRPr="00F64D73" w:rsidRDefault="00C12FA8" w:rsidP="00A005F2">
            <w:pPr>
              <w:spacing w:line="276" w:lineRule="auto"/>
              <w:jc w:val="both"/>
              <w:rPr>
                <w:rFonts w:ascii="Times New Roman" w:hAnsi="Times New Roman" w:cs="Times New Roman"/>
              </w:rPr>
            </w:pPr>
            <w:r w:rsidRPr="00F64D73">
              <w:rPr>
                <w:rFonts w:ascii="Times New Roman" w:hAnsi="Times New Roman" w:cs="Times New Roman"/>
                <w:sz w:val="24"/>
                <w:szCs w:val="24"/>
              </w:rPr>
              <w:t xml:space="preserve">5.50 ± </w:t>
            </w:r>
            <w:r w:rsidRPr="00F64D73">
              <w:rPr>
                <w:rFonts w:ascii="Times New Roman" w:hAnsi="Times New Roman" w:cs="Times New Roman"/>
              </w:rPr>
              <w:t>1.52</w:t>
            </w:r>
          </w:p>
        </w:tc>
        <w:tc>
          <w:tcPr>
            <w:tcW w:w="1800" w:type="dxa"/>
          </w:tcPr>
          <w:p w:rsidR="00E2066B" w:rsidRPr="00F64D73" w:rsidRDefault="00825A6F"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2.20 ± 0.01</w:t>
            </w:r>
          </w:p>
        </w:tc>
      </w:tr>
      <w:tr w:rsidR="00E2066B" w:rsidRPr="00F64D73" w:rsidTr="00825A6F">
        <w:tc>
          <w:tcPr>
            <w:tcW w:w="3960" w:type="dxa"/>
          </w:tcPr>
          <w:p w:rsidR="00E2066B" w:rsidRPr="00F64D73" w:rsidRDefault="00E2066B"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22</w:t>
            </w:r>
          </w:p>
        </w:tc>
        <w:tc>
          <w:tcPr>
            <w:tcW w:w="1980" w:type="dxa"/>
          </w:tcPr>
          <w:p w:rsidR="00E2066B" w:rsidRPr="00F64D73" w:rsidRDefault="0053674D"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0.34 ± 0.02</w:t>
            </w:r>
          </w:p>
        </w:tc>
        <w:tc>
          <w:tcPr>
            <w:tcW w:w="1710" w:type="dxa"/>
          </w:tcPr>
          <w:p w:rsidR="00E2066B" w:rsidRPr="00F64D73" w:rsidRDefault="00C12FA8"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0.26 ± 0.17</w:t>
            </w:r>
          </w:p>
        </w:tc>
        <w:tc>
          <w:tcPr>
            <w:tcW w:w="1620" w:type="dxa"/>
          </w:tcPr>
          <w:p w:rsidR="00E2066B" w:rsidRPr="00F64D73" w:rsidRDefault="00C12FA8"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5.50 ± 1.53</w:t>
            </w:r>
          </w:p>
        </w:tc>
        <w:tc>
          <w:tcPr>
            <w:tcW w:w="1800" w:type="dxa"/>
          </w:tcPr>
          <w:p w:rsidR="00E2066B" w:rsidRPr="00F64D73" w:rsidRDefault="00825A6F"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2.20 ± 0.01</w:t>
            </w:r>
          </w:p>
        </w:tc>
      </w:tr>
      <w:tr w:rsidR="00E2066B" w:rsidRPr="00F64D73" w:rsidTr="00825A6F">
        <w:tc>
          <w:tcPr>
            <w:tcW w:w="3960" w:type="dxa"/>
          </w:tcPr>
          <w:p w:rsidR="00E2066B" w:rsidRPr="00F64D73" w:rsidRDefault="00E2066B"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23</w:t>
            </w:r>
          </w:p>
        </w:tc>
        <w:tc>
          <w:tcPr>
            <w:tcW w:w="1980" w:type="dxa"/>
          </w:tcPr>
          <w:p w:rsidR="00E2066B" w:rsidRPr="00F64D73" w:rsidRDefault="0053674D"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0.34 ± 0.02</w:t>
            </w:r>
          </w:p>
        </w:tc>
        <w:tc>
          <w:tcPr>
            <w:tcW w:w="1710" w:type="dxa"/>
          </w:tcPr>
          <w:p w:rsidR="00E2066B" w:rsidRPr="00F64D73" w:rsidRDefault="00C12FA8"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0.21 ± 0.17</w:t>
            </w:r>
          </w:p>
        </w:tc>
        <w:tc>
          <w:tcPr>
            <w:tcW w:w="1620" w:type="dxa"/>
          </w:tcPr>
          <w:p w:rsidR="00E2066B" w:rsidRPr="00F64D73" w:rsidRDefault="00C12FA8"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6.03 ± 0.89</w:t>
            </w:r>
          </w:p>
        </w:tc>
        <w:tc>
          <w:tcPr>
            <w:tcW w:w="1800" w:type="dxa"/>
          </w:tcPr>
          <w:p w:rsidR="00E2066B" w:rsidRPr="00F64D73" w:rsidRDefault="00825A6F"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1.14 ± 0.03</w:t>
            </w:r>
          </w:p>
        </w:tc>
      </w:tr>
      <w:tr w:rsidR="00E2066B" w:rsidRPr="00F64D73" w:rsidTr="00825A6F">
        <w:tc>
          <w:tcPr>
            <w:tcW w:w="3960" w:type="dxa"/>
          </w:tcPr>
          <w:p w:rsidR="00E2066B" w:rsidRPr="00F64D73" w:rsidRDefault="00E2066B"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24</w:t>
            </w:r>
          </w:p>
        </w:tc>
        <w:tc>
          <w:tcPr>
            <w:tcW w:w="1980" w:type="dxa"/>
          </w:tcPr>
          <w:p w:rsidR="00E2066B" w:rsidRPr="00F64D73" w:rsidRDefault="0053674D"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0.34 ± 0.02</w:t>
            </w:r>
          </w:p>
        </w:tc>
        <w:tc>
          <w:tcPr>
            <w:tcW w:w="1710" w:type="dxa"/>
          </w:tcPr>
          <w:p w:rsidR="00E2066B" w:rsidRPr="00F64D73" w:rsidRDefault="00C12FA8"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0.21 ± 0.17</w:t>
            </w:r>
          </w:p>
        </w:tc>
        <w:tc>
          <w:tcPr>
            <w:tcW w:w="1620" w:type="dxa"/>
          </w:tcPr>
          <w:p w:rsidR="00E2066B" w:rsidRPr="00F64D73" w:rsidRDefault="00C12FA8"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5.40 ± 1.53</w:t>
            </w:r>
          </w:p>
        </w:tc>
        <w:tc>
          <w:tcPr>
            <w:tcW w:w="1800" w:type="dxa"/>
          </w:tcPr>
          <w:p w:rsidR="00E2066B" w:rsidRPr="00F64D73" w:rsidRDefault="00825A6F"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1.14 ± 0.03</w:t>
            </w:r>
          </w:p>
        </w:tc>
      </w:tr>
    </w:tbl>
    <w:p w:rsidR="00BD13D4" w:rsidRPr="00F64D73" w:rsidRDefault="00BD13D4" w:rsidP="00A005F2">
      <w:pPr>
        <w:spacing w:line="276" w:lineRule="auto"/>
        <w:jc w:val="both"/>
        <w:rPr>
          <w:rFonts w:ascii="Times New Roman" w:hAnsi="Times New Roman" w:cs="Times New Roman"/>
        </w:rPr>
      </w:pPr>
    </w:p>
    <w:p w:rsidR="006723E5" w:rsidRPr="00F64D73" w:rsidRDefault="004E2945"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Table 3</w:t>
      </w:r>
      <w:r w:rsidR="006723E5" w:rsidRPr="00F64D73">
        <w:rPr>
          <w:rFonts w:ascii="Times New Roman" w:hAnsi="Times New Roman" w:cs="Times New Roman"/>
          <w:sz w:val="24"/>
          <w:szCs w:val="24"/>
        </w:rPr>
        <w:t xml:space="preserve"> shows the results of the weight uniformity test carried out on the metronidazole tablets. The result showed that the mean weight of the tablets ranged from 0.33 ± 0.01 to 0.35 ± 0.04 g. The weight uniformity test was performed on the tablets to determine its compliance with USP specifications. All the tablets passed the weight uniformity test as the percentage of weight deviation was within the USP limits of ± 5 % of average weight. The BP stipulates that tablets with an average weight of 250 mg or more should have percentage dev</w:t>
      </w:r>
      <w:r w:rsidRPr="00F64D73">
        <w:rPr>
          <w:rFonts w:ascii="Times New Roman" w:hAnsi="Times New Roman" w:cs="Times New Roman"/>
          <w:sz w:val="24"/>
          <w:szCs w:val="24"/>
        </w:rPr>
        <w:t>iation not greater than 5 % [21</w:t>
      </w:r>
      <w:r w:rsidR="006723E5" w:rsidRPr="00F64D73">
        <w:rPr>
          <w:rFonts w:ascii="Times New Roman" w:hAnsi="Times New Roman" w:cs="Times New Roman"/>
          <w:sz w:val="24"/>
          <w:szCs w:val="24"/>
        </w:rPr>
        <w:t xml:space="preserve">]. </w:t>
      </w:r>
      <w:r w:rsidR="00205565" w:rsidRPr="00F64D73">
        <w:rPr>
          <w:rFonts w:ascii="Times New Roman" w:hAnsi="Times New Roman" w:cs="Times New Roman"/>
          <w:sz w:val="24"/>
          <w:szCs w:val="24"/>
        </w:rPr>
        <w:t>According to Mizanur</w:t>
      </w:r>
      <w:r w:rsidR="00205565" w:rsidRPr="00F64D73">
        <w:rPr>
          <w:rFonts w:ascii="Times New Roman" w:hAnsi="Times New Roman" w:cs="Times New Roman"/>
          <w:i/>
          <w:sz w:val="24"/>
          <w:szCs w:val="24"/>
        </w:rPr>
        <w:t>et al</w:t>
      </w:r>
      <w:r w:rsidR="00205565" w:rsidRPr="00F64D73">
        <w:rPr>
          <w:rFonts w:ascii="Times New Roman" w:hAnsi="Times New Roman" w:cs="Times New Roman"/>
          <w:sz w:val="24"/>
          <w:szCs w:val="24"/>
        </w:rPr>
        <w:t>, the metronidazole tab</w:t>
      </w:r>
      <w:r w:rsidRPr="00F64D73">
        <w:rPr>
          <w:rFonts w:ascii="Times New Roman" w:hAnsi="Times New Roman" w:cs="Times New Roman"/>
          <w:sz w:val="24"/>
          <w:szCs w:val="24"/>
        </w:rPr>
        <w:t>lets meat the USP specification [22].</w:t>
      </w:r>
    </w:p>
    <w:p w:rsidR="006723E5" w:rsidRPr="00F64D73" w:rsidRDefault="006723E5"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 xml:space="preserve"> The hardness was carried out using the Mosanto hardness tester. The result o</w:t>
      </w:r>
      <w:r w:rsidR="00032BCD" w:rsidRPr="00F64D73">
        <w:rPr>
          <w:rFonts w:ascii="Times New Roman" w:hAnsi="Times New Roman" w:cs="Times New Roman"/>
          <w:sz w:val="24"/>
          <w:szCs w:val="24"/>
        </w:rPr>
        <w:t>f the hardness test of metronidazole</w:t>
      </w:r>
      <w:r w:rsidR="004E2945" w:rsidRPr="00F64D73">
        <w:rPr>
          <w:rFonts w:ascii="Times New Roman" w:hAnsi="Times New Roman" w:cs="Times New Roman"/>
          <w:sz w:val="24"/>
          <w:szCs w:val="24"/>
        </w:rPr>
        <w:t xml:space="preserve"> tablets are shown in Table 3</w:t>
      </w:r>
      <w:r w:rsidRPr="00F64D73">
        <w:rPr>
          <w:rFonts w:ascii="Times New Roman" w:hAnsi="Times New Roman" w:cs="Times New Roman"/>
          <w:sz w:val="24"/>
          <w:szCs w:val="24"/>
        </w:rPr>
        <w:t>. T</w:t>
      </w:r>
      <w:r w:rsidR="00CF60F5" w:rsidRPr="00F64D73">
        <w:rPr>
          <w:rFonts w:ascii="Times New Roman" w:hAnsi="Times New Roman" w:cs="Times New Roman"/>
          <w:sz w:val="24"/>
          <w:szCs w:val="24"/>
        </w:rPr>
        <w:t>ablet hardness ranged from 5.00 ± 0.85 to 6.36± 1.43</w:t>
      </w:r>
      <w:r w:rsidRPr="00F64D73">
        <w:rPr>
          <w:rFonts w:ascii="Times New Roman" w:hAnsi="Times New Roman" w:cs="Times New Roman"/>
          <w:sz w:val="24"/>
          <w:szCs w:val="24"/>
        </w:rPr>
        <w:t xml:space="preserve">. The results showed that batch 11 tablets had higher crushing strength than batch 24 with a </w:t>
      </w:r>
      <w:r w:rsidRPr="00F64D73">
        <w:rPr>
          <w:rFonts w:ascii="Times New Roman" w:hAnsi="Times New Roman" w:cs="Times New Roman"/>
          <w:sz w:val="24"/>
          <w:szCs w:val="24"/>
        </w:rPr>
        <w:lastRenderedPageBreak/>
        <w:t>significant difference</w:t>
      </w:r>
      <w:r w:rsidR="004E2945" w:rsidRPr="00F64D73">
        <w:rPr>
          <w:rFonts w:ascii="Times New Roman" w:hAnsi="Times New Roman" w:cs="Times New Roman"/>
          <w:sz w:val="24"/>
          <w:szCs w:val="24"/>
        </w:rPr>
        <w:t>. Table 3</w:t>
      </w:r>
      <w:r w:rsidR="00626668" w:rsidRPr="00F64D73">
        <w:rPr>
          <w:rFonts w:ascii="Times New Roman" w:hAnsi="Times New Roman" w:cs="Times New Roman"/>
          <w:sz w:val="24"/>
          <w:szCs w:val="24"/>
        </w:rPr>
        <w:t xml:space="preserve"> shows the hardness test results and clearly indicates that the results of all the samples significantly differ from each other</w:t>
      </w:r>
      <w:r w:rsidRPr="00F64D73">
        <w:rPr>
          <w:rFonts w:ascii="Times New Roman" w:hAnsi="Times New Roman" w:cs="Times New Roman"/>
          <w:sz w:val="24"/>
          <w:szCs w:val="24"/>
        </w:rPr>
        <w:t xml:space="preserve"> (</w:t>
      </w:r>
      <w:r w:rsidRPr="00F64D73">
        <w:rPr>
          <w:rFonts w:ascii="Times New Roman" w:hAnsi="Times New Roman" w:cs="Times New Roman"/>
          <w:i/>
          <w:sz w:val="24"/>
          <w:szCs w:val="24"/>
        </w:rPr>
        <w:t xml:space="preserve">p </w:t>
      </w:r>
      <w:r w:rsidRPr="00F64D73">
        <w:rPr>
          <w:rFonts w:ascii="Times New Roman" w:hAnsi="Times New Roman" w:cs="Times New Roman"/>
          <w:sz w:val="24"/>
          <w:szCs w:val="24"/>
        </w:rPr>
        <w:t xml:space="preserve">&lt; 0.05). Tablet hardness is an important parameter in drug availability because it affects the dissolution rates of drugs and friability. The tablet formulations were within the ranges of 4 to 8 </w:t>
      </w:r>
      <w:r w:rsidR="004E2945" w:rsidRPr="00F64D73">
        <w:rPr>
          <w:rFonts w:ascii="Times New Roman" w:hAnsi="Times New Roman" w:cs="Times New Roman"/>
          <w:sz w:val="24"/>
          <w:szCs w:val="24"/>
        </w:rPr>
        <w:t>Kgf [23</w:t>
      </w:r>
      <w:r w:rsidRPr="00F64D73">
        <w:rPr>
          <w:rFonts w:ascii="Times New Roman" w:hAnsi="Times New Roman" w:cs="Times New Roman"/>
          <w:sz w:val="24"/>
          <w:szCs w:val="24"/>
        </w:rPr>
        <w:t>].</w:t>
      </w:r>
    </w:p>
    <w:p w:rsidR="00984BCC" w:rsidRPr="00F64D73" w:rsidRDefault="00984BCC"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Friability test is used to determine the resist</w:t>
      </w:r>
      <w:r w:rsidR="004E2945" w:rsidRPr="00F64D73">
        <w:rPr>
          <w:rFonts w:ascii="Times New Roman" w:hAnsi="Times New Roman" w:cs="Times New Roman"/>
          <w:sz w:val="24"/>
          <w:szCs w:val="24"/>
        </w:rPr>
        <w:t>ance of tablets to abrasion [23</w:t>
      </w:r>
      <w:r w:rsidRPr="00F64D73">
        <w:rPr>
          <w:rFonts w:ascii="Times New Roman" w:hAnsi="Times New Roman" w:cs="Times New Roman"/>
          <w:sz w:val="24"/>
          <w:szCs w:val="24"/>
        </w:rPr>
        <w:t>]. It is an important parameter in tablet handling, packaging and transportation.</w:t>
      </w:r>
      <w:r w:rsidR="008F196E" w:rsidRPr="00F64D73">
        <w:rPr>
          <w:rFonts w:ascii="Times New Roman" w:hAnsi="Times New Roman" w:cs="Times New Roman"/>
          <w:sz w:val="24"/>
          <w:szCs w:val="24"/>
        </w:rPr>
        <w:t xml:space="preserve"> It is used to determine the physical strength of compressed and uncoated tablets upon exposure to mechanical shock and attrition. According to Rahman </w:t>
      </w:r>
      <w:r w:rsidR="008F196E" w:rsidRPr="00F64D73">
        <w:rPr>
          <w:rFonts w:ascii="Times New Roman" w:hAnsi="Times New Roman" w:cs="Times New Roman"/>
          <w:i/>
          <w:sz w:val="24"/>
          <w:szCs w:val="24"/>
        </w:rPr>
        <w:t>et al</w:t>
      </w:r>
      <w:r w:rsidR="008F196E" w:rsidRPr="00F64D73">
        <w:rPr>
          <w:rFonts w:ascii="Times New Roman" w:hAnsi="Times New Roman" w:cs="Times New Roman"/>
          <w:sz w:val="24"/>
          <w:szCs w:val="24"/>
        </w:rPr>
        <w:t>, all the brands met the friability specification</w:t>
      </w:r>
      <w:r w:rsidR="004E2945" w:rsidRPr="00F64D73">
        <w:rPr>
          <w:rFonts w:ascii="Times New Roman" w:hAnsi="Times New Roman" w:cs="Times New Roman"/>
          <w:sz w:val="24"/>
          <w:szCs w:val="24"/>
        </w:rPr>
        <w:t xml:space="preserve"> [24</w:t>
      </w:r>
      <w:r w:rsidR="00A94E26" w:rsidRPr="00F64D73">
        <w:rPr>
          <w:rFonts w:ascii="Times New Roman" w:hAnsi="Times New Roman" w:cs="Times New Roman"/>
          <w:sz w:val="24"/>
          <w:szCs w:val="24"/>
        </w:rPr>
        <w:t>]</w:t>
      </w:r>
      <w:r w:rsidR="008F196E" w:rsidRPr="00F64D73">
        <w:rPr>
          <w:rFonts w:ascii="Times New Roman" w:hAnsi="Times New Roman" w:cs="Times New Roman"/>
          <w:sz w:val="24"/>
          <w:szCs w:val="24"/>
        </w:rPr>
        <w:t>.</w:t>
      </w:r>
      <w:r w:rsidRPr="00F64D73">
        <w:rPr>
          <w:rFonts w:ascii="Times New Roman" w:hAnsi="Times New Roman" w:cs="Times New Roman"/>
          <w:sz w:val="24"/>
          <w:szCs w:val="24"/>
        </w:rPr>
        <w:t xml:space="preserve"> The results of the friab</w:t>
      </w:r>
      <w:r w:rsidR="004E2945" w:rsidRPr="00F64D73">
        <w:rPr>
          <w:rFonts w:ascii="Times New Roman" w:hAnsi="Times New Roman" w:cs="Times New Roman"/>
          <w:sz w:val="24"/>
          <w:szCs w:val="24"/>
        </w:rPr>
        <w:t>ility test are shown in Table 3</w:t>
      </w:r>
      <w:r w:rsidRPr="00F64D73">
        <w:rPr>
          <w:rFonts w:ascii="Times New Roman" w:hAnsi="Times New Roman" w:cs="Times New Roman"/>
          <w:sz w:val="24"/>
          <w:szCs w:val="24"/>
        </w:rPr>
        <w:t>. The tablet friabil</w:t>
      </w:r>
      <w:r w:rsidR="00CF60F5" w:rsidRPr="00F64D73">
        <w:rPr>
          <w:rFonts w:ascii="Times New Roman" w:hAnsi="Times New Roman" w:cs="Times New Roman"/>
          <w:sz w:val="24"/>
          <w:szCs w:val="24"/>
        </w:rPr>
        <w:t>ity test ranged from 0.21 ± 0.17</w:t>
      </w:r>
      <w:r w:rsidR="008F196E" w:rsidRPr="00F64D73">
        <w:rPr>
          <w:rFonts w:ascii="Times New Roman" w:hAnsi="Times New Roman" w:cs="Times New Roman"/>
          <w:sz w:val="24"/>
          <w:szCs w:val="24"/>
        </w:rPr>
        <w:t xml:space="preserve"> for batch 24 and 0.60 ± 0.16 for batch 11.</w:t>
      </w:r>
    </w:p>
    <w:p w:rsidR="00CF60F5" w:rsidRPr="00F64D73" w:rsidRDefault="00424925"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Disintegration test</w:t>
      </w:r>
      <w:r w:rsidR="00CF60F5" w:rsidRPr="00F64D73">
        <w:rPr>
          <w:rFonts w:ascii="Times New Roman" w:hAnsi="Times New Roman" w:cs="Times New Roman"/>
          <w:sz w:val="24"/>
          <w:szCs w:val="24"/>
        </w:rPr>
        <w:t xml:space="preserve"> was carried ou</w:t>
      </w:r>
      <w:r w:rsidR="004E2945" w:rsidRPr="00F64D73">
        <w:rPr>
          <w:rFonts w:ascii="Times New Roman" w:hAnsi="Times New Roman" w:cs="Times New Roman"/>
          <w:sz w:val="24"/>
          <w:szCs w:val="24"/>
        </w:rPr>
        <w:t>t under USP specifications [23</w:t>
      </w:r>
      <w:r w:rsidR="00CF60F5" w:rsidRPr="00F64D73">
        <w:rPr>
          <w:rFonts w:ascii="Times New Roman" w:hAnsi="Times New Roman" w:cs="Times New Roman"/>
          <w:sz w:val="24"/>
          <w:szCs w:val="24"/>
        </w:rPr>
        <w:t>]. The formulated tablets showed average disintegrat</w:t>
      </w:r>
      <w:r w:rsidR="00E40C6E" w:rsidRPr="00F64D73">
        <w:rPr>
          <w:rFonts w:ascii="Times New Roman" w:hAnsi="Times New Roman" w:cs="Times New Roman"/>
          <w:sz w:val="24"/>
          <w:szCs w:val="24"/>
        </w:rPr>
        <w:t>ion time ranges from 0.52 ± 0.01</w:t>
      </w:r>
      <w:r w:rsidR="00CF60F5" w:rsidRPr="00F64D73">
        <w:rPr>
          <w:rFonts w:ascii="Times New Roman" w:hAnsi="Times New Roman" w:cs="Times New Roman"/>
          <w:sz w:val="24"/>
          <w:szCs w:val="24"/>
        </w:rPr>
        <w:t xml:space="preserve"> to</w:t>
      </w:r>
      <w:r w:rsidR="00E40C6E" w:rsidRPr="00F64D73">
        <w:rPr>
          <w:rFonts w:ascii="Times New Roman" w:hAnsi="Times New Roman" w:cs="Times New Roman"/>
          <w:sz w:val="24"/>
          <w:szCs w:val="24"/>
        </w:rPr>
        <w:t xml:space="preserve"> 14.03 ± 0.03. </w:t>
      </w:r>
      <w:r w:rsidR="00CF60F5" w:rsidRPr="00F64D73">
        <w:rPr>
          <w:rFonts w:ascii="Times New Roman" w:hAnsi="Times New Roman" w:cs="Times New Roman"/>
          <w:sz w:val="24"/>
          <w:szCs w:val="24"/>
        </w:rPr>
        <w:t>According to USP, the disintegration time must be in the range of 15 min for uncoated</w:t>
      </w:r>
      <w:r w:rsidR="00B23CDD" w:rsidRPr="00F64D73">
        <w:rPr>
          <w:rFonts w:ascii="Times New Roman" w:hAnsi="Times New Roman" w:cs="Times New Roman"/>
          <w:sz w:val="24"/>
          <w:szCs w:val="24"/>
        </w:rPr>
        <w:t xml:space="preserve"> tablets</w:t>
      </w:r>
      <w:r w:rsidR="00A94E26" w:rsidRPr="00F64D73">
        <w:rPr>
          <w:rFonts w:ascii="Times New Roman" w:hAnsi="Times New Roman" w:cs="Times New Roman"/>
          <w:sz w:val="24"/>
          <w:szCs w:val="24"/>
        </w:rPr>
        <w:t>, and 30 mins for film coated tablets</w:t>
      </w:r>
      <w:r w:rsidR="004E2945" w:rsidRPr="00F64D73">
        <w:rPr>
          <w:rFonts w:ascii="Times New Roman" w:hAnsi="Times New Roman" w:cs="Times New Roman"/>
          <w:sz w:val="24"/>
          <w:szCs w:val="24"/>
        </w:rPr>
        <w:t xml:space="preserve"> [23</w:t>
      </w:r>
      <w:r w:rsidR="00CF60F5" w:rsidRPr="00F64D73">
        <w:rPr>
          <w:rFonts w:ascii="Times New Roman" w:hAnsi="Times New Roman" w:cs="Times New Roman"/>
          <w:sz w:val="24"/>
          <w:szCs w:val="24"/>
        </w:rPr>
        <w:t>].</w:t>
      </w:r>
      <w:r w:rsidR="00A94E26" w:rsidRPr="00F64D73">
        <w:rPr>
          <w:rFonts w:ascii="Times New Roman" w:hAnsi="Times New Roman" w:cs="Times New Roman"/>
          <w:sz w:val="24"/>
          <w:szCs w:val="24"/>
        </w:rPr>
        <w:t xml:space="preserve"> According to Rahman </w:t>
      </w:r>
      <w:r w:rsidR="00A94E26" w:rsidRPr="00F64D73">
        <w:rPr>
          <w:rFonts w:ascii="Times New Roman" w:hAnsi="Times New Roman" w:cs="Times New Roman"/>
          <w:i/>
          <w:sz w:val="24"/>
          <w:szCs w:val="24"/>
        </w:rPr>
        <w:t>et al</w:t>
      </w:r>
      <w:r w:rsidR="00A94E26" w:rsidRPr="00F64D73">
        <w:rPr>
          <w:rFonts w:ascii="Times New Roman" w:hAnsi="Times New Roman" w:cs="Times New Roman"/>
          <w:sz w:val="24"/>
          <w:szCs w:val="24"/>
        </w:rPr>
        <w:t>, all the brands met the requirement as the disintegration time was found to be between the ranges of 7.25 ± 0.69 to 17.0 ±</w:t>
      </w:r>
      <w:r w:rsidR="004E2945" w:rsidRPr="00F64D73">
        <w:rPr>
          <w:rFonts w:ascii="Times New Roman" w:hAnsi="Times New Roman" w:cs="Times New Roman"/>
          <w:sz w:val="24"/>
          <w:szCs w:val="24"/>
        </w:rPr>
        <w:t xml:space="preserve"> 0.63 mins [24</w:t>
      </w:r>
      <w:r w:rsidR="00A94E26" w:rsidRPr="00F64D73">
        <w:rPr>
          <w:rFonts w:ascii="Times New Roman" w:hAnsi="Times New Roman" w:cs="Times New Roman"/>
          <w:sz w:val="24"/>
          <w:szCs w:val="24"/>
        </w:rPr>
        <w:t>].</w:t>
      </w:r>
      <w:r w:rsidR="00CF60F5" w:rsidRPr="00F64D73">
        <w:rPr>
          <w:rFonts w:ascii="Times New Roman" w:hAnsi="Times New Roman" w:cs="Times New Roman"/>
          <w:sz w:val="24"/>
          <w:szCs w:val="24"/>
        </w:rPr>
        <w:t xml:space="preserve"> All the tablets passed the disintegration test. </w:t>
      </w:r>
    </w:p>
    <w:p w:rsidR="00B23CDD" w:rsidRPr="00F64D73" w:rsidRDefault="00B23CDD"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Dissolution of a drug tablet is an important step which leads to the absorption of the drug in the body. The disintegration process breaks the intact tablets into smaller particles thus increasing the surface area thereby increasing absorption. According to BP specification, at 45 min, not less than 70 % of the prescribed or stated amount of the active ingredient should have been released at the completion of dissolution test.  The dissolution profile, shows that none of the formulations released all its drug content</w:t>
      </w:r>
      <w:r w:rsidR="00A818A7" w:rsidRPr="00F64D73">
        <w:rPr>
          <w:rFonts w:ascii="Times New Roman" w:hAnsi="Times New Roman" w:cs="Times New Roman"/>
          <w:sz w:val="24"/>
          <w:szCs w:val="24"/>
        </w:rPr>
        <w:t xml:space="preserve"> within the 120 min test period.</w:t>
      </w:r>
      <w:r w:rsidR="00424925" w:rsidRPr="00F64D73">
        <w:rPr>
          <w:rFonts w:ascii="Times New Roman" w:hAnsi="Times New Roman" w:cs="Times New Roman"/>
          <w:sz w:val="24"/>
          <w:szCs w:val="24"/>
        </w:rPr>
        <w:t xml:space="preserve"> For film coated metronidazole tablets, drug release should not be less than 85 % </w:t>
      </w:r>
      <w:r w:rsidR="004E2945" w:rsidRPr="00F64D73">
        <w:rPr>
          <w:rFonts w:ascii="Times New Roman" w:hAnsi="Times New Roman" w:cs="Times New Roman"/>
          <w:sz w:val="24"/>
          <w:szCs w:val="24"/>
        </w:rPr>
        <w:t>of labelled amount in 60 min [23</w:t>
      </w:r>
      <w:r w:rsidR="00424925" w:rsidRPr="00F64D73">
        <w:rPr>
          <w:rFonts w:ascii="Times New Roman" w:hAnsi="Times New Roman" w:cs="Times New Roman"/>
          <w:sz w:val="24"/>
          <w:szCs w:val="24"/>
        </w:rPr>
        <w:t xml:space="preserve">]. According to Rahman </w:t>
      </w:r>
      <w:r w:rsidR="00424925" w:rsidRPr="00F64D73">
        <w:rPr>
          <w:rFonts w:ascii="Times New Roman" w:hAnsi="Times New Roman" w:cs="Times New Roman"/>
          <w:i/>
          <w:sz w:val="24"/>
          <w:szCs w:val="24"/>
        </w:rPr>
        <w:t>et al,</w:t>
      </w:r>
      <w:r w:rsidR="00424925" w:rsidRPr="00F64D73">
        <w:rPr>
          <w:rFonts w:ascii="Times New Roman" w:hAnsi="Times New Roman" w:cs="Times New Roman"/>
          <w:sz w:val="24"/>
          <w:szCs w:val="24"/>
        </w:rPr>
        <w:t xml:space="preserve"> their brand Metro-04 had maximum drug release within the 60 min (98.87 %), while brand Metro-02 had minimum drug release (85.34 %)</w:t>
      </w:r>
      <w:r w:rsidR="00B81816" w:rsidRPr="00F64D73">
        <w:rPr>
          <w:rFonts w:ascii="Times New Roman" w:hAnsi="Times New Roman" w:cs="Times New Roman"/>
          <w:sz w:val="24"/>
          <w:szCs w:val="24"/>
        </w:rPr>
        <w:t xml:space="preserve"> within the same time interval [24].</w:t>
      </w:r>
    </w:p>
    <w:p w:rsidR="00A94E26" w:rsidRPr="00F64D73" w:rsidRDefault="004F0CC1" w:rsidP="00A005F2">
      <w:pPr>
        <w:spacing w:line="276" w:lineRule="auto"/>
        <w:jc w:val="both"/>
        <w:rPr>
          <w:rFonts w:ascii="Times New Roman" w:hAnsi="Times New Roman" w:cs="Times New Roman"/>
          <w:sz w:val="24"/>
          <w:szCs w:val="24"/>
        </w:rPr>
      </w:pPr>
      <w:r w:rsidRPr="00F64D73">
        <w:rPr>
          <w:rFonts w:ascii="Times New Roman" w:eastAsia="Times New Roman" w:hAnsi="Times New Roman" w:cs="Times New Roman"/>
          <w:noProof/>
          <w:color w:val="000000"/>
        </w:rPr>
        <w:drawing>
          <wp:anchor distT="0" distB="0" distL="114300" distR="114300" simplePos="0" relativeHeight="251667456" behindDoc="0" locked="0" layoutInCell="1" allowOverlap="1">
            <wp:simplePos x="0" y="0"/>
            <wp:positionH relativeFrom="column">
              <wp:posOffset>-340995</wp:posOffset>
            </wp:positionH>
            <wp:positionV relativeFrom="paragraph">
              <wp:posOffset>100965</wp:posOffset>
            </wp:positionV>
            <wp:extent cx="4581525" cy="2828925"/>
            <wp:effectExtent l="0" t="0" r="9525" b="9525"/>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tbl>
      <w:tblPr>
        <w:tblW w:w="8642" w:type="dxa"/>
        <w:tblLook w:val="04A0"/>
      </w:tblPr>
      <w:tblGrid>
        <w:gridCol w:w="294"/>
        <w:gridCol w:w="293"/>
        <w:gridCol w:w="293"/>
        <w:gridCol w:w="656"/>
        <w:gridCol w:w="953"/>
        <w:gridCol w:w="699"/>
        <w:gridCol w:w="222"/>
        <w:gridCol w:w="38"/>
        <w:gridCol w:w="184"/>
        <w:gridCol w:w="36"/>
        <w:gridCol w:w="186"/>
        <w:gridCol w:w="62"/>
        <w:gridCol w:w="222"/>
        <w:gridCol w:w="222"/>
        <w:gridCol w:w="60"/>
        <w:gridCol w:w="162"/>
        <w:gridCol w:w="222"/>
        <w:gridCol w:w="222"/>
        <w:gridCol w:w="236"/>
        <w:gridCol w:w="842"/>
        <w:gridCol w:w="854"/>
        <w:gridCol w:w="842"/>
        <w:gridCol w:w="842"/>
      </w:tblGrid>
      <w:tr w:rsidR="000804BF" w:rsidRPr="00F64D73" w:rsidTr="004F0CC1">
        <w:trPr>
          <w:gridAfter w:val="5"/>
          <w:wAfter w:w="3616" w:type="dxa"/>
          <w:trHeight w:val="192"/>
        </w:trPr>
        <w:tc>
          <w:tcPr>
            <w:tcW w:w="294" w:type="dxa"/>
            <w:tcBorders>
              <w:top w:val="nil"/>
              <w:left w:val="nil"/>
              <w:bottom w:val="nil"/>
              <w:right w:val="nil"/>
            </w:tcBorders>
            <w:shd w:val="clear" w:color="auto" w:fill="auto"/>
            <w:noWrap/>
            <w:vAlign w:val="bottom"/>
          </w:tcPr>
          <w:p w:rsidR="001F5B76" w:rsidRPr="00F64D73" w:rsidRDefault="001F5B76" w:rsidP="00A005F2">
            <w:pPr>
              <w:spacing w:after="0" w:line="276" w:lineRule="auto"/>
              <w:jc w:val="right"/>
              <w:rPr>
                <w:rFonts w:ascii="Times New Roman" w:eastAsia="Times New Roman" w:hAnsi="Times New Roman" w:cs="Times New Roman"/>
                <w:color w:val="000000"/>
              </w:rPr>
            </w:pPr>
          </w:p>
        </w:tc>
        <w:tc>
          <w:tcPr>
            <w:tcW w:w="3374" w:type="dxa"/>
            <w:gridSpan w:val="9"/>
            <w:tcBorders>
              <w:top w:val="nil"/>
              <w:left w:val="nil"/>
              <w:bottom w:val="nil"/>
              <w:right w:val="nil"/>
            </w:tcBorders>
            <w:shd w:val="clear" w:color="auto" w:fill="auto"/>
            <w:noWrap/>
            <w:vAlign w:val="bottom"/>
          </w:tcPr>
          <w:p w:rsidR="001F5B76" w:rsidRPr="00F64D73" w:rsidRDefault="001F5B76" w:rsidP="00A005F2">
            <w:pPr>
              <w:spacing w:after="0" w:line="276" w:lineRule="auto"/>
              <w:jc w:val="right"/>
              <w:rPr>
                <w:rFonts w:ascii="Times New Roman" w:eastAsia="Times New Roman" w:hAnsi="Times New Roman" w:cs="Times New Roman"/>
                <w:color w:val="000000"/>
              </w:rPr>
            </w:pPr>
          </w:p>
        </w:tc>
        <w:tc>
          <w:tcPr>
            <w:tcW w:w="248" w:type="dxa"/>
            <w:gridSpan w:val="2"/>
            <w:tcBorders>
              <w:top w:val="nil"/>
              <w:left w:val="nil"/>
              <w:bottom w:val="nil"/>
              <w:right w:val="nil"/>
            </w:tcBorders>
            <w:shd w:val="clear" w:color="auto" w:fill="auto"/>
            <w:noWrap/>
            <w:vAlign w:val="bottom"/>
          </w:tcPr>
          <w:p w:rsidR="001F5B76" w:rsidRPr="00F64D73" w:rsidRDefault="001F5B76" w:rsidP="00A005F2">
            <w:pPr>
              <w:spacing w:after="0" w:line="276"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tcPr>
          <w:p w:rsidR="001F5B76" w:rsidRPr="00F64D73" w:rsidRDefault="001F5B76" w:rsidP="00A005F2">
            <w:pPr>
              <w:spacing w:after="0" w:line="276"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tcPr>
          <w:p w:rsidR="001F5B76" w:rsidRPr="00F64D73" w:rsidRDefault="001F5B76" w:rsidP="00A005F2">
            <w:pPr>
              <w:spacing w:after="0" w:line="276" w:lineRule="auto"/>
              <w:jc w:val="right"/>
              <w:rPr>
                <w:rFonts w:ascii="Times New Roman" w:eastAsia="Times New Roman" w:hAnsi="Times New Roman" w:cs="Times New Roman"/>
                <w:color w:val="000000"/>
              </w:rPr>
            </w:pPr>
          </w:p>
        </w:tc>
        <w:tc>
          <w:tcPr>
            <w:tcW w:w="222" w:type="dxa"/>
            <w:gridSpan w:val="2"/>
            <w:tcBorders>
              <w:top w:val="nil"/>
              <w:left w:val="nil"/>
              <w:bottom w:val="nil"/>
              <w:right w:val="nil"/>
            </w:tcBorders>
            <w:shd w:val="clear" w:color="auto" w:fill="auto"/>
            <w:noWrap/>
            <w:vAlign w:val="bottom"/>
            <w:hideMark/>
          </w:tcPr>
          <w:p w:rsidR="001F5B76" w:rsidRPr="00F64D73" w:rsidRDefault="001F5B76" w:rsidP="00A005F2">
            <w:pPr>
              <w:spacing w:after="0" w:line="276"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1F5B76" w:rsidRPr="00F64D73" w:rsidRDefault="001F5B76" w:rsidP="00A005F2">
            <w:pPr>
              <w:spacing w:after="0" w:line="276"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1F5B76" w:rsidRPr="00F64D73" w:rsidRDefault="001F5B76" w:rsidP="00A005F2">
            <w:pPr>
              <w:spacing w:after="0" w:line="276" w:lineRule="auto"/>
              <w:rPr>
                <w:rFonts w:ascii="Times New Roman" w:eastAsia="Times New Roman" w:hAnsi="Times New Roman" w:cs="Times New Roman"/>
                <w:sz w:val="20"/>
                <w:szCs w:val="20"/>
              </w:rPr>
            </w:pPr>
          </w:p>
        </w:tc>
      </w:tr>
      <w:tr w:rsidR="000804BF" w:rsidRPr="00F64D73" w:rsidTr="004F0CC1">
        <w:trPr>
          <w:gridAfter w:val="5"/>
          <w:wAfter w:w="3616" w:type="dxa"/>
          <w:trHeight w:val="192"/>
        </w:trPr>
        <w:tc>
          <w:tcPr>
            <w:tcW w:w="294" w:type="dxa"/>
            <w:tcBorders>
              <w:top w:val="nil"/>
              <w:left w:val="nil"/>
              <w:bottom w:val="nil"/>
              <w:right w:val="nil"/>
            </w:tcBorders>
            <w:shd w:val="clear" w:color="auto" w:fill="auto"/>
            <w:noWrap/>
            <w:vAlign w:val="bottom"/>
          </w:tcPr>
          <w:p w:rsidR="001F5B76" w:rsidRPr="00F64D73" w:rsidRDefault="001F5B76" w:rsidP="00A005F2">
            <w:pPr>
              <w:spacing w:after="0" w:line="276" w:lineRule="auto"/>
              <w:jc w:val="right"/>
              <w:rPr>
                <w:rFonts w:ascii="Times New Roman" w:eastAsia="Times New Roman" w:hAnsi="Times New Roman" w:cs="Times New Roman"/>
                <w:color w:val="000000"/>
              </w:rPr>
            </w:pPr>
          </w:p>
        </w:tc>
        <w:tc>
          <w:tcPr>
            <w:tcW w:w="3374" w:type="dxa"/>
            <w:gridSpan w:val="9"/>
            <w:tcBorders>
              <w:top w:val="nil"/>
              <w:left w:val="nil"/>
              <w:bottom w:val="nil"/>
              <w:right w:val="nil"/>
            </w:tcBorders>
            <w:shd w:val="clear" w:color="auto" w:fill="auto"/>
            <w:noWrap/>
            <w:vAlign w:val="bottom"/>
          </w:tcPr>
          <w:p w:rsidR="001F5B76" w:rsidRPr="00F64D73" w:rsidRDefault="001F5B76" w:rsidP="00A005F2">
            <w:pPr>
              <w:spacing w:after="0" w:line="276" w:lineRule="auto"/>
              <w:jc w:val="right"/>
              <w:rPr>
                <w:rFonts w:ascii="Times New Roman" w:eastAsia="Times New Roman" w:hAnsi="Times New Roman" w:cs="Times New Roman"/>
                <w:color w:val="000000"/>
              </w:rPr>
            </w:pPr>
          </w:p>
        </w:tc>
        <w:tc>
          <w:tcPr>
            <w:tcW w:w="248" w:type="dxa"/>
            <w:gridSpan w:val="2"/>
            <w:tcBorders>
              <w:top w:val="nil"/>
              <w:left w:val="nil"/>
              <w:bottom w:val="nil"/>
              <w:right w:val="nil"/>
            </w:tcBorders>
            <w:shd w:val="clear" w:color="auto" w:fill="auto"/>
            <w:noWrap/>
            <w:vAlign w:val="bottom"/>
          </w:tcPr>
          <w:p w:rsidR="001F5B76" w:rsidRPr="00F64D73" w:rsidRDefault="001F5B76" w:rsidP="00A005F2">
            <w:pPr>
              <w:spacing w:after="0" w:line="276"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tcPr>
          <w:p w:rsidR="001F5B76" w:rsidRPr="00F64D73" w:rsidRDefault="001F5B76" w:rsidP="00A005F2">
            <w:pPr>
              <w:spacing w:after="0" w:line="276"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tcPr>
          <w:p w:rsidR="001F5B76" w:rsidRPr="00F64D73" w:rsidRDefault="001F5B76" w:rsidP="00A005F2">
            <w:pPr>
              <w:spacing w:after="0" w:line="276" w:lineRule="auto"/>
              <w:jc w:val="right"/>
              <w:rPr>
                <w:rFonts w:ascii="Times New Roman" w:eastAsia="Times New Roman" w:hAnsi="Times New Roman" w:cs="Times New Roman"/>
                <w:color w:val="000000"/>
              </w:rPr>
            </w:pPr>
          </w:p>
        </w:tc>
        <w:tc>
          <w:tcPr>
            <w:tcW w:w="222" w:type="dxa"/>
            <w:gridSpan w:val="2"/>
            <w:tcBorders>
              <w:top w:val="nil"/>
              <w:left w:val="nil"/>
              <w:bottom w:val="nil"/>
              <w:right w:val="nil"/>
            </w:tcBorders>
            <w:shd w:val="clear" w:color="auto" w:fill="auto"/>
            <w:noWrap/>
            <w:vAlign w:val="bottom"/>
            <w:hideMark/>
          </w:tcPr>
          <w:p w:rsidR="001F5B76" w:rsidRPr="00F64D73" w:rsidRDefault="001F5B76" w:rsidP="00A005F2">
            <w:pPr>
              <w:spacing w:after="0" w:line="276"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1F5B76" w:rsidRPr="00F64D73" w:rsidRDefault="001F5B76" w:rsidP="00A005F2">
            <w:pPr>
              <w:spacing w:after="0" w:line="276"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1F5B76" w:rsidRPr="00F64D73" w:rsidRDefault="001F5B76" w:rsidP="00A005F2">
            <w:pPr>
              <w:spacing w:after="0" w:line="276" w:lineRule="auto"/>
              <w:rPr>
                <w:rFonts w:ascii="Times New Roman" w:eastAsia="Times New Roman" w:hAnsi="Times New Roman" w:cs="Times New Roman"/>
                <w:sz w:val="20"/>
                <w:szCs w:val="20"/>
              </w:rPr>
            </w:pPr>
          </w:p>
        </w:tc>
      </w:tr>
      <w:tr w:rsidR="000804BF" w:rsidRPr="00F64D73" w:rsidTr="004F0CC1">
        <w:trPr>
          <w:gridAfter w:val="5"/>
          <w:wAfter w:w="3616" w:type="dxa"/>
          <w:trHeight w:val="192"/>
        </w:trPr>
        <w:tc>
          <w:tcPr>
            <w:tcW w:w="294" w:type="dxa"/>
            <w:tcBorders>
              <w:top w:val="nil"/>
              <w:left w:val="nil"/>
              <w:bottom w:val="nil"/>
              <w:right w:val="nil"/>
            </w:tcBorders>
            <w:shd w:val="clear" w:color="auto" w:fill="auto"/>
            <w:noWrap/>
            <w:vAlign w:val="bottom"/>
          </w:tcPr>
          <w:p w:rsidR="001F5B76" w:rsidRPr="00F64D73" w:rsidRDefault="001F5B76" w:rsidP="00A005F2">
            <w:pPr>
              <w:spacing w:after="0" w:line="276" w:lineRule="auto"/>
              <w:jc w:val="right"/>
              <w:rPr>
                <w:rFonts w:ascii="Times New Roman" w:eastAsia="Times New Roman" w:hAnsi="Times New Roman" w:cs="Times New Roman"/>
                <w:color w:val="000000"/>
              </w:rPr>
            </w:pPr>
          </w:p>
        </w:tc>
        <w:tc>
          <w:tcPr>
            <w:tcW w:w="3374" w:type="dxa"/>
            <w:gridSpan w:val="9"/>
            <w:tcBorders>
              <w:top w:val="nil"/>
              <w:left w:val="nil"/>
              <w:bottom w:val="nil"/>
              <w:right w:val="nil"/>
            </w:tcBorders>
            <w:shd w:val="clear" w:color="auto" w:fill="auto"/>
            <w:noWrap/>
            <w:vAlign w:val="bottom"/>
          </w:tcPr>
          <w:p w:rsidR="001F5B76" w:rsidRPr="00F64D73" w:rsidRDefault="001F5B76" w:rsidP="00A005F2">
            <w:pPr>
              <w:spacing w:after="0" w:line="276" w:lineRule="auto"/>
              <w:jc w:val="right"/>
              <w:rPr>
                <w:rFonts w:ascii="Times New Roman" w:eastAsia="Times New Roman" w:hAnsi="Times New Roman" w:cs="Times New Roman"/>
                <w:color w:val="000000"/>
              </w:rPr>
            </w:pPr>
          </w:p>
        </w:tc>
        <w:tc>
          <w:tcPr>
            <w:tcW w:w="248" w:type="dxa"/>
            <w:gridSpan w:val="2"/>
            <w:tcBorders>
              <w:top w:val="nil"/>
              <w:left w:val="nil"/>
              <w:bottom w:val="nil"/>
              <w:right w:val="nil"/>
            </w:tcBorders>
            <w:shd w:val="clear" w:color="auto" w:fill="auto"/>
            <w:noWrap/>
            <w:vAlign w:val="bottom"/>
          </w:tcPr>
          <w:p w:rsidR="001F5B76" w:rsidRPr="00F64D73" w:rsidRDefault="001F5B76" w:rsidP="00A005F2">
            <w:pPr>
              <w:spacing w:after="0" w:line="276"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tcPr>
          <w:p w:rsidR="001F5B76" w:rsidRPr="00F64D73" w:rsidRDefault="001F5B76" w:rsidP="00A005F2">
            <w:pPr>
              <w:spacing w:after="0" w:line="276"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tcPr>
          <w:p w:rsidR="001F5B76" w:rsidRPr="00F64D73" w:rsidRDefault="001F5B76" w:rsidP="00A005F2">
            <w:pPr>
              <w:spacing w:after="0" w:line="276" w:lineRule="auto"/>
              <w:jc w:val="right"/>
              <w:rPr>
                <w:rFonts w:ascii="Times New Roman" w:eastAsia="Times New Roman" w:hAnsi="Times New Roman" w:cs="Times New Roman"/>
                <w:color w:val="000000"/>
              </w:rPr>
            </w:pPr>
          </w:p>
        </w:tc>
        <w:tc>
          <w:tcPr>
            <w:tcW w:w="222" w:type="dxa"/>
            <w:gridSpan w:val="2"/>
            <w:tcBorders>
              <w:top w:val="nil"/>
              <w:left w:val="nil"/>
              <w:bottom w:val="nil"/>
              <w:right w:val="nil"/>
            </w:tcBorders>
            <w:shd w:val="clear" w:color="auto" w:fill="auto"/>
            <w:noWrap/>
            <w:vAlign w:val="bottom"/>
            <w:hideMark/>
          </w:tcPr>
          <w:p w:rsidR="001F5B76" w:rsidRPr="00F64D73" w:rsidRDefault="001F5B76" w:rsidP="00A005F2">
            <w:pPr>
              <w:spacing w:after="0" w:line="276"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1F5B76" w:rsidRPr="00F64D73" w:rsidRDefault="001F5B76" w:rsidP="00A005F2">
            <w:pPr>
              <w:spacing w:after="0" w:line="276"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1F5B76" w:rsidRPr="00F64D73" w:rsidRDefault="001F5B76" w:rsidP="00A005F2">
            <w:pPr>
              <w:spacing w:after="0" w:line="276" w:lineRule="auto"/>
              <w:rPr>
                <w:rFonts w:ascii="Times New Roman" w:eastAsia="Times New Roman" w:hAnsi="Times New Roman" w:cs="Times New Roman"/>
                <w:sz w:val="20"/>
                <w:szCs w:val="20"/>
              </w:rPr>
            </w:pPr>
          </w:p>
        </w:tc>
      </w:tr>
      <w:tr w:rsidR="000804BF" w:rsidRPr="00F64D73" w:rsidTr="004F0CC1">
        <w:trPr>
          <w:gridAfter w:val="5"/>
          <w:wAfter w:w="3616" w:type="dxa"/>
          <w:trHeight w:val="192"/>
        </w:trPr>
        <w:tc>
          <w:tcPr>
            <w:tcW w:w="294" w:type="dxa"/>
            <w:tcBorders>
              <w:top w:val="nil"/>
              <w:left w:val="nil"/>
              <w:bottom w:val="nil"/>
              <w:right w:val="nil"/>
            </w:tcBorders>
            <w:shd w:val="clear" w:color="auto" w:fill="auto"/>
            <w:noWrap/>
            <w:vAlign w:val="bottom"/>
          </w:tcPr>
          <w:p w:rsidR="001F5B76" w:rsidRPr="00F64D73" w:rsidRDefault="001F5B76" w:rsidP="00A005F2">
            <w:pPr>
              <w:spacing w:after="0" w:line="276" w:lineRule="auto"/>
              <w:jc w:val="right"/>
              <w:rPr>
                <w:rFonts w:ascii="Times New Roman" w:eastAsia="Times New Roman" w:hAnsi="Times New Roman" w:cs="Times New Roman"/>
                <w:color w:val="000000"/>
              </w:rPr>
            </w:pPr>
          </w:p>
        </w:tc>
        <w:tc>
          <w:tcPr>
            <w:tcW w:w="3374" w:type="dxa"/>
            <w:gridSpan w:val="9"/>
            <w:tcBorders>
              <w:top w:val="nil"/>
              <w:left w:val="nil"/>
              <w:bottom w:val="nil"/>
              <w:right w:val="nil"/>
            </w:tcBorders>
            <w:shd w:val="clear" w:color="auto" w:fill="auto"/>
            <w:noWrap/>
            <w:vAlign w:val="bottom"/>
          </w:tcPr>
          <w:p w:rsidR="001F5B76" w:rsidRPr="00F64D73" w:rsidRDefault="001F5B76" w:rsidP="00A005F2">
            <w:pPr>
              <w:spacing w:after="0" w:line="276" w:lineRule="auto"/>
              <w:jc w:val="right"/>
              <w:rPr>
                <w:rFonts w:ascii="Times New Roman" w:eastAsia="Times New Roman" w:hAnsi="Times New Roman" w:cs="Times New Roman"/>
                <w:color w:val="000000"/>
              </w:rPr>
            </w:pPr>
          </w:p>
        </w:tc>
        <w:tc>
          <w:tcPr>
            <w:tcW w:w="248" w:type="dxa"/>
            <w:gridSpan w:val="2"/>
            <w:tcBorders>
              <w:top w:val="nil"/>
              <w:left w:val="nil"/>
              <w:bottom w:val="nil"/>
              <w:right w:val="nil"/>
            </w:tcBorders>
            <w:shd w:val="clear" w:color="auto" w:fill="auto"/>
            <w:noWrap/>
            <w:vAlign w:val="bottom"/>
          </w:tcPr>
          <w:p w:rsidR="001F5B76" w:rsidRPr="00F64D73" w:rsidRDefault="001F5B76" w:rsidP="00A005F2">
            <w:pPr>
              <w:spacing w:after="0" w:line="276"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tcPr>
          <w:p w:rsidR="001F5B76" w:rsidRPr="00F64D73" w:rsidRDefault="001F5B76" w:rsidP="00A005F2">
            <w:pPr>
              <w:spacing w:after="0" w:line="276"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tcPr>
          <w:p w:rsidR="001F5B76" w:rsidRPr="00F64D73" w:rsidRDefault="001F5B76" w:rsidP="00A005F2">
            <w:pPr>
              <w:spacing w:after="0" w:line="276" w:lineRule="auto"/>
              <w:jc w:val="right"/>
              <w:rPr>
                <w:rFonts w:ascii="Times New Roman" w:eastAsia="Times New Roman" w:hAnsi="Times New Roman" w:cs="Times New Roman"/>
                <w:color w:val="000000"/>
              </w:rPr>
            </w:pPr>
          </w:p>
        </w:tc>
        <w:tc>
          <w:tcPr>
            <w:tcW w:w="222" w:type="dxa"/>
            <w:gridSpan w:val="2"/>
            <w:tcBorders>
              <w:top w:val="nil"/>
              <w:left w:val="nil"/>
              <w:bottom w:val="nil"/>
              <w:right w:val="nil"/>
            </w:tcBorders>
            <w:shd w:val="clear" w:color="auto" w:fill="auto"/>
            <w:noWrap/>
            <w:vAlign w:val="bottom"/>
            <w:hideMark/>
          </w:tcPr>
          <w:p w:rsidR="001F5B76" w:rsidRPr="00F64D73" w:rsidRDefault="001F5B76" w:rsidP="00A005F2">
            <w:pPr>
              <w:spacing w:after="0" w:line="276"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1F5B76" w:rsidRPr="00F64D73" w:rsidRDefault="001F5B76" w:rsidP="00A005F2">
            <w:pPr>
              <w:spacing w:after="0" w:line="276"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1F5B76" w:rsidRPr="00F64D73" w:rsidRDefault="001F5B76" w:rsidP="00A005F2">
            <w:pPr>
              <w:spacing w:after="0" w:line="276" w:lineRule="auto"/>
              <w:rPr>
                <w:rFonts w:ascii="Times New Roman" w:eastAsia="Times New Roman" w:hAnsi="Times New Roman" w:cs="Times New Roman"/>
                <w:sz w:val="20"/>
                <w:szCs w:val="20"/>
              </w:rPr>
            </w:pPr>
          </w:p>
        </w:tc>
      </w:tr>
      <w:tr w:rsidR="000804BF" w:rsidRPr="00F64D73" w:rsidTr="004F0CC1">
        <w:trPr>
          <w:gridAfter w:val="5"/>
          <w:wAfter w:w="3616" w:type="dxa"/>
          <w:trHeight w:val="192"/>
        </w:trPr>
        <w:tc>
          <w:tcPr>
            <w:tcW w:w="294" w:type="dxa"/>
            <w:tcBorders>
              <w:top w:val="nil"/>
              <w:left w:val="nil"/>
              <w:bottom w:val="nil"/>
              <w:right w:val="nil"/>
            </w:tcBorders>
            <w:shd w:val="clear" w:color="auto" w:fill="auto"/>
            <w:noWrap/>
            <w:vAlign w:val="bottom"/>
          </w:tcPr>
          <w:p w:rsidR="001F5B76" w:rsidRPr="00F64D73" w:rsidRDefault="001F5B76" w:rsidP="00A005F2">
            <w:pPr>
              <w:spacing w:after="0" w:line="276" w:lineRule="auto"/>
              <w:jc w:val="right"/>
              <w:rPr>
                <w:rFonts w:ascii="Times New Roman" w:eastAsia="Times New Roman" w:hAnsi="Times New Roman" w:cs="Times New Roman"/>
                <w:color w:val="000000"/>
              </w:rPr>
            </w:pPr>
          </w:p>
        </w:tc>
        <w:tc>
          <w:tcPr>
            <w:tcW w:w="3374" w:type="dxa"/>
            <w:gridSpan w:val="9"/>
            <w:tcBorders>
              <w:top w:val="nil"/>
              <w:left w:val="nil"/>
              <w:bottom w:val="nil"/>
              <w:right w:val="nil"/>
            </w:tcBorders>
            <w:shd w:val="clear" w:color="auto" w:fill="auto"/>
            <w:noWrap/>
            <w:vAlign w:val="bottom"/>
          </w:tcPr>
          <w:p w:rsidR="001F5B76" w:rsidRPr="00F64D73" w:rsidRDefault="001F5B76" w:rsidP="00A005F2">
            <w:pPr>
              <w:spacing w:after="0" w:line="276" w:lineRule="auto"/>
              <w:jc w:val="right"/>
              <w:rPr>
                <w:rFonts w:ascii="Times New Roman" w:eastAsia="Times New Roman" w:hAnsi="Times New Roman" w:cs="Times New Roman"/>
                <w:color w:val="000000"/>
              </w:rPr>
            </w:pPr>
          </w:p>
        </w:tc>
        <w:tc>
          <w:tcPr>
            <w:tcW w:w="248" w:type="dxa"/>
            <w:gridSpan w:val="2"/>
            <w:tcBorders>
              <w:top w:val="nil"/>
              <w:left w:val="nil"/>
              <w:bottom w:val="nil"/>
              <w:right w:val="nil"/>
            </w:tcBorders>
            <w:shd w:val="clear" w:color="auto" w:fill="auto"/>
            <w:noWrap/>
            <w:vAlign w:val="bottom"/>
          </w:tcPr>
          <w:p w:rsidR="001F5B76" w:rsidRPr="00F64D73" w:rsidRDefault="001F5B76" w:rsidP="00A005F2">
            <w:pPr>
              <w:spacing w:after="0" w:line="276"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tcPr>
          <w:p w:rsidR="001F5B76" w:rsidRPr="00F64D73" w:rsidRDefault="001F5B76" w:rsidP="00A005F2">
            <w:pPr>
              <w:spacing w:after="0" w:line="276"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tcPr>
          <w:p w:rsidR="001F5B76" w:rsidRPr="00F64D73" w:rsidRDefault="001F5B76" w:rsidP="00A005F2">
            <w:pPr>
              <w:spacing w:after="0" w:line="276" w:lineRule="auto"/>
              <w:jc w:val="right"/>
              <w:rPr>
                <w:rFonts w:ascii="Times New Roman" w:eastAsia="Times New Roman" w:hAnsi="Times New Roman" w:cs="Times New Roman"/>
                <w:color w:val="000000"/>
              </w:rPr>
            </w:pPr>
          </w:p>
        </w:tc>
        <w:tc>
          <w:tcPr>
            <w:tcW w:w="222" w:type="dxa"/>
            <w:gridSpan w:val="2"/>
            <w:tcBorders>
              <w:top w:val="nil"/>
              <w:left w:val="nil"/>
              <w:bottom w:val="nil"/>
              <w:right w:val="nil"/>
            </w:tcBorders>
            <w:shd w:val="clear" w:color="auto" w:fill="auto"/>
            <w:noWrap/>
            <w:vAlign w:val="bottom"/>
            <w:hideMark/>
          </w:tcPr>
          <w:p w:rsidR="001F5B76" w:rsidRPr="00F64D73" w:rsidRDefault="001F5B76" w:rsidP="00A005F2">
            <w:pPr>
              <w:spacing w:after="0" w:line="276"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1F5B76" w:rsidRPr="00F64D73" w:rsidRDefault="001F5B76" w:rsidP="00A005F2">
            <w:pPr>
              <w:spacing w:after="0" w:line="276"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1F5B76" w:rsidRPr="00F64D73" w:rsidRDefault="001F5B76" w:rsidP="00A005F2">
            <w:pPr>
              <w:spacing w:after="0" w:line="276" w:lineRule="auto"/>
              <w:rPr>
                <w:rFonts w:ascii="Times New Roman" w:eastAsia="Times New Roman" w:hAnsi="Times New Roman" w:cs="Times New Roman"/>
                <w:sz w:val="20"/>
                <w:szCs w:val="20"/>
              </w:rPr>
            </w:pPr>
          </w:p>
        </w:tc>
      </w:tr>
      <w:tr w:rsidR="000804BF" w:rsidRPr="00F64D73" w:rsidTr="004F0CC1">
        <w:trPr>
          <w:gridAfter w:val="5"/>
          <w:wAfter w:w="3616" w:type="dxa"/>
          <w:trHeight w:val="192"/>
        </w:trPr>
        <w:tc>
          <w:tcPr>
            <w:tcW w:w="294" w:type="dxa"/>
            <w:tcBorders>
              <w:top w:val="nil"/>
              <w:left w:val="nil"/>
              <w:bottom w:val="nil"/>
              <w:right w:val="nil"/>
            </w:tcBorders>
            <w:shd w:val="clear" w:color="auto" w:fill="auto"/>
            <w:noWrap/>
            <w:vAlign w:val="bottom"/>
          </w:tcPr>
          <w:p w:rsidR="001F5B76" w:rsidRPr="00F64D73" w:rsidRDefault="001F5B76" w:rsidP="00A005F2">
            <w:pPr>
              <w:spacing w:after="0" w:line="276" w:lineRule="auto"/>
              <w:jc w:val="right"/>
              <w:rPr>
                <w:rFonts w:ascii="Times New Roman" w:eastAsia="Times New Roman" w:hAnsi="Times New Roman" w:cs="Times New Roman"/>
                <w:color w:val="000000"/>
              </w:rPr>
            </w:pPr>
          </w:p>
        </w:tc>
        <w:tc>
          <w:tcPr>
            <w:tcW w:w="3374" w:type="dxa"/>
            <w:gridSpan w:val="9"/>
            <w:tcBorders>
              <w:top w:val="nil"/>
              <w:left w:val="nil"/>
              <w:bottom w:val="nil"/>
              <w:right w:val="nil"/>
            </w:tcBorders>
            <w:shd w:val="clear" w:color="auto" w:fill="auto"/>
            <w:noWrap/>
            <w:vAlign w:val="bottom"/>
          </w:tcPr>
          <w:p w:rsidR="001F5B76" w:rsidRPr="00F64D73" w:rsidRDefault="001F5B76" w:rsidP="00A005F2">
            <w:pPr>
              <w:spacing w:after="0" w:line="276" w:lineRule="auto"/>
              <w:jc w:val="right"/>
              <w:rPr>
                <w:rFonts w:ascii="Times New Roman" w:eastAsia="Times New Roman" w:hAnsi="Times New Roman" w:cs="Times New Roman"/>
                <w:color w:val="000000"/>
              </w:rPr>
            </w:pPr>
          </w:p>
        </w:tc>
        <w:tc>
          <w:tcPr>
            <w:tcW w:w="248" w:type="dxa"/>
            <w:gridSpan w:val="2"/>
            <w:tcBorders>
              <w:top w:val="nil"/>
              <w:left w:val="nil"/>
              <w:bottom w:val="nil"/>
              <w:right w:val="nil"/>
            </w:tcBorders>
            <w:shd w:val="clear" w:color="auto" w:fill="auto"/>
            <w:noWrap/>
            <w:vAlign w:val="bottom"/>
          </w:tcPr>
          <w:p w:rsidR="001F5B76" w:rsidRPr="00F64D73" w:rsidRDefault="001F5B76" w:rsidP="00A005F2">
            <w:pPr>
              <w:spacing w:after="0" w:line="276"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tcPr>
          <w:p w:rsidR="001F5B76" w:rsidRPr="00F64D73" w:rsidRDefault="001F5B76" w:rsidP="00A005F2">
            <w:pPr>
              <w:spacing w:after="0" w:line="276"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tcPr>
          <w:p w:rsidR="001F5B76" w:rsidRPr="00F64D73" w:rsidRDefault="001F5B76" w:rsidP="00A005F2">
            <w:pPr>
              <w:spacing w:after="0" w:line="276" w:lineRule="auto"/>
              <w:jc w:val="right"/>
              <w:rPr>
                <w:rFonts w:ascii="Times New Roman" w:eastAsia="Times New Roman" w:hAnsi="Times New Roman" w:cs="Times New Roman"/>
                <w:color w:val="000000"/>
              </w:rPr>
            </w:pPr>
          </w:p>
        </w:tc>
        <w:tc>
          <w:tcPr>
            <w:tcW w:w="222" w:type="dxa"/>
            <w:gridSpan w:val="2"/>
            <w:tcBorders>
              <w:top w:val="nil"/>
              <w:left w:val="nil"/>
              <w:bottom w:val="nil"/>
              <w:right w:val="nil"/>
            </w:tcBorders>
            <w:shd w:val="clear" w:color="auto" w:fill="auto"/>
            <w:noWrap/>
            <w:vAlign w:val="bottom"/>
            <w:hideMark/>
          </w:tcPr>
          <w:p w:rsidR="001F5B76" w:rsidRPr="00F64D73" w:rsidRDefault="001F5B76" w:rsidP="00A005F2">
            <w:pPr>
              <w:spacing w:after="0" w:line="276"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1F5B76" w:rsidRPr="00F64D73" w:rsidRDefault="001F5B76" w:rsidP="00A005F2">
            <w:pPr>
              <w:spacing w:after="0" w:line="276"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1F5B76" w:rsidRPr="00F64D73" w:rsidRDefault="001F5B76" w:rsidP="00A005F2">
            <w:pPr>
              <w:spacing w:after="0" w:line="276" w:lineRule="auto"/>
              <w:rPr>
                <w:rFonts w:ascii="Times New Roman" w:eastAsia="Times New Roman" w:hAnsi="Times New Roman" w:cs="Times New Roman"/>
                <w:sz w:val="20"/>
                <w:szCs w:val="20"/>
              </w:rPr>
            </w:pPr>
          </w:p>
        </w:tc>
      </w:tr>
      <w:tr w:rsidR="000804BF" w:rsidRPr="00F64D73" w:rsidTr="004F0CC1">
        <w:trPr>
          <w:gridAfter w:val="5"/>
          <w:wAfter w:w="3616" w:type="dxa"/>
          <w:trHeight w:val="192"/>
        </w:trPr>
        <w:tc>
          <w:tcPr>
            <w:tcW w:w="294" w:type="dxa"/>
            <w:tcBorders>
              <w:top w:val="nil"/>
              <w:left w:val="nil"/>
              <w:bottom w:val="nil"/>
              <w:right w:val="nil"/>
            </w:tcBorders>
            <w:shd w:val="clear" w:color="auto" w:fill="auto"/>
            <w:noWrap/>
            <w:vAlign w:val="bottom"/>
          </w:tcPr>
          <w:p w:rsidR="001F5B76" w:rsidRPr="00F64D73" w:rsidRDefault="001F5B76" w:rsidP="00A005F2">
            <w:pPr>
              <w:spacing w:after="0" w:line="276" w:lineRule="auto"/>
              <w:jc w:val="right"/>
              <w:rPr>
                <w:rFonts w:ascii="Times New Roman" w:eastAsia="Times New Roman" w:hAnsi="Times New Roman" w:cs="Times New Roman"/>
                <w:color w:val="000000"/>
              </w:rPr>
            </w:pPr>
          </w:p>
        </w:tc>
        <w:tc>
          <w:tcPr>
            <w:tcW w:w="3374" w:type="dxa"/>
            <w:gridSpan w:val="9"/>
            <w:tcBorders>
              <w:top w:val="nil"/>
              <w:left w:val="nil"/>
              <w:bottom w:val="nil"/>
              <w:right w:val="nil"/>
            </w:tcBorders>
            <w:shd w:val="clear" w:color="auto" w:fill="auto"/>
            <w:noWrap/>
            <w:vAlign w:val="bottom"/>
          </w:tcPr>
          <w:p w:rsidR="001F5B76" w:rsidRPr="00F64D73" w:rsidRDefault="001F5B76" w:rsidP="00A005F2">
            <w:pPr>
              <w:spacing w:after="0" w:line="276" w:lineRule="auto"/>
              <w:jc w:val="right"/>
              <w:rPr>
                <w:rFonts w:ascii="Times New Roman" w:eastAsia="Times New Roman" w:hAnsi="Times New Roman" w:cs="Times New Roman"/>
                <w:color w:val="000000"/>
              </w:rPr>
            </w:pPr>
          </w:p>
        </w:tc>
        <w:tc>
          <w:tcPr>
            <w:tcW w:w="248" w:type="dxa"/>
            <w:gridSpan w:val="2"/>
            <w:tcBorders>
              <w:top w:val="nil"/>
              <w:left w:val="nil"/>
              <w:bottom w:val="nil"/>
              <w:right w:val="nil"/>
            </w:tcBorders>
            <w:shd w:val="clear" w:color="auto" w:fill="auto"/>
            <w:noWrap/>
            <w:vAlign w:val="bottom"/>
          </w:tcPr>
          <w:p w:rsidR="001F5B76" w:rsidRPr="00F64D73" w:rsidRDefault="001F5B76" w:rsidP="00A005F2">
            <w:pPr>
              <w:spacing w:after="0" w:line="276"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tcPr>
          <w:p w:rsidR="001F5B76" w:rsidRPr="00F64D73" w:rsidRDefault="001F5B76" w:rsidP="00A005F2">
            <w:pPr>
              <w:spacing w:after="0" w:line="276"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tcPr>
          <w:p w:rsidR="001F5B76" w:rsidRPr="00F64D73" w:rsidRDefault="001F5B76" w:rsidP="00A005F2">
            <w:pPr>
              <w:spacing w:after="0" w:line="276" w:lineRule="auto"/>
              <w:jc w:val="right"/>
              <w:rPr>
                <w:rFonts w:ascii="Times New Roman" w:eastAsia="Times New Roman" w:hAnsi="Times New Roman" w:cs="Times New Roman"/>
                <w:color w:val="000000"/>
              </w:rPr>
            </w:pPr>
          </w:p>
        </w:tc>
        <w:tc>
          <w:tcPr>
            <w:tcW w:w="222" w:type="dxa"/>
            <w:gridSpan w:val="2"/>
            <w:tcBorders>
              <w:top w:val="nil"/>
              <w:left w:val="nil"/>
              <w:bottom w:val="nil"/>
              <w:right w:val="nil"/>
            </w:tcBorders>
            <w:shd w:val="clear" w:color="auto" w:fill="auto"/>
            <w:noWrap/>
            <w:vAlign w:val="bottom"/>
            <w:hideMark/>
          </w:tcPr>
          <w:p w:rsidR="001F5B76" w:rsidRPr="00F64D73" w:rsidRDefault="001F5B76" w:rsidP="00A005F2">
            <w:pPr>
              <w:spacing w:after="0" w:line="276" w:lineRule="auto"/>
              <w:rPr>
                <w:rFonts w:ascii="Times New Roman" w:eastAsia="Times New Roman" w:hAnsi="Times New Roman" w:cs="Times New Roman"/>
                <w:sz w:val="20"/>
                <w:szCs w:val="20"/>
              </w:rPr>
            </w:pPr>
          </w:p>
          <w:p w:rsidR="000804BF" w:rsidRPr="00F64D73" w:rsidRDefault="000804BF" w:rsidP="00A005F2">
            <w:pPr>
              <w:spacing w:after="0" w:line="276" w:lineRule="auto"/>
              <w:rPr>
                <w:rFonts w:ascii="Times New Roman" w:eastAsia="Times New Roman" w:hAnsi="Times New Roman" w:cs="Times New Roman"/>
                <w:sz w:val="20"/>
                <w:szCs w:val="20"/>
              </w:rPr>
            </w:pPr>
          </w:p>
          <w:p w:rsidR="000804BF" w:rsidRPr="00F64D73" w:rsidRDefault="000804BF" w:rsidP="00A005F2">
            <w:pPr>
              <w:spacing w:after="0" w:line="276" w:lineRule="auto"/>
              <w:rPr>
                <w:rFonts w:ascii="Times New Roman" w:eastAsia="Times New Roman" w:hAnsi="Times New Roman" w:cs="Times New Roman"/>
                <w:sz w:val="20"/>
                <w:szCs w:val="20"/>
              </w:rPr>
            </w:pPr>
          </w:p>
          <w:p w:rsidR="000804BF" w:rsidRPr="00F64D73" w:rsidRDefault="000804BF" w:rsidP="00A005F2">
            <w:pPr>
              <w:spacing w:after="0" w:line="276" w:lineRule="auto"/>
              <w:rPr>
                <w:rFonts w:ascii="Times New Roman" w:eastAsia="Times New Roman" w:hAnsi="Times New Roman" w:cs="Times New Roman"/>
                <w:sz w:val="20"/>
                <w:szCs w:val="20"/>
              </w:rPr>
            </w:pPr>
          </w:p>
          <w:p w:rsidR="000804BF" w:rsidRPr="00F64D73" w:rsidRDefault="000804BF" w:rsidP="00A005F2">
            <w:pPr>
              <w:spacing w:after="0" w:line="276" w:lineRule="auto"/>
              <w:rPr>
                <w:rFonts w:ascii="Times New Roman" w:eastAsia="Times New Roman" w:hAnsi="Times New Roman" w:cs="Times New Roman"/>
                <w:sz w:val="20"/>
                <w:szCs w:val="20"/>
              </w:rPr>
            </w:pPr>
          </w:p>
          <w:p w:rsidR="000804BF" w:rsidRPr="00F64D73" w:rsidRDefault="000804BF" w:rsidP="00A005F2">
            <w:pPr>
              <w:spacing w:after="0" w:line="276"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1F5B76" w:rsidRPr="00F64D73" w:rsidRDefault="001F5B76" w:rsidP="00A005F2">
            <w:pPr>
              <w:spacing w:after="0" w:line="276"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1F5B76" w:rsidRPr="00F64D73" w:rsidRDefault="001F5B76" w:rsidP="00A005F2">
            <w:pPr>
              <w:spacing w:after="0" w:line="276" w:lineRule="auto"/>
              <w:rPr>
                <w:rFonts w:ascii="Times New Roman" w:eastAsia="Times New Roman" w:hAnsi="Times New Roman" w:cs="Times New Roman"/>
                <w:sz w:val="20"/>
                <w:szCs w:val="20"/>
              </w:rPr>
            </w:pPr>
          </w:p>
        </w:tc>
      </w:tr>
      <w:tr w:rsidR="001F5B76" w:rsidRPr="00F64D73" w:rsidTr="004F0CC1">
        <w:trPr>
          <w:gridAfter w:val="5"/>
          <w:wAfter w:w="3616" w:type="dxa"/>
          <w:trHeight w:val="192"/>
        </w:trPr>
        <w:tc>
          <w:tcPr>
            <w:tcW w:w="294" w:type="dxa"/>
            <w:tcBorders>
              <w:top w:val="nil"/>
              <w:left w:val="nil"/>
              <w:bottom w:val="nil"/>
              <w:right w:val="nil"/>
            </w:tcBorders>
            <w:shd w:val="clear" w:color="auto" w:fill="auto"/>
            <w:noWrap/>
            <w:vAlign w:val="bottom"/>
          </w:tcPr>
          <w:p w:rsidR="001F5B76" w:rsidRPr="00F64D73" w:rsidRDefault="001F5B76" w:rsidP="00A005F2">
            <w:pPr>
              <w:spacing w:after="0" w:line="276" w:lineRule="auto"/>
              <w:jc w:val="right"/>
              <w:rPr>
                <w:rFonts w:ascii="Times New Roman" w:eastAsia="Times New Roman" w:hAnsi="Times New Roman" w:cs="Times New Roman"/>
                <w:color w:val="000000"/>
              </w:rPr>
            </w:pPr>
          </w:p>
        </w:tc>
        <w:tc>
          <w:tcPr>
            <w:tcW w:w="3374" w:type="dxa"/>
            <w:gridSpan w:val="9"/>
            <w:tcBorders>
              <w:top w:val="nil"/>
              <w:left w:val="nil"/>
              <w:bottom w:val="nil"/>
              <w:right w:val="nil"/>
            </w:tcBorders>
            <w:shd w:val="clear" w:color="auto" w:fill="auto"/>
            <w:noWrap/>
            <w:vAlign w:val="bottom"/>
          </w:tcPr>
          <w:p w:rsidR="001F5B76" w:rsidRPr="00F64D73" w:rsidRDefault="001F5B76" w:rsidP="00A005F2">
            <w:pPr>
              <w:spacing w:after="0" w:line="276" w:lineRule="auto"/>
              <w:jc w:val="right"/>
              <w:rPr>
                <w:rFonts w:ascii="Times New Roman" w:eastAsia="Times New Roman" w:hAnsi="Times New Roman" w:cs="Times New Roman"/>
                <w:color w:val="000000"/>
              </w:rPr>
            </w:pPr>
          </w:p>
        </w:tc>
        <w:tc>
          <w:tcPr>
            <w:tcW w:w="248" w:type="dxa"/>
            <w:gridSpan w:val="2"/>
            <w:tcBorders>
              <w:top w:val="nil"/>
              <w:left w:val="nil"/>
              <w:bottom w:val="nil"/>
              <w:right w:val="nil"/>
            </w:tcBorders>
            <w:shd w:val="clear" w:color="auto" w:fill="auto"/>
            <w:noWrap/>
            <w:vAlign w:val="bottom"/>
          </w:tcPr>
          <w:p w:rsidR="001F5B76" w:rsidRPr="00F64D73" w:rsidRDefault="001F5B76" w:rsidP="00A005F2">
            <w:pPr>
              <w:spacing w:after="0" w:line="276"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tcPr>
          <w:p w:rsidR="001F5B76" w:rsidRPr="00F64D73" w:rsidRDefault="001F5B76" w:rsidP="00A005F2">
            <w:pPr>
              <w:spacing w:after="0" w:line="276"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tcPr>
          <w:p w:rsidR="001F5B76" w:rsidRPr="00F64D73" w:rsidRDefault="001F5B76" w:rsidP="00A005F2">
            <w:pPr>
              <w:spacing w:after="0" w:line="276" w:lineRule="auto"/>
              <w:jc w:val="right"/>
              <w:rPr>
                <w:rFonts w:ascii="Times New Roman" w:eastAsia="Times New Roman" w:hAnsi="Times New Roman" w:cs="Times New Roman"/>
                <w:color w:val="000000"/>
              </w:rPr>
            </w:pPr>
          </w:p>
        </w:tc>
        <w:tc>
          <w:tcPr>
            <w:tcW w:w="222" w:type="dxa"/>
            <w:gridSpan w:val="2"/>
            <w:tcBorders>
              <w:top w:val="nil"/>
              <w:left w:val="nil"/>
              <w:bottom w:val="nil"/>
              <w:right w:val="nil"/>
            </w:tcBorders>
            <w:shd w:val="clear" w:color="auto" w:fill="auto"/>
            <w:noWrap/>
            <w:vAlign w:val="bottom"/>
          </w:tcPr>
          <w:p w:rsidR="001F5B76" w:rsidRPr="00F64D73" w:rsidRDefault="001F5B76" w:rsidP="00A005F2">
            <w:pPr>
              <w:spacing w:after="0" w:line="276"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tcPr>
          <w:p w:rsidR="001F5B76" w:rsidRPr="00F64D73" w:rsidRDefault="001F5B76" w:rsidP="00A005F2">
            <w:pPr>
              <w:spacing w:after="0" w:line="276"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tcPr>
          <w:p w:rsidR="001F5B76" w:rsidRPr="00F64D73" w:rsidRDefault="001F5B76" w:rsidP="00A005F2">
            <w:pPr>
              <w:spacing w:after="0" w:line="276" w:lineRule="auto"/>
              <w:rPr>
                <w:rFonts w:ascii="Times New Roman" w:eastAsia="Times New Roman" w:hAnsi="Times New Roman" w:cs="Times New Roman"/>
                <w:sz w:val="20"/>
                <w:szCs w:val="20"/>
              </w:rPr>
            </w:pPr>
          </w:p>
        </w:tc>
      </w:tr>
      <w:tr w:rsidR="000804BF" w:rsidRPr="00F64D73" w:rsidTr="004F0CC1">
        <w:trPr>
          <w:gridAfter w:val="10"/>
          <w:wAfter w:w="4504" w:type="dxa"/>
          <w:trHeight w:val="164"/>
        </w:trPr>
        <w:tc>
          <w:tcPr>
            <w:tcW w:w="294" w:type="dxa"/>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570AF8" w:rsidRPr="00F64D73" w:rsidRDefault="00570AF8" w:rsidP="00A005F2">
            <w:pPr>
              <w:spacing w:after="0" w:line="276"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570AF8" w:rsidRPr="00F64D73" w:rsidRDefault="00570AF8" w:rsidP="00A005F2">
            <w:pPr>
              <w:spacing w:after="0" w:line="276" w:lineRule="auto"/>
              <w:jc w:val="right"/>
              <w:rPr>
                <w:rFonts w:ascii="Times New Roman" w:eastAsia="Times New Roman" w:hAnsi="Times New Roman" w:cs="Times New Roman"/>
                <w:color w:val="000000"/>
              </w:rPr>
            </w:pPr>
          </w:p>
        </w:tc>
        <w:tc>
          <w:tcPr>
            <w:tcW w:w="2308" w:type="dxa"/>
            <w:gridSpan w:val="3"/>
            <w:tcBorders>
              <w:top w:val="nil"/>
              <w:left w:val="nil"/>
              <w:bottom w:val="nil"/>
              <w:right w:val="nil"/>
            </w:tcBorders>
            <w:shd w:val="clear" w:color="auto" w:fill="auto"/>
            <w:noWrap/>
            <w:vAlign w:val="bottom"/>
          </w:tcPr>
          <w:p w:rsidR="00570AF8" w:rsidRPr="00F64D73" w:rsidRDefault="00570AF8" w:rsidP="00A005F2">
            <w:pPr>
              <w:spacing w:after="0" w:line="276"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tcPr>
          <w:p w:rsidR="00570AF8" w:rsidRPr="00F64D73" w:rsidRDefault="00570AF8" w:rsidP="00A005F2">
            <w:pPr>
              <w:spacing w:after="0" w:line="276" w:lineRule="auto"/>
              <w:jc w:val="right"/>
              <w:rPr>
                <w:rFonts w:ascii="Times New Roman" w:eastAsia="Times New Roman" w:hAnsi="Times New Roman" w:cs="Times New Roman"/>
                <w:color w:val="000000"/>
              </w:rPr>
            </w:pPr>
          </w:p>
        </w:tc>
        <w:tc>
          <w:tcPr>
            <w:tcW w:w="222" w:type="dxa"/>
            <w:gridSpan w:val="2"/>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color w:val="000000"/>
              </w:rPr>
            </w:pPr>
          </w:p>
        </w:tc>
        <w:tc>
          <w:tcPr>
            <w:tcW w:w="222" w:type="dxa"/>
            <w:gridSpan w:val="2"/>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color w:val="000000"/>
              </w:rPr>
            </w:pPr>
          </w:p>
        </w:tc>
        <w:tc>
          <w:tcPr>
            <w:tcW w:w="284" w:type="dxa"/>
            <w:gridSpan w:val="2"/>
            <w:tcBorders>
              <w:top w:val="nil"/>
              <w:left w:val="nil"/>
              <w:bottom w:val="nil"/>
              <w:right w:val="nil"/>
            </w:tcBorders>
            <w:shd w:val="clear" w:color="auto" w:fill="auto"/>
            <w:noWrap/>
            <w:vAlign w:val="bottom"/>
          </w:tcPr>
          <w:p w:rsidR="00570AF8" w:rsidRPr="00F64D73" w:rsidRDefault="00570AF8" w:rsidP="00A005F2">
            <w:pPr>
              <w:spacing w:after="0" w:line="276" w:lineRule="auto"/>
              <w:jc w:val="right"/>
              <w:rPr>
                <w:rFonts w:ascii="Times New Roman" w:eastAsia="Times New Roman" w:hAnsi="Times New Roman" w:cs="Times New Roman"/>
                <w:color w:val="000000"/>
              </w:rPr>
            </w:pPr>
          </w:p>
        </w:tc>
      </w:tr>
      <w:tr w:rsidR="000804BF" w:rsidRPr="00F64D73" w:rsidTr="004F0CC1">
        <w:trPr>
          <w:gridAfter w:val="10"/>
          <w:wAfter w:w="4504" w:type="dxa"/>
          <w:trHeight w:val="164"/>
        </w:trPr>
        <w:tc>
          <w:tcPr>
            <w:tcW w:w="294" w:type="dxa"/>
            <w:tcBorders>
              <w:top w:val="nil"/>
              <w:left w:val="nil"/>
              <w:bottom w:val="nil"/>
              <w:right w:val="nil"/>
            </w:tcBorders>
            <w:shd w:val="clear" w:color="auto" w:fill="auto"/>
            <w:noWrap/>
            <w:vAlign w:val="bottom"/>
          </w:tcPr>
          <w:p w:rsidR="00570AF8" w:rsidRPr="00F64D73" w:rsidRDefault="00570AF8" w:rsidP="00A005F2">
            <w:pPr>
              <w:spacing w:after="0" w:line="276" w:lineRule="auto"/>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570AF8" w:rsidRPr="00F64D73" w:rsidRDefault="00570AF8" w:rsidP="00A005F2">
            <w:pPr>
              <w:spacing w:after="0" w:line="276" w:lineRule="auto"/>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570AF8" w:rsidRPr="00F64D73" w:rsidRDefault="00570AF8" w:rsidP="00A005F2">
            <w:pPr>
              <w:spacing w:after="0" w:line="276" w:lineRule="auto"/>
              <w:rPr>
                <w:rFonts w:ascii="Times New Roman" w:eastAsia="Times New Roman" w:hAnsi="Times New Roman" w:cs="Times New Roman"/>
                <w:color w:val="000000"/>
              </w:rPr>
            </w:pPr>
          </w:p>
        </w:tc>
        <w:tc>
          <w:tcPr>
            <w:tcW w:w="2308" w:type="dxa"/>
            <w:gridSpan w:val="3"/>
            <w:tcBorders>
              <w:top w:val="nil"/>
              <w:left w:val="nil"/>
              <w:bottom w:val="nil"/>
              <w:right w:val="nil"/>
            </w:tcBorders>
            <w:shd w:val="clear" w:color="auto" w:fill="auto"/>
            <w:noWrap/>
            <w:vAlign w:val="bottom"/>
          </w:tcPr>
          <w:p w:rsidR="00570AF8" w:rsidRPr="00F64D73" w:rsidRDefault="00570AF8" w:rsidP="00A005F2">
            <w:pPr>
              <w:spacing w:after="0" w:line="276" w:lineRule="auto"/>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color w:val="000000"/>
              </w:rPr>
            </w:pPr>
          </w:p>
        </w:tc>
        <w:tc>
          <w:tcPr>
            <w:tcW w:w="222" w:type="dxa"/>
            <w:gridSpan w:val="2"/>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84" w:type="dxa"/>
            <w:gridSpan w:val="2"/>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sz w:val="20"/>
                <w:szCs w:val="20"/>
              </w:rPr>
            </w:pPr>
          </w:p>
        </w:tc>
      </w:tr>
      <w:tr w:rsidR="000804BF" w:rsidRPr="00F64D73" w:rsidTr="004F0CC1">
        <w:trPr>
          <w:gridAfter w:val="10"/>
          <w:wAfter w:w="4504" w:type="dxa"/>
          <w:trHeight w:val="164"/>
        </w:trPr>
        <w:tc>
          <w:tcPr>
            <w:tcW w:w="294" w:type="dxa"/>
            <w:tcBorders>
              <w:top w:val="nil"/>
              <w:left w:val="nil"/>
              <w:bottom w:val="nil"/>
              <w:right w:val="nil"/>
            </w:tcBorders>
            <w:shd w:val="clear" w:color="auto" w:fill="auto"/>
            <w:noWrap/>
            <w:vAlign w:val="bottom"/>
          </w:tcPr>
          <w:p w:rsidR="00570AF8" w:rsidRPr="00F64D73" w:rsidRDefault="00570AF8" w:rsidP="00A005F2">
            <w:pPr>
              <w:spacing w:after="0" w:line="276"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570AF8" w:rsidRPr="00F64D73" w:rsidRDefault="00570AF8" w:rsidP="00A005F2">
            <w:pPr>
              <w:spacing w:after="0" w:line="276"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570AF8" w:rsidRPr="00F64D73" w:rsidRDefault="00570AF8" w:rsidP="00A005F2">
            <w:pPr>
              <w:spacing w:after="0" w:line="276" w:lineRule="auto"/>
              <w:jc w:val="right"/>
              <w:rPr>
                <w:rFonts w:ascii="Times New Roman" w:eastAsia="Times New Roman" w:hAnsi="Times New Roman" w:cs="Times New Roman"/>
                <w:color w:val="000000"/>
              </w:rPr>
            </w:pPr>
          </w:p>
        </w:tc>
        <w:tc>
          <w:tcPr>
            <w:tcW w:w="2308" w:type="dxa"/>
            <w:gridSpan w:val="3"/>
            <w:tcBorders>
              <w:top w:val="nil"/>
              <w:left w:val="nil"/>
              <w:bottom w:val="nil"/>
              <w:right w:val="nil"/>
            </w:tcBorders>
            <w:shd w:val="clear" w:color="auto" w:fill="auto"/>
            <w:noWrap/>
            <w:vAlign w:val="bottom"/>
          </w:tcPr>
          <w:p w:rsidR="00570AF8" w:rsidRPr="00F64D73" w:rsidRDefault="00570AF8" w:rsidP="00A005F2">
            <w:pPr>
              <w:spacing w:after="0" w:line="276"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570AF8" w:rsidRPr="00F64D73" w:rsidRDefault="00570AF8" w:rsidP="00A005F2">
            <w:pPr>
              <w:spacing w:after="0" w:line="276" w:lineRule="auto"/>
              <w:jc w:val="right"/>
              <w:rPr>
                <w:rFonts w:ascii="Times New Roman" w:eastAsia="Times New Roman" w:hAnsi="Times New Roman" w:cs="Times New Roman"/>
                <w:color w:val="000000"/>
              </w:rPr>
            </w:pPr>
          </w:p>
        </w:tc>
        <w:tc>
          <w:tcPr>
            <w:tcW w:w="222" w:type="dxa"/>
            <w:gridSpan w:val="2"/>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84" w:type="dxa"/>
            <w:gridSpan w:val="2"/>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sz w:val="20"/>
                <w:szCs w:val="20"/>
              </w:rPr>
            </w:pPr>
          </w:p>
        </w:tc>
      </w:tr>
      <w:tr w:rsidR="000804BF" w:rsidRPr="00F64D73" w:rsidTr="004F0CC1">
        <w:trPr>
          <w:gridAfter w:val="10"/>
          <w:wAfter w:w="4504" w:type="dxa"/>
          <w:trHeight w:val="164"/>
        </w:trPr>
        <w:tc>
          <w:tcPr>
            <w:tcW w:w="294" w:type="dxa"/>
            <w:tcBorders>
              <w:top w:val="nil"/>
              <w:left w:val="nil"/>
              <w:bottom w:val="nil"/>
              <w:right w:val="nil"/>
            </w:tcBorders>
            <w:shd w:val="clear" w:color="auto" w:fill="auto"/>
            <w:noWrap/>
            <w:vAlign w:val="bottom"/>
          </w:tcPr>
          <w:p w:rsidR="00570AF8" w:rsidRPr="00F64D73" w:rsidRDefault="00570AF8" w:rsidP="00A005F2">
            <w:pPr>
              <w:spacing w:after="0" w:line="276"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570AF8" w:rsidRPr="00F64D73" w:rsidRDefault="00570AF8" w:rsidP="00A005F2">
            <w:pPr>
              <w:spacing w:after="0" w:line="276"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570AF8" w:rsidRPr="00F64D73" w:rsidRDefault="00570AF8" w:rsidP="00A005F2">
            <w:pPr>
              <w:spacing w:after="0" w:line="276" w:lineRule="auto"/>
              <w:jc w:val="right"/>
              <w:rPr>
                <w:rFonts w:ascii="Times New Roman" w:eastAsia="Times New Roman" w:hAnsi="Times New Roman" w:cs="Times New Roman"/>
                <w:color w:val="000000"/>
              </w:rPr>
            </w:pPr>
          </w:p>
        </w:tc>
        <w:tc>
          <w:tcPr>
            <w:tcW w:w="2308" w:type="dxa"/>
            <w:gridSpan w:val="3"/>
            <w:tcBorders>
              <w:top w:val="nil"/>
              <w:left w:val="nil"/>
              <w:bottom w:val="nil"/>
              <w:right w:val="nil"/>
            </w:tcBorders>
            <w:shd w:val="clear" w:color="auto" w:fill="auto"/>
            <w:noWrap/>
            <w:vAlign w:val="bottom"/>
          </w:tcPr>
          <w:p w:rsidR="00570AF8" w:rsidRPr="00F64D73" w:rsidRDefault="006F6907" w:rsidP="00A005F2">
            <w:pPr>
              <w:spacing w:after="0" w:line="276" w:lineRule="auto"/>
              <w:jc w:val="right"/>
              <w:rPr>
                <w:rFonts w:ascii="Times New Roman" w:eastAsia="Times New Roman" w:hAnsi="Times New Roman" w:cs="Times New Roman"/>
                <w:color w:val="000000"/>
              </w:rPr>
            </w:pPr>
            <w:r w:rsidRPr="006F6907">
              <w:rPr>
                <w:rFonts w:ascii="Times New Roman" w:eastAsia="Times New Roman" w:hAnsi="Times New Roman" w:cs="Times New Roman"/>
                <w:noProof/>
                <w:sz w:val="20"/>
                <w:szCs w:val="20"/>
              </w:rPr>
              <w:pict>
                <v:shapetype id="_x0000_t202" coordsize="21600,21600" o:spt="202" path="m,l,21600r21600,l21600,xe">
                  <v:stroke joinstyle="miter"/>
                  <v:path gradientshapeok="t" o:connecttype="rect"/>
                </v:shapetype>
                <v:shape id="Text Box 11" o:spid="_x0000_s1026" type="#_x0000_t202" style="position:absolute;left:0;text-align:left;margin-left:-73.5pt;margin-top:.85pt;width:381.75pt;height:31.5pt;z-index:2516715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" fillcolor="white [3201]" stroked="f" strokeweight=".5pt">
                  <v:textbox>
                    <w:txbxContent>
                      <w:p w:rsidR="00C73991" w:rsidRDefault="00C73991" w:rsidP="00D06F4E">
                        <w:pPr>
                          <w:spacing w:line="480" w:lineRule="auto"/>
                          <w:jc w:val="both"/>
                        </w:pPr>
                        <w:r>
                          <w:t>Fig 1: Percentage drug release of tablet containing 2 % binder concentration.</w:t>
                        </w:r>
                      </w:p>
                      <w:p w:rsidR="00C73991" w:rsidRDefault="00C73991"/>
                    </w:txbxContent>
                  </v:textbox>
                </v:shape>
              </w:pict>
            </w:r>
          </w:p>
        </w:tc>
        <w:tc>
          <w:tcPr>
            <w:tcW w:w="222" w:type="dxa"/>
            <w:tcBorders>
              <w:top w:val="nil"/>
              <w:left w:val="nil"/>
              <w:bottom w:val="nil"/>
              <w:right w:val="nil"/>
            </w:tcBorders>
            <w:shd w:val="clear" w:color="auto" w:fill="auto"/>
            <w:noWrap/>
            <w:vAlign w:val="bottom"/>
            <w:hideMark/>
          </w:tcPr>
          <w:p w:rsidR="00570AF8" w:rsidRPr="00F64D73" w:rsidRDefault="00570AF8" w:rsidP="00A005F2">
            <w:pPr>
              <w:spacing w:after="0" w:line="276" w:lineRule="auto"/>
              <w:jc w:val="right"/>
              <w:rPr>
                <w:rFonts w:ascii="Times New Roman" w:eastAsia="Times New Roman" w:hAnsi="Times New Roman" w:cs="Times New Roman"/>
                <w:color w:val="000000"/>
              </w:rPr>
            </w:pPr>
          </w:p>
        </w:tc>
        <w:tc>
          <w:tcPr>
            <w:tcW w:w="222" w:type="dxa"/>
            <w:gridSpan w:val="2"/>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84" w:type="dxa"/>
            <w:gridSpan w:val="2"/>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sz w:val="20"/>
                <w:szCs w:val="20"/>
              </w:rPr>
            </w:pPr>
          </w:p>
        </w:tc>
      </w:tr>
      <w:tr w:rsidR="000804BF" w:rsidRPr="00F64D73" w:rsidTr="004F0CC1">
        <w:trPr>
          <w:gridAfter w:val="10"/>
          <w:wAfter w:w="4504" w:type="dxa"/>
          <w:trHeight w:val="164"/>
        </w:trPr>
        <w:tc>
          <w:tcPr>
            <w:tcW w:w="294" w:type="dxa"/>
            <w:tcBorders>
              <w:top w:val="nil"/>
              <w:left w:val="nil"/>
              <w:bottom w:val="nil"/>
              <w:right w:val="nil"/>
            </w:tcBorders>
            <w:shd w:val="clear" w:color="auto" w:fill="auto"/>
            <w:noWrap/>
            <w:vAlign w:val="bottom"/>
          </w:tcPr>
          <w:p w:rsidR="00570AF8" w:rsidRPr="00F64D73" w:rsidRDefault="00570AF8" w:rsidP="00A005F2">
            <w:pPr>
              <w:spacing w:after="0" w:line="276"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570AF8" w:rsidRPr="00F64D73" w:rsidRDefault="00570AF8" w:rsidP="00A005F2">
            <w:pPr>
              <w:spacing w:after="0" w:line="276"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570AF8" w:rsidRPr="00F64D73" w:rsidRDefault="00570AF8" w:rsidP="00A005F2">
            <w:pPr>
              <w:spacing w:after="0" w:line="276" w:lineRule="auto"/>
              <w:jc w:val="right"/>
              <w:rPr>
                <w:rFonts w:ascii="Times New Roman" w:eastAsia="Times New Roman" w:hAnsi="Times New Roman" w:cs="Times New Roman"/>
                <w:color w:val="000000"/>
              </w:rPr>
            </w:pPr>
          </w:p>
        </w:tc>
        <w:tc>
          <w:tcPr>
            <w:tcW w:w="2308" w:type="dxa"/>
            <w:gridSpan w:val="3"/>
            <w:tcBorders>
              <w:top w:val="nil"/>
              <w:left w:val="nil"/>
              <w:bottom w:val="nil"/>
              <w:right w:val="nil"/>
            </w:tcBorders>
            <w:shd w:val="clear" w:color="auto" w:fill="auto"/>
            <w:noWrap/>
            <w:vAlign w:val="bottom"/>
          </w:tcPr>
          <w:p w:rsidR="00570AF8" w:rsidRPr="00F64D73" w:rsidRDefault="00570AF8" w:rsidP="00A005F2">
            <w:pPr>
              <w:spacing w:after="0" w:line="276"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570AF8" w:rsidRPr="00F64D73" w:rsidRDefault="00570AF8" w:rsidP="00A005F2">
            <w:pPr>
              <w:spacing w:after="0" w:line="276" w:lineRule="auto"/>
              <w:jc w:val="right"/>
              <w:rPr>
                <w:rFonts w:ascii="Times New Roman" w:eastAsia="Times New Roman" w:hAnsi="Times New Roman" w:cs="Times New Roman"/>
                <w:color w:val="000000"/>
              </w:rPr>
            </w:pPr>
          </w:p>
        </w:tc>
        <w:tc>
          <w:tcPr>
            <w:tcW w:w="222" w:type="dxa"/>
            <w:gridSpan w:val="2"/>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84" w:type="dxa"/>
            <w:gridSpan w:val="2"/>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sz w:val="20"/>
                <w:szCs w:val="20"/>
              </w:rPr>
            </w:pPr>
          </w:p>
        </w:tc>
      </w:tr>
      <w:tr w:rsidR="000804BF" w:rsidRPr="00F64D73" w:rsidTr="004F0CC1">
        <w:trPr>
          <w:gridAfter w:val="10"/>
          <w:wAfter w:w="4504" w:type="dxa"/>
          <w:trHeight w:val="164"/>
        </w:trPr>
        <w:tc>
          <w:tcPr>
            <w:tcW w:w="294" w:type="dxa"/>
            <w:tcBorders>
              <w:top w:val="nil"/>
              <w:left w:val="nil"/>
              <w:bottom w:val="nil"/>
              <w:right w:val="nil"/>
            </w:tcBorders>
            <w:shd w:val="clear" w:color="auto" w:fill="auto"/>
            <w:noWrap/>
            <w:vAlign w:val="bottom"/>
          </w:tcPr>
          <w:p w:rsidR="00570AF8" w:rsidRPr="00F64D73" w:rsidRDefault="00570AF8" w:rsidP="00A005F2">
            <w:pPr>
              <w:spacing w:after="0" w:line="276"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570AF8" w:rsidRPr="00F64D73" w:rsidRDefault="00570AF8" w:rsidP="00A005F2">
            <w:pPr>
              <w:spacing w:after="0" w:line="276"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570AF8" w:rsidRPr="00F64D73" w:rsidRDefault="00570AF8" w:rsidP="00A005F2">
            <w:pPr>
              <w:spacing w:after="0" w:line="276" w:lineRule="auto"/>
              <w:jc w:val="right"/>
              <w:rPr>
                <w:rFonts w:ascii="Times New Roman" w:eastAsia="Times New Roman" w:hAnsi="Times New Roman" w:cs="Times New Roman"/>
                <w:color w:val="000000"/>
              </w:rPr>
            </w:pPr>
          </w:p>
        </w:tc>
        <w:tc>
          <w:tcPr>
            <w:tcW w:w="2308" w:type="dxa"/>
            <w:gridSpan w:val="3"/>
            <w:tcBorders>
              <w:top w:val="nil"/>
              <w:left w:val="nil"/>
              <w:bottom w:val="nil"/>
              <w:right w:val="nil"/>
            </w:tcBorders>
            <w:shd w:val="clear" w:color="auto" w:fill="auto"/>
            <w:noWrap/>
            <w:vAlign w:val="bottom"/>
          </w:tcPr>
          <w:tbl>
            <w:tblPr>
              <w:tblW w:w="1726" w:type="dxa"/>
              <w:tblLook w:val="04A0"/>
            </w:tblPr>
            <w:tblGrid>
              <w:gridCol w:w="380"/>
              <w:gridCol w:w="222"/>
              <w:gridCol w:w="222"/>
              <w:gridCol w:w="222"/>
              <w:gridCol w:w="222"/>
              <w:gridCol w:w="222"/>
              <w:gridCol w:w="222"/>
              <w:gridCol w:w="222"/>
            </w:tblGrid>
            <w:tr w:rsidR="000804BF" w:rsidRPr="00F64D73" w:rsidTr="004F0CC1">
              <w:trPr>
                <w:trHeight w:val="234"/>
              </w:trPr>
              <w:tc>
                <w:tcPr>
                  <w:tcW w:w="350"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4"/>
                      <w:szCs w:val="24"/>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r>
            <w:tr w:rsidR="000804BF" w:rsidRPr="00F64D73" w:rsidTr="004F0CC1">
              <w:trPr>
                <w:trHeight w:val="234"/>
              </w:trPr>
              <w:tc>
                <w:tcPr>
                  <w:tcW w:w="350"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color w:val="000000"/>
                    </w:rPr>
                  </w:pPr>
                </w:p>
                <w:tbl>
                  <w:tblPr>
                    <w:tblW w:w="164" w:type="dxa"/>
                    <w:tblCellSpacing w:w="0" w:type="dxa"/>
                    <w:tblCellMar>
                      <w:left w:w="0" w:type="dxa"/>
                      <w:right w:w="0" w:type="dxa"/>
                    </w:tblCellMar>
                    <w:tblLook w:val="04A0"/>
                  </w:tblPr>
                  <w:tblGrid>
                    <w:gridCol w:w="164"/>
                  </w:tblGrid>
                  <w:tr w:rsidR="000804BF" w:rsidRPr="00F64D73" w:rsidTr="004F0CC1">
                    <w:trPr>
                      <w:trHeight w:val="234"/>
                      <w:tblCellSpacing w:w="0" w:type="dxa"/>
                    </w:trPr>
                    <w:tc>
                      <w:tcPr>
                        <w:tcW w:w="16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color w:val="000000"/>
                          </w:rPr>
                        </w:pPr>
                      </w:p>
                    </w:tc>
                  </w:tr>
                </w:tbl>
                <w:p w:rsidR="000804BF" w:rsidRPr="00F64D73" w:rsidRDefault="000804BF" w:rsidP="00A005F2">
                  <w:pPr>
                    <w:spacing w:after="0" w:line="276" w:lineRule="auto"/>
                    <w:rPr>
                      <w:rFonts w:ascii="Times New Roman" w:eastAsia="Times New Roman" w:hAnsi="Times New Roman" w:cs="Times New Roman"/>
                      <w:color w:val="00000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r>
            <w:tr w:rsidR="000804BF" w:rsidRPr="00F64D73" w:rsidTr="004F0CC1">
              <w:trPr>
                <w:trHeight w:val="234"/>
              </w:trPr>
              <w:tc>
                <w:tcPr>
                  <w:tcW w:w="350"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r>
            <w:tr w:rsidR="000804BF" w:rsidRPr="00F64D73" w:rsidTr="004F0CC1">
              <w:trPr>
                <w:trHeight w:val="234"/>
              </w:trPr>
              <w:tc>
                <w:tcPr>
                  <w:tcW w:w="350"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r>
            <w:tr w:rsidR="000804BF" w:rsidRPr="00F64D73" w:rsidTr="004F0CC1">
              <w:trPr>
                <w:trHeight w:val="234"/>
              </w:trPr>
              <w:tc>
                <w:tcPr>
                  <w:tcW w:w="350"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r>
            <w:tr w:rsidR="000804BF" w:rsidRPr="00F64D73" w:rsidTr="004F0CC1">
              <w:trPr>
                <w:trHeight w:val="234"/>
              </w:trPr>
              <w:tc>
                <w:tcPr>
                  <w:tcW w:w="350"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r>
            <w:tr w:rsidR="000804BF" w:rsidRPr="00F64D73" w:rsidTr="004F0CC1">
              <w:trPr>
                <w:trHeight w:val="234"/>
              </w:trPr>
              <w:tc>
                <w:tcPr>
                  <w:tcW w:w="350"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r>
            <w:tr w:rsidR="000804BF" w:rsidRPr="00F64D73" w:rsidTr="004F0CC1">
              <w:trPr>
                <w:trHeight w:val="234"/>
              </w:trPr>
              <w:tc>
                <w:tcPr>
                  <w:tcW w:w="350"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r>
            <w:tr w:rsidR="000804BF" w:rsidRPr="00F64D73" w:rsidTr="004F0CC1">
              <w:trPr>
                <w:trHeight w:val="234"/>
              </w:trPr>
              <w:tc>
                <w:tcPr>
                  <w:tcW w:w="350"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r>
            <w:tr w:rsidR="004F0CC1" w:rsidRPr="00F64D73" w:rsidTr="004F0CC1">
              <w:trPr>
                <w:trHeight w:val="234"/>
              </w:trPr>
              <w:tc>
                <w:tcPr>
                  <w:tcW w:w="350" w:type="dxa"/>
                  <w:tcBorders>
                    <w:top w:val="nil"/>
                    <w:left w:val="nil"/>
                    <w:bottom w:val="nil"/>
                    <w:right w:val="nil"/>
                  </w:tcBorders>
                  <w:shd w:val="clear" w:color="auto" w:fill="auto"/>
                  <w:noWrap/>
                  <w:vAlign w:val="bottom"/>
                </w:tcPr>
                <w:p w:rsidR="004F0CC1" w:rsidRPr="00F64D73" w:rsidRDefault="004F0CC1" w:rsidP="00A005F2">
                  <w:pPr>
                    <w:spacing w:after="0" w:line="276" w:lineRule="auto"/>
                    <w:rPr>
                      <w:rFonts w:ascii="Times New Roman" w:eastAsia="Times New Roman" w:hAnsi="Times New Roman" w:cs="Times New Roman"/>
                      <w:sz w:val="20"/>
                      <w:szCs w:val="20"/>
                    </w:rPr>
                  </w:pPr>
                </w:p>
                <w:p w:rsidR="004F0CC1" w:rsidRPr="00F64D73" w:rsidRDefault="004F0CC1" w:rsidP="00A005F2">
                  <w:pPr>
                    <w:spacing w:after="0" w:line="276" w:lineRule="auto"/>
                    <w:rPr>
                      <w:rFonts w:ascii="Times New Roman" w:eastAsia="Times New Roman" w:hAnsi="Times New Roman" w:cs="Times New Roman"/>
                      <w:sz w:val="20"/>
                      <w:szCs w:val="20"/>
                    </w:rPr>
                  </w:pPr>
                </w:p>
                <w:p w:rsidR="004F0CC1" w:rsidRPr="00F64D73" w:rsidRDefault="004F0CC1" w:rsidP="00A005F2">
                  <w:pPr>
                    <w:spacing w:after="0" w:line="276" w:lineRule="auto"/>
                    <w:rPr>
                      <w:rFonts w:ascii="Times New Roman" w:eastAsia="Times New Roman" w:hAnsi="Times New Roman" w:cs="Times New Roman"/>
                      <w:sz w:val="20"/>
                      <w:szCs w:val="20"/>
                    </w:rPr>
                  </w:pPr>
                </w:p>
                <w:p w:rsidR="004F0CC1" w:rsidRPr="00F64D73" w:rsidRDefault="004F0CC1" w:rsidP="00A005F2">
                  <w:pPr>
                    <w:spacing w:after="0" w:line="276" w:lineRule="auto"/>
                    <w:rPr>
                      <w:rFonts w:ascii="Times New Roman" w:eastAsia="Times New Roman" w:hAnsi="Times New Roman" w:cs="Times New Roman"/>
                      <w:sz w:val="20"/>
                      <w:szCs w:val="20"/>
                    </w:rPr>
                  </w:pPr>
                </w:p>
                <w:p w:rsidR="004F0CC1" w:rsidRPr="00F64D73" w:rsidRDefault="004F0CC1" w:rsidP="00A005F2">
                  <w:pPr>
                    <w:spacing w:after="0" w:line="276" w:lineRule="auto"/>
                    <w:rPr>
                      <w:rFonts w:ascii="Times New Roman" w:eastAsia="Times New Roman" w:hAnsi="Times New Roman" w:cs="Times New Roman"/>
                      <w:sz w:val="20"/>
                      <w:szCs w:val="20"/>
                    </w:rPr>
                  </w:pPr>
                </w:p>
                <w:p w:rsidR="004F0CC1" w:rsidRPr="00F64D73" w:rsidRDefault="004F0CC1" w:rsidP="00A005F2">
                  <w:pPr>
                    <w:spacing w:after="0" w:line="276" w:lineRule="auto"/>
                    <w:rPr>
                      <w:rFonts w:ascii="Times New Roman" w:eastAsia="Times New Roman" w:hAnsi="Times New Roman" w:cs="Times New Roman"/>
                      <w:sz w:val="20"/>
                      <w:szCs w:val="20"/>
                    </w:rPr>
                  </w:pPr>
                </w:p>
                <w:p w:rsidR="004F0CC1" w:rsidRPr="00F64D73" w:rsidRDefault="004F0CC1"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tcPr>
                <w:p w:rsidR="004F0CC1" w:rsidRPr="00F64D73" w:rsidRDefault="004F0CC1"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tcPr>
                <w:p w:rsidR="004F0CC1" w:rsidRPr="00F64D73" w:rsidRDefault="004F0CC1"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tcPr>
                <w:p w:rsidR="004F0CC1" w:rsidRPr="00F64D73" w:rsidRDefault="004F0CC1"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tcPr>
                <w:p w:rsidR="004F0CC1" w:rsidRPr="00F64D73" w:rsidRDefault="004F0CC1"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tcPr>
                <w:p w:rsidR="004F0CC1" w:rsidRPr="00F64D73" w:rsidRDefault="004F0CC1" w:rsidP="00A005F2">
                  <w:pPr>
                    <w:spacing w:after="0" w:line="276"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tcPr>
                <w:p w:rsidR="004F0CC1" w:rsidRPr="00F64D73" w:rsidRDefault="004F0CC1" w:rsidP="00A005F2">
                  <w:pPr>
                    <w:spacing w:after="0" w:line="276"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tcPr>
                <w:p w:rsidR="004F0CC1" w:rsidRPr="00F64D73" w:rsidRDefault="004F0CC1" w:rsidP="00A005F2">
                  <w:pPr>
                    <w:spacing w:after="0" w:line="276" w:lineRule="auto"/>
                    <w:rPr>
                      <w:rFonts w:ascii="Times New Roman" w:eastAsia="Times New Roman" w:hAnsi="Times New Roman" w:cs="Times New Roman"/>
                      <w:sz w:val="20"/>
                      <w:szCs w:val="20"/>
                    </w:rPr>
                  </w:pPr>
                </w:p>
              </w:tc>
            </w:tr>
            <w:tr w:rsidR="000804BF" w:rsidRPr="00F64D73" w:rsidTr="004F0CC1">
              <w:trPr>
                <w:trHeight w:val="234"/>
              </w:trPr>
              <w:tc>
                <w:tcPr>
                  <w:tcW w:w="350"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r>
            <w:tr w:rsidR="000804BF" w:rsidRPr="00F64D73" w:rsidTr="004F0CC1">
              <w:trPr>
                <w:trHeight w:val="234"/>
              </w:trPr>
              <w:tc>
                <w:tcPr>
                  <w:tcW w:w="350"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r>
            <w:tr w:rsidR="000804BF" w:rsidRPr="00F64D73" w:rsidTr="004F0CC1">
              <w:trPr>
                <w:trHeight w:val="234"/>
              </w:trPr>
              <w:tc>
                <w:tcPr>
                  <w:tcW w:w="350"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r>
            <w:tr w:rsidR="000804BF" w:rsidRPr="00F64D73" w:rsidTr="004F0CC1">
              <w:trPr>
                <w:trHeight w:val="234"/>
              </w:trPr>
              <w:tc>
                <w:tcPr>
                  <w:tcW w:w="350"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r>
            <w:tr w:rsidR="000804BF" w:rsidRPr="00F64D73" w:rsidTr="004F0CC1">
              <w:trPr>
                <w:trHeight w:val="234"/>
              </w:trPr>
              <w:tc>
                <w:tcPr>
                  <w:tcW w:w="350"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r>
            <w:tr w:rsidR="000804BF" w:rsidRPr="00F64D73" w:rsidTr="004F0CC1">
              <w:trPr>
                <w:trHeight w:val="234"/>
              </w:trPr>
              <w:tc>
                <w:tcPr>
                  <w:tcW w:w="350"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r>
            <w:tr w:rsidR="000804BF" w:rsidRPr="00F64D73" w:rsidTr="004F0CC1">
              <w:trPr>
                <w:trHeight w:val="234"/>
              </w:trPr>
              <w:tc>
                <w:tcPr>
                  <w:tcW w:w="350"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r>
            <w:tr w:rsidR="000804BF" w:rsidRPr="00F64D73" w:rsidTr="004F0CC1">
              <w:trPr>
                <w:trHeight w:val="234"/>
              </w:trPr>
              <w:tc>
                <w:tcPr>
                  <w:tcW w:w="350"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19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203"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r>
          </w:tbl>
          <w:p w:rsidR="00570AF8" w:rsidRPr="00F64D73" w:rsidRDefault="004F0CC1" w:rsidP="00A005F2">
            <w:pPr>
              <w:spacing w:after="0" w:line="276" w:lineRule="auto"/>
              <w:jc w:val="right"/>
              <w:rPr>
                <w:rFonts w:ascii="Times New Roman" w:eastAsia="Times New Roman" w:hAnsi="Times New Roman" w:cs="Times New Roman"/>
                <w:color w:val="000000"/>
              </w:rPr>
            </w:pPr>
            <w:r w:rsidRPr="00F64D73">
              <w:rPr>
                <w:rFonts w:ascii="Times New Roman" w:eastAsia="Times New Roman" w:hAnsi="Times New Roman" w:cs="Times New Roman"/>
                <w:noProof/>
                <w:color w:val="000000"/>
              </w:rPr>
              <w:drawing>
                <wp:anchor distT="0" distB="0" distL="114300" distR="114300" simplePos="0" relativeHeight="251670528" behindDoc="0" locked="0" layoutInCell="1" allowOverlap="1">
                  <wp:simplePos x="0" y="0"/>
                  <wp:positionH relativeFrom="column">
                    <wp:posOffset>-488950</wp:posOffset>
                  </wp:positionH>
                  <wp:positionV relativeFrom="paragraph">
                    <wp:posOffset>-2282825</wp:posOffset>
                  </wp:positionV>
                  <wp:extent cx="4581525" cy="2752725"/>
                  <wp:effectExtent l="0" t="0" r="9525" b="9525"/>
                  <wp:wrapNone/>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tc>
        <w:tc>
          <w:tcPr>
            <w:tcW w:w="222" w:type="dxa"/>
            <w:tcBorders>
              <w:top w:val="nil"/>
              <w:left w:val="nil"/>
              <w:bottom w:val="nil"/>
              <w:right w:val="nil"/>
            </w:tcBorders>
            <w:shd w:val="clear" w:color="auto" w:fill="auto"/>
            <w:noWrap/>
            <w:vAlign w:val="bottom"/>
            <w:hideMark/>
          </w:tcPr>
          <w:p w:rsidR="00570AF8" w:rsidRPr="00F64D73" w:rsidRDefault="00570AF8" w:rsidP="00A005F2">
            <w:pPr>
              <w:spacing w:after="0" w:line="276" w:lineRule="auto"/>
              <w:jc w:val="right"/>
              <w:rPr>
                <w:rFonts w:ascii="Times New Roman" w:eastAsia="Times New Roman" w:hAnsi="Times New Roman" w:cs="Times New Roman"/>
                <w:color w:val="000000"/>
              </w:rPr>
            </w:pPr>
          </w:p>
        </w:tc>
        <w:tc>
          <w:tcPr>
            <w:tcW w:w="222" w:type="dxa"/>
            <w:gridSpan w:val="2"/>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84" w:type="dxa"/>
            <w:gridSpan w:val="2"/>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sz w:val="20"/>
                <w:szCs w:val="20"/>
              </w:rPr>
            </w:pPr>
          </w:p>
        </w:tc>
      </w:tr>
      <w:tr w:rsidR="000804BF" w:rsidRPr="00F64D73" w:rsidTr="004F0CC1">
        <w:trPr>
          <w:gridAfter w:val="10"/>
          <w:wAfter w:w="4504" w:type="dxa"/>
          <w:trHeight w:val="164"/>
        </w:trPr>
        <w:tc>
          <w:tcPr>
            <w:tcW w:w="294" w:type="dxa"/>
            <w:tcBorders>
              <w:top w:val="nil"/>
              <w:left w:val="nil"/>
              <w:bottom w:val="nil"/>
              <w:right w:val="nil"/>
            </w:tcBorders>
            <w:shd w:val="clear" w:color="auto" w:fill="auto"/>
            <w:noWrap/>
            <w:vAlign w:val="bottom"/>
          </w:tcPr>
          <w:p w:rsidR="00570AF8" w:rsidRPr="00F64D73" w:rsidRDefault="00570AF8" w:rsidP="00A005F2">
            <w:pPr>
              <w:spacing w:after="0" w:line="276"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570AF8" w:rsidRPr="00F64D73" w:rsidRDefault="00570AF8" w:rsidP="00A005F2">
            <w:pPr>
              <w:spacing w:after="0" w:line="276"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570AF8" w:rsidRPr="00F64D73" w:rsidRDefault="00570AF8" w:rsidP="00A005F2">
            <w:pPr>
              <w:spacing w:after="0" w:line="276" w:lineRule="auto"/>
              <w:jc w:val="right"/>
              <w:rPr>
                <w:rFonts w:ascii="Times New Roman" w:eastAsia="Times New Roman" w:hAnsi="Times New Roman" w:cs="Times New Roman"/>
                <w:color w:val="000000"/>
              </w:rPr>
            </w:pPr>
          </w:p>
        </w:tc>
        <w:tc>
          <w:tcPr>
            <w:tcW w:w="2308" w:type="dxa"/>
            <w:gridSpan w:val="3"/>
            <w:tcBorders>
              <w:top w:val="nil"/>
              <w:left w:val="nil"/>
              <w:bottom w:val="nil"/>
              <w:right w:val="nil"/>
            </w:tcBorders>
            <w:shd w:val="clear" w:color="auto" w:fill="auto"/>
            <w:noWrap/>
            <w:vAlign w:val="bottom"/>
          </w:tcPr>
          <w:p w:rsidR="00570AF8" w:rsidRPr="00F64D73" w:rsidRDefault="00570AF8" w:rsidP="00A005F2">
            <w:pPr>
              <w:spacing w:after="0" w:line="276"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570AF8" w:rsidRPr="00F64D73" w:rsidRDefault="00570AF8" w:rsidP="00A005F2">
            <w:pPr>
              <w:spacing w:after="0" w:line="276" w:lineRule="auto"/>
              <w:jc w:val="right"/>
              <w:rPr>
                <w:rFonts w:ascii="Times New Roman" w:eastAsia="Times New Roman" w:hAnsi="Times New Roman" w:cs="Times New Roman"/>
                <w:color w:val="000000"/>
              </w:rPr>
            </w:pPr>
          </w:p>
        </w:tc>
        <w:tc>
          <w:tcPr>
            <w:tcW w:w="222" w:type="dxa"/>
            <w:gridSpan w:val="2"/>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84" w:type="dxa"/>
            <w:gridSpan w:val="2"/>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sz w:val="20"/>
                <w:szCs w:val="20"/>
              </w:rPr>
            </w:pPr>
          </w:p>
        </w:tc>
      </w:tr>
      <w:tr w:rsidR="000804BF" w:rsidRPr="00F64D73" w:rsidTr="004F0CC1">
        <w:trPr>
          <w:gridAfter w:val="10"/>
          <w:wAfter w:w="4504" w:type="dxa"/>
          <w:trHeight w:val="164"/>
        </w:trPr>
        <w:tc>
          <w:tcPr>
            <w:tcW w:w="294" w:type="dxa"/>
            <w:tcBorders>
              <w:top w:val="nil"/>
              <w:left w:val="nil"/>
              <w:bottom w:val="nil"/>
              <w:right w:val="nil"/>
            </w:tcBorders>
            <w:shd w:val="clear" w:color="auto" w:fill="auto"/>
            <w:noWrap/>
            <w:vAlign w:val="bottom"/>
          </w:tcPr>
          <w:p w:rsidR="00570AF8" w:rsidRPr="00F64D73" w:rsidRDefault="00570AF8" w:rsidP="00A005F2">
            <w:pPr>
              <w:spacing w:after="0" w:line="276"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570AF8" w:rsidRPr="00F64D73" w:rsidRDefault="00570AF8" w:rsidP="00A005F2">
            <w:pPr>
              <w:spacing w:after="0" w:line="276"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570AF8" w:rsidRPr="00F64D73" w:rsidRDefault="00570AF8" w:rsidP="00A005F2">
            <w:pPr>
              <w:spacing w:after="0" w:line="276" w:lineRule="auto"/>
              <w:jc w:val="right"/>
              <w:rPr>
                <w:rFonts w:ascii="Times New Roman" w:eastAsia="Times New Roman" w:hAnsi="Times New Roman" w:cs="Times New Roman"/>
                <w:color w:val="000000"/>
              </w:rPr>
            </w:pPr>
          </w:p>
        </w:tc>
        <w:tc>
          <w:tcPr>
            <w:tcW w:w="2308" w:type="dxa"/>
            <w:gridSpan w:val="3"/>
            <w:tcBorders>
              <w:top w:val="nil"/>
              <w:left w:val="nil"/>
              <w:bottom w:val="nil"/>
              <w:right w:val="nil"/>
            </w:tcBorders>
            <w:shd w:val="clear" w:color="auto" w:fill="auto"/>
            <w:noWrap/>
            <w:vAlign w:val="bottom"/>
          </w:tcPr>
          <w:p w:rsidR="00570AF8" w:rsidRPr="00F64D73" w:rsidRDefault="00570AF8" w:rsidP="00A005F2">
            <w:pPr>
              <w:spacing w:after="0" w:line="276"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570AF8" w:rsidRPr="00F64D73" w:rsidRDefault="00570AF8" w:rsidP="00A005F2">
            <w:pPr>
              <w:spacing w:after="0" w:line="276" w:lineRule="auto"/>
              <w:jc w:val="right"/>
              <w:rPr>
                <w:rFonts w:ascii="Times New Roman" w:eastAsia="Times New Roman" w:hAnsi="Times New Roman" w:cs="Times New Roman"/>
                <w:color w:val="000000"/>
              </w:rPr>
            </w:pPr>
          </w:p>
        </w:tc>
        <w:tc>
          <w:tcPr>
            <w:tcW w:w="222" w:type="dxa"/>
            <w:gridSpan w:val="2"/>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84" w:type="dxa"/>
            <w:gridSpan w:val="2"/>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sz w:val="20"/>
                <w:szCs w:val="20"/>
              </w:rPr>
            </w:pPr>
          </w:p>
        </w:tc>
      </w:tr>
      <w:tr w:rsidR="00D06F4E" w:rsidRPr="00F64D73" w:rsidTr="004F0CC1">
        <w:trPr>
          <w:gridAfter w:val="10"/>
          <w:wAfter w:w="4504" w:type="dxa"/>
          <w:trHeight w:val="164"/>
        </w:trPr>
        <w:tc>
          <w:tcPr>
            <w:tcW w:w="294" w:type="dxa"/>
            <w:tcBorders>
              <w:top w:val="nil"/>
              <w:left w:val="nil"/>
              <w:bottom w:val="nil"/>
              <w:right w:val="nil"/>
            </w:tcBorders>
            <w:shd w:val="clear" w:color="auto" w:fill="auto"/>
            <w:noWrap/>
            <w:vAlign w:val="bottom"/>
          </w:tcPr>
          <w:p w:rsidR="00D06F4E" w:rsidRPr="00F64D73" w:rsidRDefault="00D06F4E" w:rsidP="00A005F2">
            <w:pPr>
              <w:spacing w:after="0" w:line="276"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D06F4E" w:rsidRPr="00F64D73" w:rsidRDefault="00D06F4E" w:rsidP="00A005F2">
            <w:pPr>
              <w:spacing w:after="0" w:line="276"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D06F4E" w:rsidRPr="00F64D73" w:rsidRDefault="00D06F4E" w:rsidP="00A005F2">
            <w:pPr>
              <w:spacing w:after="0" w:line="276" w:lineRule="auto"/>
              <w:jc w:val="right"/>
              <w:rPr>
                <w:rFonts w:ascii="Times New Roman" w:eastAsia="Times New Roman" w:hAnsi="Times New Roman" w:cs="Times New Roman"/>
                <w:color w:val="000000"/>
              </w:rPr>
            </w:pPr>
          </w:p>
        </w:tc>
        <w:tc>
          <w:tcPr>
            <w:tcW w:w="2308" w:type="dxa"/>
            <w:gridSpan w:val="3"/>
            <w:tcBorders>
              <w:top w:val="nil"/>
              <w:left w:val="nil"/>
              <w:bottom w:val="nil"/>
              <w:right w:val="nil"/>
            </w:tcBorders>
            <w:shd w:val="clear" w:color="auto" w:fill="auto"/>
            <w:noWrap/>
            <w:vAlign w:val="bottom"/>
          </w:tcPr>
          <w:p w:rsidR="00D06F4E" w:rsidRPr="00F64D73" w:rsidRDefault="006F6907" w:rsidP="00A005F2">
            <w:pPr>
              <w:spacing w:after="0" w:line="276" w:lineRule="auto"/>
              <w:jc w:val="right"/>
              <w:rPr>
                <w:rFonts w:ascii="Times New Roman" w:eastAsia="Times New Roman" w:hAnsi="Times New Roman" w:cs="Times New Roman"/>
                <w:color w:val="000000"/>
              </w:rPr>
            </w:pPr>
            <w:r w:rsidRPr="006F6907">
              <w:rPr>
                <w:rFonts w:ascii="Times New Roman" w:eastAsia="Times New Roman" w:hAnsi="Times New Roman" w:cs="Times New Roman"/>
                <w:noProof/>
                <w:sz w:val="20"/>
                <w:szCs w:val="20"/>
              </w:rPr>
              <w:pict>
                <v:shape id="Text Box 12" o:spid="_x0000_s1027" type="#_x0000_t202" style="position:absolute;left:0;text-align:left;margin-left:-43.65pt;margin-top:10.7pt;width:373.5pt;height:30pt;z-index:2516725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" fillcolor="white [3201]" stroked="f" strokeweight=".5pt">
                  <v:textbox>
                    <w:txbxContent>
                      <w:p w:rsidR="00C73991" w:rsidRDefault="00C73991" w:rsidP="00D06F4E">
                        <w:pPr>
                          <w:spacing w:line="480" w:lineRule="auto"/>
                          <w:jc w:val="both"/>
                        </w:pPr>
                        <w:r>
                          <w:t>Fig 2: Percentage drug release of tablet containing 4 % binder concentration.</w:t>
                        </w:r>
                      </w:p>
                      <w:p w:rsidR="00C73991" w:rsidRDefault="00C73991"/>
                    </w:txbxContent>
                  </v:textbox>
                </v:shape>
              </w:pict>
            </w:r>
          </w:p>
        </w:tc>
        <w:tc>
          <w:tcPr>
            <w:tcW w:w="222" w:type="dxa"/>
            <w:tcBorders>
              <w:top w:val="nil"/>
              <w:left w:val="nil"/>
              <w:bottom w:val="nil"/>
              <w:right w:val="nil"/>
            </w:tcBorders>
            <w:shd w:val="clear" w:color="auto" w:fill="auto"/>
            <w:noWrap/>
            <w:vAlign w:val="bottom"/>
          </w:tcPr>
          <w:p w:rsidR="00D06F4E" w:rsidRPr="00F64D73" w:rsidRDefault="00D06F4E" w:rsidP="00A005F2">
            <w:pPr>
              <w:spacing w:after="0" w:line="276" w:lineRule="auto"/>
              <w:jc w:val="right"/>
              <w:rPr>
                <w:rFonts w:ascii="Times New Roman" w:eastAsia="Times New Roman" w:hAnsi="Times New Roman" w:cs="Times New Roman"/>
                <w:color w:val="000000"/>
              </w:rPr>
            </w:pPr>
          </w:p>
        </w:tc>
        <w:tc>
          <w:tcPr>
            <w:tcW w:w="222" w:type="dxa"/>
            <w:gridSpan w:val="2"/>
            <w:tcBorders>
              <w:top w:val="nil"/>
              <w:left w:val="nil"/>
              <w:bottom w:val="nil"/>
              <w:right w:val="nil"/>
            </w:tcBorders>
            <w:shd w:val="clear" w:color="auto" w:fill="auto"/>
            <w:noWrap/>
            <w:vAlign w:val="bottom"/>
          </w:tcPr>
          <w:p w:rsidR="00D06F4E" w:rsidRPr="00F64D73" w:rsidRDefault="00D06F4E" w:rsidP="00A005F2">
            <w:pPr>
              <w:spacing w:after="0" w:line="276"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tcPr>
          <w:p w:rsidR="00D06F4E" w:rsidRPr="00F64D73" w:rsidRDefault="00D06F4E" w:rsidP="00A005F2">
            <w:pPr>
              <w:spacing w:after="0" w:line="276" w:lineRule="auto"/>
              <w:rPr>
                <w:rFonts w:ascii="Times New Roman" w:eastAsia="Times New Roman" w:hAnsi="Times New Roman" w:cs="Times New Roman"/>
                <w:sz w:val="20"/>
                <w:szCs w:val="20"/>
              </w:rPr>
            </w:pPr>
          </w:p>
        </w:tc>
        <w:tc>
          <w:tcPr>
            <w:tcW w:w="284" w:type="dxa"/>
            <w:gridSpan w:val="2"/>
            <w:tcBorders>
              <w:top w:val="nil"/>
              <w:left w:val="nil"/>
              <w:bottom w:val="nil"/>
              <w:right w:val="nil"/>
            </w:tcBorders>
            <w:shd w:val="clear" w:color="auto" w:fill="auto"/>
            <w:noWrap/>
            <w:vAlign w:val="bottom"/>
          </w:tcPr>
          <w:p w:rsidR="00D06F4E" w:rsidRPr="00F64D73" w:rsidRDefault="00D06F4E" w:rsidP="00A005F2">
            <w:pPr>
              <w:spacing w:after="0" w:line="276" w:lineRule="auto"/>
              <w:rPr>
                <w:rFonts w:ascii="Times New Roman" w:eastAsia="Times New Roman" w:hAnsi="Times New Roman" w:cs="Times New Roman"/>
                <w:sz w:val="20"/>
                <w:szCs w:val="20"/>
              </w:rPr>
            </w:pPr>
          </w:p>
        </w:tc>
      </w:tr>
      <w:tr w:rsidR="004F0CC1" w:rsidRPr="00F64D73" w:rsidTr="004F0CC1">
        <w:trPr>
          <w:gridAfter w:val="10"/>
          <w:wAfter w:w="4504" w:type="dxa"/>
          <w:trHeight w:val="164"/>
        </w:trPr>
        <w:tc>
          <w:tcPr>
            <w:tcW w:w="294" w:type="dxa"/>
            <w:tcBorders>
              <w:top w:val="nil"/>
              <w:left w:val="nil"/>
              <w:bottom w:val="nil"/>
              <w:right w:val="nil"/>
            </w:tcBorders>
            <w:shd w:val="clear" w:color="auto" w:fill="auto"/>
            <w:noWrap/>
            <w:vAlign w:val="bottom"/>
          </w:tcPr>
          <w:p w:rsidR="004F0CC1" w:rsidRPr="00F64D73" w:rsidRDefault="004F0CC1" w:rsidP="00A005F2">
            <w:pPr>
              <w:spacing w:after="0" w:line="276" w:lineRule="auto"/>
              <w:jc w:val="right"/>
              <w:rPr>
                <w:rFonts w:ascii="Times New Roman" w:eastAsia="Times New Roman" w:hAnsi="Times New Roman" w:cs="Times New Roman"/>
                <w:color w:val="000000"/>
              </w:rPr>
            </w:pPr>
          </w:p>
          <w:p w:rsidR="004F0CC1" w:rsidRPr="00F64D73" w:rsidRDefault="004F0CC1" w:rsidP="00A005F2">
            <w:pPr>
              <w:spacing w:after="0" w:line="276" w:lineRule="auto"/>
              <w:jc w:val="right"/>
              <w:rPr>
                <w:rFonts w:ascii="Times New Roman" w:eastAsia="Times New Roman" w:hAnsi="Times New Roman" w:cs="Times New Roman"/>
                <w:color w:val="000000"/>
              </w:rPr>
            </w:pPr>
          </w:p>
          <w:p w:rsidR="004F0CC1" w:rsidRPr="00F64D73" w:rsidRDefault="004F0CC1" w:rsidP="00A005F2">
            <w:pPr>
              <w:spacing w:after="0" w:line="276"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4F0CC1" w:rsidRPr="00F64D73" w:rsidRDefault="004F0CC1" w:rsidP="00A005F2">
            <w:pPr>
              <w:spacing w:after="0" w:line="276"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4F0CC1" w:rsidRPr="00F64D73" w:rsidRDefault="004F0CC1" w:rsidP="00A005F2">
            <w:pPr>
              <w:spacing w:after="0" w:line="276" w:lineRule="auto"/>
              <w:jc w:val="right"/>
              <w:rPr>
                <w:rFonts w:ascii="Times New Roman" w:eastAsia="Times New Roman" w:hAnsi="Times New Roman" w:cs="Times New Roman"/>
                <w:color w:val="000000"/>
              </w:rPr>
            </w:pPr>
          </w:p>
        </w:tc>
        <w:tc>
          <w:tcPr>
            <w:tcW w:w="2308" w:type="dxa"/>
            <w:gridSpan w:val="3"/>
            <w:tcBorders>
              <w:top w:val="nil"/>
              <w:left w:val="nil"/>
              <w:bottom w:val="nil"/>
              <w:right w:val="nil"/>
            </w:tcBorders>
            <w:shd w:val="clear" w:color="auto" w:fill="auto"/>
            <w:noWrap/>
            <w:vAlign w:val="bottom"/>
          </w:tcPr>
          <w:p w:rsidR="004F0CC1" w:rsidRPr="00F64D73" w:rsidRDefault="004F0CC1" w:rsidP="00A005F2">
            <w:pPr>
              <w:spacing w:after="0" w:line="276" w:lineRule="auto"/>
              <w:jc w:val="right"/>
              <w:rPr>
                <w:rFonts w:ascii="Times New Roman" w:eastAsia="Times New Roman" w:hAnsi="Times New Roman" w:cs="Times New Roman"/>
                <w:noProof/>
                <w:sz w:val="20"/>
                <w:szCs w:val="20"/>
              </w:rPr>
            </w:pPr>
          </w:p>
        </w:tc>
        <w:tc>
          <w:tcPr>
            <w:tcW w:w="222" w:type="dxa"/>
            <w:tcBorders>
              <w:top w:val="nil"/>
              <w:left w:val="nil"/>
              <w:bottom w:val="nil"/>
              <w:right w:val="nil"/>
            </w:tcBorders>
            <w:shd w:val="clear" w:color="auto" w:fill="auto"/>
            <w:noWrap/>
            <w:vAlign w:val="bottom"/>
          </w:tcPr>
          <w:p w:rsidR="004F0CC1" w:rsidRPr="00F64D73" w:rsidRDefault="004F0CC1" w:rsidP="00A005F2">
            <w:pPr>
              <w:spacing w:after="0" w:line="276" w:lineRule="auto"/>
              <w:jc w:val="right"/>
              <w:rPr>
                <w:rFonts w:ascii="Times New Roman" w:eastAsia="Times New Roman" w:hAnsi="Times New Roman" w:cs="Times New Roman"/>
                <w:color w:val="000000"/>
              </w:rPr>
            </w:pPr>
          </w:p>
        </w:tc>
        <w:tc>
          <w:tcPr>
            <w:tcW w:w="222" w:type="dxa"/>
            <w:gridSpan w:val="2"/>
            <w:tcBorders>
              <w:top w:val="nil"/>
              <w:left w:val="nil"/>
              <w:bottom w:val="nil"/>
              <w:right w:val="nil"/>
            </w:tcBorders>
            <w:shd w:val="clear" w:color="auto" w:fill="auto"/>
            <w:noWrap/>
            <w:vAlign w:val="bottom"/>
          </w:tcPr>
          <w:p w:rsidR="004F0CC1" w:rsidRPr="00F64D73" w:rsidRDefault="004F0CC1" w:rsidP="00A005F2">
            <w:pPr>
              <w:spacing w:after="0" w:line="276"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tcPr>
          <w:p w:rsidR="004F0CC1" w:rsidRPr="00F64D73" w:rsidRDefault="004F0CC1" w:rsidP="00A005F2">
            <w:pPr>
              <w:spacing w:after="0" w:line="276" w:lineRule="auto"/>
              <w:rPr>
                <w:rFonts w:ascii="Times New Roman" w:eastAsia="Times New Roman" w:hAnsi="Times New Roman" w:cs="Times New Roman"/>
                <w:sz w:val="20"/>
                <w:szCs w:val="20"/>
              </w:rPr>
            </w:pPr>
          </w:p>
        </w:tc>
        <w:tc>
          <w:tcPr>
            <w:tcW w:w="284" w:type="dxa"/>
            <w:gridSpan w:val="2"/>
            <w:tcBorders>
              <w:top w:val="nil"/>
              <w:left w:val="nil"/>
              <w:bottom w:val="nil"/>
              <w:right w:val="nil"/>
            </w:tcBorders>
            <w:shd w:val="clear" w:color="auto" w:fill="auto"/>
            <w:noWrap/>
            <w:vAlign w:val="bottom"/>
          </w:tcPr>
          <w:p w:rsidR="004F0CC1" w:rsidRPr="00F64D73" w:rsidRDefault="004F0CC1" w:rsidP="00A005F2">
            <w:pPr>
              <w:spacing w:after="0" w:line="276" w:lineRule="auto"/>
              <w:rPr>
                <w:rFonts w:ascii="Times New Roman" w:eastAsia="Times New Roman" w:hAnsi="Times New Roman" w:cs="Times New Roman"/>
                <w:sz w:val="20"/>
                <w:szCs w:val="20"/>
              </w:rPr>
            </w:pPr>
          </w:p>
        </w:tc>
      </w:tr>
      <w:tr w:rsidR="000804BF" w:rsidRPr="00F64D73" w:rsidTr="004F0CC1">
        <w:trPr>
          <w:gridAfter w:val="10"/>
          <w:wAfter w:w="4504" w:type="dxa"/>
          <w:trHeight w:val="164"/>
        </w:trPr>
        <w:tc>
          <w:tcPr>
            <w:tcW w:w="294" w:type="dxa"/>
            <w:tcBorders>
              <w:top w:val="nil"/>
              <w:left w:val="nil"/>
              <w:bottom w:val="nil"/>
              <w:right w:val="nil"/>
            </w:tcBorders>
            <w:shd w:val="clear" w:color="auto" w:fill="auto"/>
            <w:noWrap/>
            <w:vAlign w:val="bottom"/>
          </w:tcPr>
          <w:p w:rsidR="00570AF8" w:rsidRPr="00F64D73" w:rsidRDefault="00570AF8" w:rsidP="00A005F2">
            <w:pPr>
              <w:spacing w:after="0" w:line="276"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570AF8" w:rsidRPr="00F64D73" w:rsidRDefault="00570AF8" w:rsidP="00A005F2">
            <w:pPr>
              <w:spacing w:after="0" w:line="276"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570AF8" w:rsidRPr="00F64D73" w:rsidRDefault="00570AF8" w:rsidP="00A005F2">
            <w:pPr>
              <w:spacing w:after="0" w:line="276" w:lineRule="auto"/>
              <w:jc w:val="right"/>
              <w:rPr>
                <w:rFonts w:ascii="Times New Roman" w:eastAsia="Times New Roman" w:hAnsi="Times New Roman" w:cs="Times New Roman"/>
                <w:color w:val="000000"/>
              </w:rPr>
            </w:pPr>
          </w:p>
        </w:tc>
        <w:tc>
          <w:tcPr>
            <w:tcW w:w="2308" w:type="dxa"/>
            <w:gridSpan w:val="3"/>
            <w:tcBorders>
              <w:top w:val="nil"/>
              <w:left w:val="nil"/>
              <w:bottom w:val="nil"/>
              <w:right w:val="nil"/>
            </w:tcBorders>
            <w:shd w:val="clear" w:color="auto" w:fill="auto"/>
            <w:noWrap/>
            <w:vAlign w:val="bottom"/>
          </w:tcPr>
          <w:p w:rsidR="00570AF8" w:rsidRPr="00F64D73" w:rsidRDefault="004F0CC1" w:rsidP="00A005F2">
            <w:pPr>
              <w:spacing w:after="0" w:line="276" w:lineRule="auto"/>
              <w:jc w:val="right"/>
              <w:rPr>
                <w:rFonts w:ascii="Times New Roman" w:eastAsia="Times New Roman" w:hAnsi="Times New Roman" w:cs="Times New Roman"/>
                <w:color w:val="000000"/>
              </w:rPr>
            </w:pPr>
            <w:r w:rsidRPr="00F64D73">
              <w:rPr>
                <w:rFonts w:ascii="Times New Roman" w:eastAsia="Times New Roman" w:hAnsi="Times New Roman" w:cs="Times New Roman"/>
                <w:noProof/>
                <w:color w:val="000000"/>
              </w:rPr>
              <w:drawing>
                <wp:anchor distT="0" distB="0" distL="114300" distR="114300" simplePos="0" relativeHeight="251674624" behindDoc="0" locked="0" layoutInCell="1" allowOverlap="1">
                  <wp:simplePos x="0" y="0"/>
                  <wp:positionH relativeFrom="column">
                    <wp:posOffset>-273050</wp:posOffset>
                  </wp:positionH>
                  <wp:positionV relativeFrom="paragraph">
                    <wp:posOffset>85090</wp:posOffset>
                  </wp:positionV>
                  <wp:extent cx="4581525" cy="2743200"/>
                  <wp:effectExtent l="0" t="0" r="9525" b="0"/>
                  <wp:wrapNone/>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tc>
        <w:tc>
          <w:tcPr>
            <w:tcW w:w="222" w:type="dxa"/>
            <w:tcBorders>
              <w:top w:val="nil"/>
              <w:left w:val="nil"/>
              <w:bottom w:val="nil"/>
              <w:right w:val="nil"/>
            </w:tcBorders>
            <w:shd w:val="clear" w:color="auto" w:fill="auto"/>
            <w:noWrap/>
            <w:vAlign w:val="bottom"/>
          </w:tcPr>
          <w:p w:rsidR="00570AF8" w:rsidRPr="00F64D73" w:rsidRDefault="00570AF8" w:rsidP="00A005F2">
            <w:pPr>
              <w:spacing w:after="0" w:line="276" w:lineRule="auto"/>
              <w:jc w:val="right"/>
              <w:rPr>
                <w:rFonts w:ascii="Times New Roman" w:eastAsia="Times New Roman" w:hAnsi="Times New Roman" w:cs="Times New Roman"/>
                <w:color w:val="000000"/>
              </w:rPr>
            </w:pPr>
          </w:p>
        </w:tc>
        <w:tc>
          <w:tcPr>
            <w:tcW w:w="222" w:type="dxa"/>
            <w:gridSpan w:val="2"/>
            <w:tcBorders>
              <w:top w:val="nil"/>
              <w:left w:val="nil"/>
              <w:bottom w:val="nil"/>
              <w:right w:val="nil"/>
            </w:tcBorders>
            <w:shd w:val="clear" w:color="auto" w:fill="auto"/>
            <w:noWrap/>
            <w:vAlign w:val="bottom"/>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84" w:type="dxa"/>
            <w:gridSpan w:val="2"/>
            <w:tcBorders>
              <w:top w:val="nil"/>
              <w:left w:val="nil"/>
              <w:bottom w:val="nil"/>
              <w:right w:val="nil"/>
            </w:tcBorders>
            <w:shd w:val="clear" w:color="auto" w:fill="auto"/>
            <w:noWrap/>
            <w:vAlign w:val="bottom"/>
          </w:tcPr>
          <w:p w:rsidR="00570AF8" w:rsidRPr="00F64D73" w:rsidRDefault="00570AF8" w:rsidP="00A005F2">
            <w:pPr>
              <w:spacing w:after="0" w:line="276" w:lineRule="auto"/>
              <w:rPr>
                <w:rFonts w:ascii="Times New Roman" w:eastAsia="Times New Roman" w:hAnsi="Times New Roman" w:cs="Times New Roman"/>
                <w:sz w:val="20"/>
                <w:szCs w:val="20"/>
              </w:rPr>
            </w:pPr>
          </w:p>
        </w:tc>
      </w:tr>
      <w:tr w:rsidR="000804BF" w:rsidRPr="00F64D73" w:rsidTr="004F0CC1">
        <w:trPr>
          <w:gridAfter w:val="10"/>
          <w:wAfter w:w="4504" w:type="dxa"/>
          <w:trHeight w:val="164"/>
        </w:trPr>
        <w:tc>
          <w:tcPr>
            <w:tcW w:w="294" w:type="dxa"/>
            <w:tcBorders>
              <w:top w:val="nil"/>
              <w:left w:val="nil"/>
              <w:bottom w:val="nil"/>
              <w:right w:val="nil"/>
            </w:tcBorders>
            <w:shd w:val="clear" w:color="auto" w:fill="auto"/>
            <w:noWrap/>
            <w:vAlign w:val="bottom"/>
          </w:tcPr>
          <w:p w:rsidR="00570AF8" w:rsidRPr="00F64D73" w:rsidRDefault="00570AF8" w:rsidP="00A005F2">
            <w:pPr>
              <w:spacing w:after="0" w:line="276"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570AF8" w:rsidRPr="00F64D73" w:rsidRDefault="00570AF8" w:rsidP="00A005F2">
            <w:pPr>
              <w:spacing w:after="0" w:line="276"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570AF8" w:rsidRPr="00F64D73" w:rsidRDefault="00570AF8" w:rsidP="00A005F2">
            <w:pPr>
              <w:spacing w:after="0" w:line="276" w:lineRule="auto"/>
              <w:jc w:val="right"/>
              <w:rPr>
                <w:rFonts w:ascii="Times New Roman" w:eastAsia="Times New Roman" w:hAnsi="Times New Roman" w:cs="Times New Roman"/>
                <w:color w:val="000000"/>
              </w:rPr>
            </w:pPr>
          </w:p>
        </w:tc>
        <w:tc>
          <w:tcPr>
            <w:tcW w:w="2308" w:type="dxa"/>
            <w:gridSpan w:val="3"/>
            <w:tcBorders>
              <w:top w:val="nil"/>
              <w:left w:val="nil"/>
              <w:bottom w:val="nil"/>
              <w:right w:val="nil"/>
            </w:tcBorders>
            <w:shd w:val="clear" w:color="auto" w:fill="auto"/>
            <w:noWrap/>
            <w:vAlign w:val="bottom"/>
          </w:tcPr>
          <w:p w:rsidR="00570AF8" w:rsidRPr="00F64D73" w:rsidRDefault="00570AF8" w:rsidP="00A005F2">
            <w:pPr>
              <w:spacing w:after="0" w:line="276"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tcPr>
          <w:p w:rsidR="00570AF8" w:rsidRPr="00F64D73" w:rsidRDefault="00570AF8" w:rsidP="00A005F2">
            <w:pPr>
              <w:spacing w:after="0" w:line="276" w:lineRule="auto"/>
              <w:jc w:val="right"/>
              <w:rPr>
                <w:rFonts w:ascii="Times New Roman" w:eastAsia="Times New Roman" w:hAnsi="Times New Roman" w:cs="Times New Roman"/>
                <w:color w:val="000000"/>
              </w:rPr>
            </w:pPr>
          </w:p>
        </w:tc>
        <w:tc>
          <w:tcPr>
            <w:tcW w:w="222" w:type="dxa"/>
            <w:gridSpan w:val="2"/>
            <w:tcBorders>
              <w:top w:val="nil"/>
              <w:left w:val="nil"/>
              <w:bottom w:val="nil"/>
              <w:right w:val="nil"/>
            </w:tcBorders>
            <w:shd w:val="clear" w:color="auto" w:fill="auto"/>
            <w:noWrap/>
            <w:vAlign w:val="bottom"/>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84" w:type="dxa"/>
            <w:gridSpan w:val="2"/>
            <w:tcBorders>
              <w:top w:val="nil"/>
              <w:left w:val="nil"/>
              <w:bottom w:val="nil"/>
              <w:right w:val="nil"/>
            </w:tcBorders>
            <w:shd w:val="clear" w:color="auto" w:fill="auto"/>
            <w:noWrap/>
            <w:vAlign w:val="bottom"/>
          </w:tcPr>
          <w:p w:rsidR="00570AF8" w:rsidRPr="00F64D73" w:rsidRDefault="00570AF8" w:rsidP="00A005F2">
            <w:pPr>
              <w:spacing w:after="0" w:line="276" w:lineRule="auto"/>
              <w:rPr>
                <w:rFonts w:ascii="Times New Roman" w:eastAsia="Times New Roman" w:hAnsi="Times New Roman" w:cs="Times New Roman"/>
                <w:sz w:val="20"/>
                <w:szCs w:val="20"/>
              </w:rPr>
            </w:pPr>
          </w:p>
        </w:tc>
      </w:tr>
      <w:tr w:rsidR="00D06F4E" w:rsidRPr="00F64D73" w:rsidTr="004F0CC1">
        <w:trPr>
          <w:gridAfter w:val="10"/>
          <w:wAfter w:w="4504" w:type="dxa"/>
          <w:trHeight w:val="164"/>
        </w:trPr>
        <w:tc>
          <w:tcPr>
            <w:tcW w:w="294" w:type="dxa"/>
            <w:tcBorders>
              <w:top w:val="nil"/>
              <w:left w:val="nil"/>
              <w:bottom w:val="nil"/>
              <w:right w:val="nil"/>
            </w:tcBorders>
            <w:shd w:val="clear" w:color="auto" w:fill="auto"/>
            <w:noWrap/>
            <w:vAlign w:val="bottom"/>
          </w:tcPr>
          <w:p w:rsidR="00D06F4E" w:rsidRPr="00F64D73" w:rsidRDefault="00D06F4E" w:rsidP="00A005F2">
            <w:pPr>
              <w:spacing w:after="0" w:line="276"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D06F4E" w:rsidRPr="00F64D73" w:rsidRDefault="00D06F4E" w:rsidP="00A005F2">
            <w:pPr>
              <w:spacing w:after="0" w:line="276"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D06F4E" w:rsidRPr="00F64D73" w:rsidRDefault="00D06F4E" w:rsidP="00A005F2">
            <w:pPr>
              <w:spacing w:after="0" w:line="276" w:lineRule="auto"/>
              <w:jc w:val="right"/>
              <w:rPr>
                <w:rFonts w:ascii="Times New Roman" w:eastAsia="Times New Roman" w:hAnsi="Times New Roman" w:cs="Times New Roman"/>
                <w:color w:val="000000"/>
              </w:rPr>
            </w:pPr>
          </w:p>
        </w:tc>
        <w:tc>
          <w:tcPr>
            <w:tcW w:w="2308" w:type="dxa"/>
            <w:gridSpan w:val="3"/>
            <w:tcBorders>
              <w:top w:val="nil"/>
              <w:left w:val="nil"/>
              <w:bottom w:val="nil"/>
              <w:right w:val="nil"/>
            </w:tcBorders>
            <w:shd w:val="clear" w:color="auto" w:fill="auto"/>
            <w:noWrap/>
            <w:vAlign w:val="bottom"/>
          </w:tcPr>
          <w:p w:rsidR="00D06F4E" w:rsidRPr="00F64D73" w:rsidRDefault="00D06F4E" w:rsidP="00A005F2">
            <w:pPr>
              <w:spacing w:after="0" w:line="276"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tcPr>
          <w:p w:rsidR="00D06F4E" w:rsidRPr="00F64D73" w:rsidRDefault="00D06F4E" w:rsidP="00A005F2">
            <w:pPr>
              <w:spacing w:after="0" w:line="276" w:lineRule="auto"/>
              <w:jc w:val="right"/>
              <w:rPr>
                <w:rFonts w:ascii="Times New Roman" w:eastAsia="Times New Roman" w:hAnsi="Times New Roman" w:cs="Times New Roman"/>
                <w:color w:val="000000"/>
              </w:rPr>
            </w:pPr>
          </w:p>
        </w:tc>
        <w:tc>
          <w:tcPr>
            <w:tcW w:w="222" w:type="dxa"/>
            <w:gridSpan w:val="2"/>
            <w:tcBorders>
              <w:top w:val="nil"/>
              <w:left w:val="nil"/>
              <w:bottom w:val="nil"/>
              <w:right w:val="nil"/>
            </w:tcBorders>
            <w:shd w:val="clear" w:color="auto" w:fill="auto"/>
            <w:noWrap/>
            <w:vAlign w:val="bottom"/>
          </w:tcPr>
          <w:p w:rsidR="00D06F4E" w:rsidRPr="00F64D73" w:rsidRDefault="00D06F4E" w:rsidP="00A005F2">
            <w:pPr>
              <w:spacing w:after="0" w:line="276"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tcPr>
          <w:p w:rsidR="00D06F4E" w:rsidRPr="00F64D73" w:rsidRDefault="00D06F4E" w:rsidP="00A005F2">
            <w:pPr>
              <w:spacing w:after="0" w:line="276" w:lineRule="auto"/>
              <w:rPr>
                <w:rFonts w:ascii="Times New Roman" w:eastAsia="Times New Roman" w:hAnsi="Times New Roman" w:cs="Times New Roman"/>
                <w:sz w:val="20"/>
                <w:szCs w:val="20"/>
              </w:rPr>
            </w:pPr>
          </w:p>
        </w:tc>
        <w:tc>
          <w:tcPr>
            <w:tcW w:w="284" w:type="dxa"/>
            <w:gridSpan w:val="2"/>
            <w:tcBorders>
              <w:top w:val="nil"/>
              <w:left w:val="nil"/>
              <w:bottom w:val="nil"/>
              <w:right w:val="nil"/>
            </w:tcBorders>
            <w:shd w:val="clear" w:color="auto" w:fill="auto"/>
            <w:noWrap/>
            <w:vAlign w:val="bottom"/>
          </w:tcPr>
          <w:p w:rsidR="00D06F4E" w:rsidRPr="00F64D73" w:rsidRDefault="00D06F4E" w:rsidP="00A005F2">
            <w:pPr>
              <w:spacing w:after="0" w:line="276" w:lineRule="auto"/>
              <w:rPr>
                <w:rFonts w:ascii="Times New Roman" w:eastAsia="Times New Roman" w:hAnsi="Times New Roman" w:cs="Times New Roman"/>
                <w:sz w:val="20"/>
                <w:szCs w:val="20"/>
              </w:rPr>
            </w:pPr>
          </w:p>
        </w:tc>
      </w:tr>
      <w:tr w:rsidR="000804BF" w:rsidRPr="00F64D73" w:rsidTr="004F0CC1">
        <w:trPr>
          <w:gridAfter w:val="10"/>
          <w:wAfter w:w="4504" w:type="dxa"/>
          <w:trHeight w:val="164"/>
        </w:trPr>
        <w:tc>
          <w:tcPr>
            <w:tcW w:w="294" w:type="dxa"/>
            <w:tcBorders>
              <w:top w:val="nil"/>
              <w:left w:val="nil"/>
              <w:bottom w:val="nil"/>
              <w:right w:val="nil"/>
            </w:tcBorders>
            <w:shd w:val="clear" w:color="auto" w:fill="auto"/>
            <w:noWrap/>
            <w:vAlign w:val="bottom"/>
          </w:tcPr>
          <w:p w:rsidR="00570AF8" w:rsidRPr="00F64D73" w:rsidRDefault="00570AF8" w:rsidP="00A005F2">
            <w:pPr>
              <w:spacing w:after="0" w:line="276"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570AF8" w:rsidRPr="00F64D73" w:rsidRDefault="00570AF8" w:rsidP="00A005F2">
            <w:pPr>
              <w:spacing w:after="0" w:line="276" w:lineRule="auto"/>
              <w:jc w:val="right"/>
              <w:rPr>
                <w:rFonts w:ascii="Times New Roman" w:eastAsia="Times New Roman" w:hAnsi="Times New Roman" w:cs="Times New Roman"/>
                <w:color w:val="000000"/>
              </w:rPr>
            </w:pPr>
          </w:p>
        </w:tc>
        <w:tc>
          <w:tcPr>
            <w:tcW w:w="293" w:type="dxa"/>
            <w:tcBorders>
              <w:top w:val="nil"/>
              <w:left w:val="nil"/>
              <w:bottom w:val="nil"/>
              <w:right w:val="nil"/>
            </w:tcBorders>
            <w:shd w:val="clear" w:color="auto" w:fill="auto"/>
            <w:noWrap/>
            <w:vAlign w:val="bottom"/>
          </w:tcPr>
          <w:p w:rsidR="00570AF8" w:rsidRPr="00F64D73" w:rsidRDefault="00570AF8" w:rsidP="00A005F2">
            <w:pPr>
              <w:spacing w:after="0" w:line="276" w:lineRule="auto"/>
              <w:jc w:val="right"/>
              <w:rPr>
                <w:rFonts w:ascii="Times New Roman" w:eastAsia="Times New Roman" w:hAnsi="Times New Roman" w:cs="Times New Roman"/>
                <w:color w:val="000000"/>
              </w:rPr>
            </w:pPr>
          </w:p>
        </w:tc>
        <w:tc>
          <w:tcPr>
            <w:tcW w:w="2308" w:type="dxa"/>
            <w:gridSpan w:val="3"/>
            <w:tcBorders>
              <w:top w:val="nil"/>
              <w:left w:val="nil"/>
              <w:bottom w:val="nil"/>
              <w:right w:val="nil"/>
            </w:tcBorders>
            <w:shd w:val="clear" w:color="auto" w:fill="auto"/>
            <w:noWrap/>
            <w:vAlign w:val="bottom"/>
          </w:tcPr>
          <w:p w:rsidR="00570AF8" w:rsidRPr="00F64D73" w:rsidRDefault="00570AF8" w:rsidP="00A005F2">
            <w:pPr>
              <w:spacing w:after="0" w:line="276" w:lineRule="auto"/>
              <w:jc w:val="right"/>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tcPr>
          <w:p w:rsidR="00570AF8" w:rsidRPr="00F64D73" w:rsidRDefault="00570AF8" w:rsidP="00A005F2">
            <w:pPr>
              <w:spacing w:after="0" w:line="276" w:lineRule="auto"/>
              <w:jc w:val="right"/>
              <w:rPr>
                <w:rFonts w:ascii="Times New Roman" w:eastAsia="Times New Roman" w:hAnsi="Times New Roman" w:cs="Times New Roman"/>
                <w:color w:val="000000"/>
              </w:rPr>
            </w:pPr>
          </w:p>
        </w:tc>
        <w:tc>
          <w:tcPr>
            <w:tcW w:w="222" w:type="dxa"/>
            <w:gridSpan w:val="2"/>
            <w:tcBorders>
              <w:top w:val="nil"/>
              <w:left w:val="nil"/>
              <w:bottom w:val="nil"/>
              <w:right w:val="nil"/>
            </w:tcBorders>
            <w:shd w:val="clear" w:color="auto" w:fill="auto"/>
            <w:noWrap/>
            <w:vAlign w:val="bottom"/>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84" w:type="dxa"/>
            <w:gridSpan w:val="2"/>
            <w:tcBorders>
              <w:top w:val="nil"/>
              <w:left w:val="nil"/>
              <w:bottom w:val="nil"/>
              <w:right w:val="nil"/>
            </w:tcBorders>
            <w:shd w:val="clear" w:color="auto" w:fill="auto"/>
            <w:noWrap/>
            <w:vAlign w:val="bottom"/>
          </w:tcPr>
          <w:p w:rsidR="00570AF8" w:rsidRPr="00F64D73" w:rsidRDefault="00570AF8" w:rsidP="00A005F2">
            <w:pPr>
              <w:spacing w:after="0" w:line="276" w:lineRule="auto"/>
              <w:rPr>
                <w:rFonts w:ascii="Times New Roman" w:eastAsia="Times New Roman" w:hAnsi="Times New Roman" w:cs="Times New Roman"/>
                <w:sz w:val="20"/>
                <w:szCs w:val="20"/>
              </w:rPr>
            </w:pPr>
          </w:p>
        </w:tc>
      </w:tr>
      <w:tr w:rsidR="000804BF" w:rsidRPr="00F64D73" w:rsidTr="004F0CC1">
        <w:trPr>
          <w:gridAfter w:val="10"/>
          <w:wAfter w:w="4504" w:type="dxa"/>
          <w:trHeight w:val="50"/>
        </w:trPr>
        <w:tc>
          <w:tcPr>
            <w:tcW w:w="294" w:type="dxa"/>
            <w:tcBorders>
              <w:top w:val="nil"/>
              <w:left w:val="nil"/>
              <w:bottom w:val="nil"/>
              <w:right w:val="nil"/>
            </w:tcBorders>
            <w:shd w:val="clear" w:color="auto" w:fill="auto"/>
            <w:noWrap/>
            <w:vAlign w:val="bottom"/>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93" w:type="dxa"/>
            <w:tcBorders>
              <w:top w:val="nil"/>
              <w:left w:val="nil"/>
              <w:bottom w:val="nil"/>
              <w:right w:val="nil"/>
            </w:tcBorders>
            <w:shd w:val="clear" w:color="auto" w:fill="auto"/>
            <w:noWrap/>
            <w:vAlign w:val="bottom"/>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93" w:type="dxa"/>
            <w:tcBorders>
              <w:top w:val="nil"/>
              <w:left w:val="nil"/>
              <w:bottom w:val="nil"/>
              <w:right w:val="nil"/>
            </w:tcBorders>
            <w:shd w:val="clear" w:color="auto" w:fill="auto"/>
            <w:noWrap/>
            <w:vAlign w:val="bottom"/>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308" w:type="dxa"/>
            <w:gridSpan w:val="3"/>
            <w:tcBorders>
              <w:top w:val="nil"/>
              <w:left w:val="nil"/>
              <w:bottom w:val="nil"/>
              <w:right w:val="nil"/>
            </w:tcBorders>
            <w:shd w:val="clear" w:color="auto" w:fill="auto"/>
            <w:noWrap/>
            <w:vAlign w:val="bottom"/>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84" w:type="dxa"/>
            <w:gridSpan w:val="2"/>
            <w:tcBorders>
              <w:top w:val="nil"/>
              <w:left w:val="nil"/>
              <w:bottom w:val="nil"/>
              <w:right w:val="nil"/>
            </w:tcBorders>
            <w:shd w:val="clear" w:color="auto" w:fill="auto"/>
            <w:noWrap/>
            <w:vAlign w:val="bottom"/>
          </w:tcPr>
          <w:p w:rsidR="00570AF8" w:rsidRPr="00F64D73" w:rsidRDefault="00570AF8" w:rsidP="00A005F2">
            <w:pPr>
              <w:spacing w:after="0" w:line="276" w:lineRule="auto"/>
              <w:rPr>
                <w:rFonts w:ascii="Times New Roman" w:eastAsia="Times New Roman" w:hAnsi="Times New Roman" w:cs="Times New Roman"/>
                <w:sz w:val="20"/>
                <w:szCs w:val="20"/>
              </w:rPr>
            </w:pPr>
          </w:p>
        </w:tc>
      </w:tr>
      <w:tr w:rsidR="000804BF" w:rsidRPr="00F64D73" w:rsidTr="004F0CC1">
        <w:trPr>
          <w:gridAfter w:val="10"/>
          <w:wAfter w:w="4504" w:type="dxa"/>
          <w:trHeight w:val="164"/>
        </w:trPr>
        <w:tc>
          <w:tcPr>
            <w:tcW w:w="294" w:type="dxa"/>
            <w:tcBorders>
              <w:top w:val="nil"/>
              <w:left w:val="nil"/>
              <w:bottom w:val="nil"/>
              <w:right w:val="nil"/>
            </w:tcBorders>
            <w:shd w:val="clear" w:color="auto" w:fill="auto"/>
            <w:noWrap/>
            <w:vAlign w:val="bottom"/>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93" w:type="dxa"/>
            <w:tcBorders>
              <w:top w:val="nil"/>
              <w:left w:val="nil"/>
              <w:bottom w:val="nil"/>
              <w:right w:val="nil"/>
            </w:tcBorders>
            <w:shd w:val="clear" w:color="auto" w:fill="auto"/>
            <w:noWrap/>
            <w:vAlign w:val="bottom"/>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93" w:type="dxa"/>
            <w:tcBorders>
              <w:top w:val="nil"/>
              <w:left w:val="nil"/>
              <w:bottom w:val="nil"/>
              <w:right w:val="nil"/>
            </w:tcBorders>
            <w:shd w:val="clear" w:color="auto" w:fill="auto"/>
            <w:noWrap/>
            <w:vAlign w:val="bottom"/>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308" w:type="dxa"/>
            <w:gridSpan w:val="3"/>
            <w:tcBorders>
              <w:top w:val="nil"/>
              <w:left w:val="nil"/>
              <w:bottom w:val="nil"/>
              <w:right w:val="nil"/>
            </w:tcBorders>
            <w:shd w:val="clear" w:color="auto" w:fill="auto"/>
            <w:noWrap/>
            <w:vAlign w:val="bottom"/>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84" w:type="dxa"/>
            <w:gridSpan w:val="2"/>
            <w:tcBorders>
              <w:top w:val="nil"/>
              <w:left w:val="nil"/>
              <w:bottom w:val="nil"/>
              <w:right w:val="nil"/>
            </w:tcBorders>
            <w:shd w:val="clear" w:color="auto" w:fill="auto"/>
            <w:noWrap/>
            <w:vAlign w:val="bottom"/>
          </w:tcPr>
          <w:p w:rsidR="00570AF8" w:rsidRPr="00F64D73" w:rsidRDefault="00570AF8" w:rsidP="00A005F2">
            <w:pPr>
              <w:spacing w:after="0" w:line="276" w:lineRule="auto"/>
              <w:rPr>
                <w:rFonts w:ascii="Times New Roman" w:eastAsia="Times New Roman" w:hAnsi="Times New Roman" w:cs="Times New Roman"/>
                <w:sz w:val="20"/>
                <w:szCs w:val="20"/>
              </w:rPr>
            </w:pPr>
          </w:p>
        </w:tc>
      </w:tr>
      <w:tr w:rsidR="000804BF" w:rsidRPr="00F64D73" w:rsidTr="004F0CC1">
        <w:trPr>
          <w:gridAfter w:val="10"/>
          <w:wAfter w:w="4504" w:type="dxa"/>
          <w:trHeight w:val="164"/>
        </w:trPr>
        <w:tc>
          <w:tcPr>
            <w:tcW w:w="294" w:type="dxa"/>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93" w:type="dxa"/>
            <w:tcBorders>
              <w:top w:val="nil"/>
              <w:left w:val="nil"/>
              <w:bottom w:val="nil"/>
              <w:right w:val="nil"/>
            </w:tcBorders>
            <w:shd w:val="clear" w:color="auto" w:fill="auto"/>
            <w:noWrap/>
            <w:vAlign w:val="bottom"/>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93" w:type="dxa"/>
            <w:tcBorders>
              <w:top w:val="nil"/>
              <w:left w:val="nil"/>
              <w:bottom w:val="nil"/>
              <w:right w:val="nil"/>
            </w:tcBorders>
            <w:shd w:val="clear" w:color="auto" w:fill="auto"/>
            <w:noWrap/>
            <w:vAlign w:val="bottom"/>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308" w:type="dxa"/>
            <w:gridSpan w:val="3"/>
            <w:tcBorders>
              <w:top w:val="nil"/>
              <w:left w:val="nil"/>
              <w:bottom w:val="nil"/>
              <w:right w:val="nil"/>
            </w:tcBorders>
            <w:shd w:val="clear" w:color="auto" w:fill="auto"/>
            <w:noWrap/>
            <w:vAlign w:val="bottom"/>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84" w:type="dxa"/>
            <w:gridSpan w:val="2"/>
            <w:tcBorders>
              <w:top w:val="nil"/>
              <w:left w:val="nil"/>
              <w:bottom w:val="nil"/>
              <w:right w:val="nil"/>
            </w:tcBorders>
            <w:shd w:val="clear" w:color="auto" w:fill="auto"/>
            <w:noWrap/>
            <w:vAlign w:val="bottom"/>
          </w:tcPr>
          <w:p w:rsidR="00570AF8" w:rsidRPr="00F64D73" w:rsidRDefault="00570AF8" w:rsidP="00A005F2">
            <w:pPr>
              <w:spacing w:after="0" w:line="276" w:lineRule="auto"/>
              <w:rPr>
                <w:rFonts w:ascii="Times New Roman" w:eastAsia="Times New Roman" w:hAnsi="Times New Roman" w:cs="Times New Roman"/>
                <w:sz w:val="20"/>
                <w:szCs w:val="20"/>
              </w:rPr>
            </w:pPr>
          </w:p>
        </w:tc>
      </w:tr>
      <w:tr w:rsidR="000804BF" w:rsidRPr="00F64D73" w:rsidTr="004F0CC1">
        <w:trPr>
          <w:gridAfter w:val="10"/>
          <w:wAfter w:w="4504" w:type="dxa"/>
          <w:trHeight w:val="164"/>
        </w:trPr>
        <w:tc>
          <w:tcPr>
            <w:tcW w:w="294" w:type="dxa"/>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93" w:type="dxa"/>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93" w:type="dxa"/>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308" w:type="dxa"/>
            <w:gridSpan w:val="3"/>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84" w:type="dxa"/>
            <w:gridSpan w:val="2"/>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sz w:val="20"/>
                <w:szCs w:val="20"/>
              </w:rPr>
            </w:pPr>
          </w:p>
        </w:tc>
      </w:tr>
      <w:tr w:rsidR="000804BF" w:rsidRPr="00F64D73" w:rsidTr="004F0CC1">
        <w:trPr>
          <w:gridAfter w:val="10"/>
          <w:wAfter w:w="4504" w:type="dxa"/>
          <w:trHeight w:val="164"/>
        </w:trPr>
        <w:tc>
          <w:tcPr>
            <w:tcW w:w="294" w:type="dxa"/>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93" w:type="dxa"/>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93" w:type="dxa"/>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308" w:type="dxa"/>
            <w:gridSpan w:val="3"/>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84" w:type="dxa"/>
            <w:gridSpan w:val="2"/>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sz w:val="20"/>
                <w:szCs w:val="20"/>
              </w:rPr>
            </w:pPr>
          </w:p>
        </w:tc>
      </w:tr>
      <w:tr w:rsidR="000804BF" w:rsidRPr="00F64D73" w:rsidTr="004F0CC1">
        <w:trPr>
          <w:gridAfter w:val="10"/>
          <w:wAfter w:w="4504" w:type="dxa"/>
          <w:trHeight w:val="164"/>
        </w:trPr>
        <w:tc>
          <w:tcPr>
            <w:tcW w:w="294" w:type="dxa"/>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93" w:type="dxa"/>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93" w:type="dxa"/>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308" w:type="dxa"/>
            <w:gridSpan w:val="3"/>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sz w:val="20"/>
                <w:szCs w:val="20"/>
              </w:rPr>
            </w:pPr>
          </w:p>
        </w:tc>
        <w:tc>
          <w:tcPr>
            <w:tcW w:w="284" w:type="dxa"/>
            <w:gridSpan w:val="2"/>
            <w:tcBorders>
              <w:top w:val="nil"/>
              <w:left w:val="nil"/>
              <w:bottom w:val="nil"/>
              <w:right w:val="nil"/>
            </w:tcBorders>
            <w:shd w:val="clear" w:color="auto" w:fill="auto"/>
            <w:noWrap/>
            <w:vAlign w:val="bottom"/>
            <w:hideMark/>
          </w:tcPr>
          <w:p w:rsidR="00570AF8" w:rsidRPr="00F64D73" w:rsidRDefault="00570AF8" w:rsidP="00A005F2">
            <w:pPr>
              <w:spacing w:after="0" w:line="276" w:lineRule="auto"/>
              <w:rPr>
                <w:rFonts w:ascii="Times New Roman" w:eastAsia="Times New Roman" w:hAnsi="Times New Roman" w:cs="Times New Roman"/>
                <w:sz w:val="20"/>
                <w:szCs w:val="20"/>
              </w:rPr>
            </w:pPr>
          </w:p>
        </w:tc>
      </w:tr>
      <w:tr w:rsidR="000804BF" w:rsidRPr="00F64D73" w:rsidTr="004F0CC1">
        <w:trPr>
          <w:trHeight w:val="245"/>
        </w:trPr>
        <w:tc>
          <w:tcPr>
            <w:tcW w:w="1536" w:type="dxa"/>
            <w:gridSpan w:val="4"/>
            <w:tcBorders>
              <w:top w:val="nil"/>
              <w:left w:val="nil"/>
              <w:bottom w:val="nil"/>
              <w:right w:val="nil"/>
            </w:tcBorders>
            <w:shd w:val="clear" w:color="auto" w:fill="auto"/>
            <w:noWrap/>
            <w:vAlign w:val="bottom"/>
            <w:hideMark/>
          </w:tcPr>
          <w:p w:rsidR="00D06F4E" w:rsidRPr="00F64D73" w:rsidRDefault="00D06F4E" w:rsidP="00A005F2">
            <w:pPr>
              <w:spacing w:after="0" w:line="276" w:lineRule="auto"/>
              <w:rPr>
                <w:rFonts w:ascii="Times New Roman" w:eastAsia="Times New Roman" w:hAnsi="Times New Roman" w:cs="Times New Roman"/>
                <w:sz w:val="24"/>
                <w:szCs w:val="24"/>
              </w:rPr>
            </w:pPr>
          </w:p>
          <w:p w:rsidR="00D06F4E" w:rsidRPr="00F64D73" w:rsidRDefault="00D06F4E" w:rsidP="00A005F2">
            <w:pPr>
              <w:spacing w:after="0" w:line="276" w:lineRule="auto"/>
              <w:rPr>
                <w:rFonts w:ascii="Times New Roman" w:eastAsia="Times New Roman" w:hAnsi="Times New Roman" w:cs="Times New Roman"/>
                <w:sz w:val="24"/>
                <w:szCs w:val="24"/>
              </w:rPr>
            </w:pPr>
          </w:p>
          <w:p w:rsidR="00D06F4E" w:rsidRPr="00F64D73" w:rsidRDefault="00D06F4E" w:rsidP="00A005F2">
            <w:pPr>
              <w:spacing w:after="0" w:line="276" w:lineRule="auto"/>
              <w:rPr>
                <w:rFonts w:ascii="Times New Roman" w:eastAsia="Times New Roman" w:hAnsi="Times New Roman" w:cs="Times New Roman"/>
                <w:sz w:val="24"/>
                <w:szCs w:val="24"/>
              </w:rPr>
            </w:pPr>
          </w:p>
          <w:p w:rsidR="00D06F4E" w:rsidRPr="00F64D73" w:rsidRDefault="00D06F4E" w:rsidP="00A005F2">
            <w:pPr>
              <w:spacing w:after="0" w:line="276" w:lineRule="auto"/>
              <w:rPr>
                <w:rFonts w:ascii="Times New Roman" w:eastAsia="Times New Roman" w:hAnsi="Times New Roman" w:cs="Times New Roman"/>
                <w:sz w:val="24"/>
                <w:szCs w:val="24"/>
              </w:rPr>
            </w:pPr>
          </w:p>
          <w:p w:rsidR="00D06F4E" w:rsidRPr="00F64D73" w:rsidRDefault="00D06F4E" w:rsidP="00A005F2">
            <w:pPr>
              <w:spacing w:after="0" w:line="276" w:lineRule="auto"/>
              <w:rPr>
                <w:rFonts w:ascii="Times New Roman" w:eastAsia="Times New Roman" w:hAnsi="Times New Roman" w:cs="Times New Roman"/>
                <w:sz w:val="24"/>
                <w:szCs w:val="24"/>
              </w:rPr>
            </w:pPr>
          </w:p>
          <w:p w:rsidR="00D06F4E" w:rsidRPr="00F64D73" w:rsidRDefault="00D06F4E" w:rsidP="00A005F2">
            <w:pPr>
              <w:spacing w:after="0" w:line="276" w:lineRule="auto"/>
              <w:rPr>
                <w:rFonts w:ascii="Times New Roman" w:eastAsia="Times New Roman" w:hAnsi="Times New Roman" w:cs="Times New Roman"/>
                <w:sz w:val="24"/>
                <w:szCs w:val="24"/>
              </w:rPr>
            </w:pPr>
          </w:p>
          <w:p w:rsidR="00D06F4E" w:rsidRPr="00F64D73" w:rsidRDefault="00D06F4E" w:rsidP="00A005F2">
            <w:pPr>
              <w:spacing w:after="0" w:line="276" w:lineRule="auto"/>
              <w:rPr>
                <w:rFonts w:ascii="Times New Roman" w:eastAsia="Times New Roman" w:hAnsi="Times New Roman" w:cs="Times New Roman"/>
                <w:sz w:val="24"/>
                <w:szCs w:val="24"/>
              </w:rPr>
            </w:pPr>
          </w:p>
          <w:p w:rsidR="00D06F4E" w:rsidRPr="00F64D73" w:rsidRDefault="00D06F4E" w:rsidP="00A005F2">
            <w:pPr>
              <w:spacing w:after="0" w:line="276" w:lineRule="auto"/>
              <w:rPr>
                <w:rFonts w:ascii="Times New Roman" w:eastAsia="Times New Roman" w:hAnsi="Times New Roman" w:cs="Times New Roman"/>
                <w:sz w:val="24"/>
                <w:szCs w:val="24"/>
              </w:rPr>
            </w:pPr>
          </w:p>
          <w:p w:rsidR="00D06F4E" w:rsidRPr="00F64D73" w:rsidRDefault="00D06F4E" w:rsidP="00A005F2">
            <w:pPr>
              <w:spacing w:after="0" w:line="276" w:lineRule="auto"/>
              <w:rPr>
                <w:rFonts w:ascii="Times New Roman" w:eastAsia="Times New Roman" w:hAnsi="Times New Roman" w:cs="Times New Roman"/>
                <w:sz w:val="24"/>
                <w:szCs w:val="24"/>
              </w:rPr>
            </w:pPr>
          </w:p>
          <w:p w:rsidR="00D06F4E" w:rsidRPr="00F64D73" w:rsidRDefault="00D06F4E" w:rsidP="00A005F2">
            <w:pPr>
              <w:spacing w:after="0" w:line="276" w:lineRule="auto"/>
              <w:rPr>
                <w:rFonts w:ascii="Times New Roman" w:eastAsia="Times New Roman" w:hAnsi="Times New Roman" w:cs="Times New Roman"/>
                <w:sz w:val="24"/>
                <w:szCs w:val="24"/>
              </w:rPr>
            </w:pPr>
          </w:p>
          <w:p w:rsidR="00D06F4E" w:rsidRPr="00F64D73" w:rsidRDefault="00D06F4E" w:rsidP="00A005F2">
            <w:pPr>
              <w:spacing w:after="0" w:line="276" w:lineRule="auto"/>
              <w:rPr>
                <w:rFonts w:ascii="Times New Roman" w:eastAsia="Times New Roman" w:hAnsi="Times New Roman" w:cs="Times New Roman"/>
                <w:sz w:val="24"/>
                <w:szCs w:val="24"/>
              </w:rPr>
            </w:pPr>
          </w:p>
          <w:p w:rsidR="00D06F4E" w:rsidRPr="00F64D73" w:rsidRDefault="00D06F4E" w:rsidP="00A005F2">
            <w:pPr>
              <w:spacing w:after="0" w:line="276" w:lineRule="auto"/>
              <w:rPr>
                <w:rFonts w:ascii="Times New Roman" w:eastAsia="Times New Roman" w:hAnsi="Times New Roman" w:cs="Times New Roman"/>
                <w:sz w:val="24"/>
                <w:szCs w:val="24"/>
              </w:rPr>
            </w:pPr>
          </w:p>
          <w:p w:rsidR="00D06F4E" w:rsidRPr="00F64D73" w:rsidRDefault="00D06F4E" w:rsidP="00A005F2">
            <w:pPr>
              <w:spacing w:after="0" w:line="276" w:lineRule="auto"/>
              <w:rPr>
                <w:rFonts w:ascii="Times New Roman" w:eastAsia="Times New Roman" w:hAnsi="Times New Roman" w:cs="Times New Roman"/>
                <w:sz w:val="24"/>
                <w:szCs w:val="24"/>
              </w:rPr>
            </w:pPr>
          </w:p>
          <w:p w:rsidR="000804BF" w:rsidRPr="00F64D73" w:rsidRDefault="000804BF" w:rsidP="00A005F2">
            <w:pPr>
              <w:spacing w:after="0" w:line="276" w:lineRule="auto"/>
              <w:rPr>
                <w:rFonts w:ascii="Times New Roman" w:eastAsia="Times New Roman" w:hAnsi="Times New Roman" w:cs="Times New Roman"/>
                <w:sz w:val="24"/>
                <w:szCs w:val="24"/>
              </w:rPr>
            </w:pPr>
          </w:p>
        </w:tc>
        <w:tc>
          <w:tcPr>
            <w:tcW w:w="953"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959" w:type="dxa"/>
            <w:gridSpan w:val="3"/>
            <w:tcBorders>
              <w:top w:val="nil"/>
              <w:left w:val="nil"/>
              <w:bottom w:val="nil"/>
              <w:right w:val="nil"/>
            </w:tcBorders>
            <w:shd w:val="clear" w:color="auto" w:fill="auto"/>
            <w:noWrap/>
            <w:vAlign w:val="bottom"/>
            <w:hideMark/>
          </w:tcPr>
          <w:p w:rsidR="000804BF" w:rsidRPr="00F64D73" w:rsidRDefault="006F6907" w:rsidP="00A005F2">
            <w:pPr>
              <w:spacing w:after="0" w:line="276" w:lineRule="auto"/>
              <w:rPr>
                <w:rFonts w:ascii="Times New Roman" w:eastAsia="Times New Roman" w:hAnsi="Times New Roman" w:cs="Times New Roman"/>
                <w:sz w:val="20"/>
                <w:szCs w:val="20"/>
              </w:rPr>
            </w:pPr>
            <w:r w:rsidRPr="006F6907">
              <w:rPr>
                <w:rFonts w:ascii="Times New Roman" w:eastAsia="Times New Roman" w:hAnsi="Times New Roman" w:cs="Times New Roman"/>
                <w:noProof/>
                <w:color w:val="000000"/>
              </w:rPr>
              <w:pict>
                <v:shape id="Text Box 14" o:spid="_x0000_s1028" type="#_x0000_t202" style="position:absolute;margin-left:-106.4pt;margin-top:-69.2pt;width:361.5pt;height:32.25pt;z-index:2516756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" fillcolor="white [3201]" stroked="f" strokeweight=".5pt">
                  <v:textbox>
                    <w:txbxContent>
                      <w:p w:rsidR="00C73991" w:rsidRDefault="00C73991">
                        <w:r>
                          <w:t>Figure 3: Percentage drug release of tablet batches containing 8 % binder concentration.</w:t>
                        </w:r>
                      </w:p>
                    </w:txbxContent>
                  </v:textbox>
                </v:shape>
              </w:pict>
            </w:r>
          </w:p>
        </w:tc>
        <w:tc>
          <w:tcPr>
            <w:tcW w:w="972" w:type="dxa"/>
            <w:gridSpan w:val="7"/>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842" w:type="dxa"/>
            <w:gridSpan w:val="4"/>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842"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85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842"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842"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r>
      <w:tr w:rsidR="000804BF" w:rsidRPr="00F64D73" w:rsidTr="004F0CC1">
        <w:trPr>
          <w:trHeight w:val="245"/>
        </w:trPr>
        <w:tc>
          <w:tcPr>
            <w:tcW w:w="1536" w:type="dxa"/>
            <w:gridSpan w:val="4"/>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color w:val="000000"/>
              </w:rPr>
            </w:pPr>
          </w:p>
          <w:tbl>
            <w:tblPr>
              <w:tblW w:w="828" w:type="dxa"/>
              <w:tblCellSpacing w:w="0" w:type="dxa"/>
              <w:tblCellMar>
                <w:left w:w="0" w:type="dxa"/>
                <w:right w:w="0" w:type="dxa"/>
              </w:tblCellMar>
              <w:tblLook w:val="04A0"/>
            </w:tblPr>
            <w:tblGrid>
              <w:gridCol w:w="828"/>
            </w:tblGrid>
            <w:tr w:rsidR="000804BF" w:rsidRPr="00F64D73" w:rsidTr="004F0CC1">
              <w:trPr>
                <w:trHeight w:val="245"/>
                <w:tblCellSpacing w:w="0" w:type="dxa"/>
              </w:trPr>
              <w:tc>
                <w:tcPr>
                  <w:tcW w:w="828"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color w:val="000000"/>
                    </w:rPr>
                  </w:pPr>
                </w:p>
              </w:tc>
            </w:tr>
          </w:tbl>
          <w:p w:rsidR="000804BF" w:rsidRPr="00F64D73" w:rsidRDefault="000804BF" w:rsidP="00A005F2">
            <w:pPr>
              <w:spacing w:after="0" w:line="276" w:lineRule="auto"/>
              <w:rPr>
                <w:rFonts w:ascii="Times New Roman" w:eastAsia="Times New Roman" w:hAnsi="Times New Roman" w:cs="Times New Roman"/>
                <w:color w:val="000000"/>
              </w:rPr>
            </w:pPr>
          </w:p>
        </w:tc>
        <w:tc>
          <w:tcPr>
            <w:tcW w:w="953"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959" w:type="dxa"/>
            <w:gridSpan w:val="3"/>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972" w:type="dxa"/>
            <w:gridSpan w:val="7"/>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842" w:type="dxa"/>
            <w:gridSpan w:val="4"/>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842"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85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842"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842"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r>
      <w:tr w:rsidR="000804BF" w:rsidRPr="00F64D73" w:rsidTr="004F0CC1">
        <w:trPr>
          <w:trHeight w:val="245"/>
        </w:trPr>
        <w:tc>
          <w:tcPr>
            <w:tcW w:w="1536" w:type="dxa"/>
            <w:gridSpan w:val="4"/>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953"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959" w:type="dxa"/>
            <w:gridSpan w:val="3"/>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972" w:type="dxa"/>
            <w:gridSpan w:val="7"/>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842" w:type="dxa"/>
            <w:gridSpan w:val="4"/>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842"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854"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842"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c>
          <w:tcPr>
            <w:tcW w:w="842" w:type="dxa"/>
            <w:tcBorders>
              <w:top w:val="nil"/>
              <w:left w:val="nil"/>
              <w:bottom w:val="nil"/>
              <w:right w:val="nil"/>
            </w:tcBorders>
            <w:shd w:val="clear" w:color="auto" w:fill="auto"/>
            <w:noWrap/>
            <w:vAlign w:val="bottom"/>
            <w:hideMark/>
          </w:tcPr>
          <w:p w:rsidR="000804BF" w:rsidRPr="00F64D73" w:rsidRDefault="000804BF" w:rsidP="00A005F2">
            <w:pPr>
              <w:spacing w:after="0" w:line="276" w:lineRule="auto"/>
              <w:rPr>
                <w:rFonts w:ascii="Times New Roman" w:eastAsia="Times New Roman" w:hAnsi="Times New Roman" w:cs="Times New Roman"/>
                <w:sz w:val="20"/>
                <w:szCs w:val="20"/>
              </w:rPr>
            </w:pPr>
          </w:p>
        </w:tc>
      </w:tr>
    </w:tbl>
    <w:p w:rsidR="00D06F4E" w:rsidRPr="00F64D73" w:rsidRDefault="004F0CC1" w:rsidP="00A005F2">
      <w:pPr>
        <w:spacing w:line="276" w:lineRule="auto"/>
        <w:jc w:val="both"/>
        <w:rPr>
          <w:rFonts w:ascii="Times New Roman" w:hAnsi="Times New Roman" w:cs="Times New Roman"/>
          <w:b/>
          <w:sz w:val="24"/>
          <w:szCs w:val="24"/>
        </w:rPr>
      </w:pPr>
      <w:commentRangeStart w:id="13"/>
      <w:r w:rsidRPr="00F64D73">
        <w:rPr>
          <w:rFonts w:ascii="Times New Roman" w:hAnsi="Times New Roman" w:cs="Times New Roman"/>
          <w:b/>
          <w:sz w:val="24"/>
          <w:szCs w:val="24"/>
        </w:rPr>
        <w:t>Conclusion</w:t>
      </w:r>
    </w:p>
    <w:p w:rsidR="004F0CC1" w:rsidRDefault="0082520E" w:rsidP="00A005F2">
      <w:pPr>
        <w:spacing w:line="276" w:lineRule="auto"/>
        <w:jc w:val="both"/>
        <w:rPr>
          <w:rFonts w:ascii="Times New Roman" w:hAnsi="Times New Roman" w:cs="Times New Roman"/>
          <w:sz w:val="24"/>
          <w:szCs w:val="24"/>
        </w:rPr>
      </w:pPr>
      <w:r w:rsidRPr="00F64D73">
        <w:rPr>
          <w:rFonts w:ascii="Times New Roman" w:hAnsi="Times New Roman" w:cs="Times New Roman"/>
          <w:sz w:val="24"/>
          <w:szCs w:val="24"/>
        </w:rPr>
        <w:t xml:space="preserve">Metronidazole was successfully formulated using the moisture activated dry granulation method. The tablet had good granules and tablet properties. The hardness, friability and disintegration time were within the stipulated limits in the compendia. </w:t>
      </w:r>
    </w:p>
    <w:commentRangeEnd w:id="13"/>
    <w:p w:rsidR="00A005F2" w:rsidRDefault="00A005F2" w:rsidP="00A005F2">
      <w:pPr>
        <w:spacing w:after="0"/>
        <w:rPr>
          <w:rFonts w:ascii="Bookman Old Style" w:hAnsi="Bookman Old Style" w:cs="Times New Roman"/>
          <w:b/>
          <w:color w:val="FF0000"/>
          <w:highlight w:val="yellow"/>
        </w:rPr>
      </w:pPr>
      <w:r>
        <w:rPr>
          <w:rStyle w:val="CommentReference"/>
          <w:rFonts w:ascii="Calibri" w:eastAsia="Calibri" w:hAnsi="Calibri" w:cs="Times New Roman"/>
        </w:rPr>
        <w:commentReference w:id="13"/>
      </w:r>
      <w:r w:rsidR="009F51E0">
        <w:rPr>
          <w:rFonts w:ascii="Times New Roman" w:hAnsi="Times New Roman" w:cs="Times New Roman"/>
          <w:sz w:val="24"/>
          <w:szCs w:val="24"/>
        </w:rPr>
        <w:tab/>
      </w:r>
    </w:p>
    <w:p w:rsidR="00A005F2" w:rsidRPr="00E75CD8" w:rsidRDefault="00A005F2" w:rsidP="00A005F2">
      <w:pPr>
        <w:spacing w:after="0"/>
        <w:rPr>
          <w:rFonts w:ascii="Bookman Old Style" w:hAnsi="Bookman Old Style" w:cs="Times New Roman"/>
          <w:b/>
          <w:highlight w:val="yellow"/>
        </w:rPr>
      </w:pPr>
      <w:commentRangeStart w:id="14"/>
      <w:r w:rsidRPr="00E75CD8">
        <w:rPr>
          <w:rFonts w:ascii="Bookman Old Style" w:hAnsi="Bookman Old Style" w:cs="Times New Roman"/>
          <w:b/>
          <w:highlight w:val="yellow"/>
        </w:rPr>
        <w:t>Author’s Contribution</w:t>
      </w:r>
      <w:commentRangeEnd w:id="14"/>
      <w:r w:rsidRPr="00E75CD8">
        <w:rPr>
          <w:rStyle w:val="CommentReference"/>
          <w:rFonts w:ascii="Courier" w:eastAsia="Times New Roman" w:hAnsi="Courier" w:cs="Courier"/>
          <w:snapToGrid w:val="0"/>
        </w:rPr>
        <w:commentReference w:id="14"/>
      </w:r>
    </w:p>
    <w:p w:rsidR="00A005F2" w:rsidRDefault="00A005F2" w:rsidP="00A005F2">
      <w:pPr>
        <w:spacing w:after="0"/>
        <w:rPr>
          <w:rFonts w:ascii="Bookman Old Style" w:hAnsi="Bookman Old Style" w:cs="Times New Roman"/>
          <w:b/>
          <w:color w:val="FF0000"/>
          <w:highlight w:val="yellow"/>
        </w:rPr>
      </w:pPr>
    </w:p>
    <w:p w:rsidR="00A005F2" w:rsidRPr="00E75CD8" w:rsidRDefault="00A005F2" w:rsidP="00A005F2">
      <w:pPr>
        <w:spacing w:after="0"/>
        <w:rPr>
          <w:rFonts w:ascii="Bookman Old Style" w:hAnsi="Bookman Old Style" w:cs="Times New Roman"/>
          <w:b/>
          <w:highlight w:val="yellow"/>
        </w:rPr>
      </w:pPr>
      <w:commentRangeStart w:id="15"/>
      <w:r>
        <w:rPr>
          <w:rFonts w:ascii="Bookman Old Style" w:hAnsi="Bookman Old Style" w:cs="Times New Roman"/>
          <w:b/>
          <w:highlight w:val="yellow"/>
        </w:rPr>
        <w:t>Acknowledgements</w:t>
      </w:r>
      <w:commentRangeEnd w:id="15"/>
      <w:r>
        <w:rPr>
          <w:rStyle w:val="CommentReference"/>
          <w:rFonts w:ascii="Courier" w:eastAsia="Times New Roman" w:hAnsi="Courier" w:cs="Courier"/>
          <w:snapToGrid w:val="0"/>
        </w:rPr>
        <w:commentReference w:id="15"/>
      </w:r>
    </w:p>
    <w:p w:rsidR="009F51E0" w:rsidRPr="009F51E0" w:rsidRDefault="009F51E0" w:rsidP="00A005F2">
      <w:pPr>
        <w:spacing w:line="276" w:lineRule="auto"/>
        <w:jc w:val="both"/>
        <w:rPr>
          <w:rFonts w:ascii="Times New Roman" w:hAnsi="Times New Roman" w:cs="Times New Roman"/>
          <w:b/>
          <w:sz w:val="24"/>
          <w:szCs w:val="24"/>
        </w:rPr>
      </w:pPr>
      <w:r w:rsidRPr="009F51E0">
        <w:rPr>
          <w:rFonts w:ascii="Times New Roman" w:hAnsi="Times New Roman" w:cs="Times New Roman"/>
          <w:b/>
          <w:sz w:val="24"/>
          <w:szCs w:val="24"/>
        </w:rPr>
        <w:t>Conflict of interest.</w:t>
      </w:r>
      <w:bookmarkStart w:id="16" w:name="_GoBack"/>
      <w:bookmarkEnd w:id="16"/>
    </w:p>
    <w:p w:rsidR="009F51E0" w:rsidRPr="00F64D73" w:rsidRDefault="009F51E0" w:rsidP="00A005F2">
      <w:pPr>
        <w:spacing w:line="276" w:lineRule="auto"/>
        <w:jc w:val="both"/>
        <w:rPr>
          <w:rFonts w:ascii="Times New Roman" w:hAnsi="Times New Roman" w:cs="Times New Roman"/>
        </w:rPr>
      </w:pPr>
      <w:r>
        <w:rPr>
          <w:rFonts w:ascii="Times New Roman" w:hAnsi="Times New Roman" w:cs="Times New Roman"/>
          <w:sz w:val="24"/>
          <w:szCs w:val="24"/>
        </w:rPr>
        <w:t>Authors declared no conflict of interest.</w:t>
      </w:r>
    </w:p>
    <w:p w:rsidR="005A3A83" w:rsidRPr="00F64D73" w:rsidRDefault="005A3A83" w:rsidP="00A005F2">
      <w:pPr>
        <w:spacing w:line="276" w:lineRule="auto"/>
        <w:jc w:val="both"/>
        <w:rPr>
          <w:rFonts w:ascii="Times New Roman" w:hAnsi="Times New Roman" w:cs="Times New Roman"/>
        </w:rPr>
      </w:pPr>
    </w:p>
    <w:p w:rsidR="005A3A83" w:rsidRPr="00F64D73" w:rsidRDefault="005A3A83" w:rsidP="00A005F2">
      <w:pPr>
        <w:spacing w:line="276" w:lineRule="auto"/>
        <w:jc w:val="both"/>
        <w:rPr>
          <w:rFonts w:ascii="Times New Roman" w:hAnsi="Times New Roman" w:cs="Times New Roman"/>
        </w:rPr>
      </w:pPr>
    </w:p>
    <w:p w:rsidR="005A3A83" w:rsidRPr="00F64D73" w:rsidRDefault="005A3A83" w:rsidP="00A005F2">
      <w:pPr>
        <w:spacing w:line="276" w:lineRule="auto"/>
        <w:jc w:val="both"/>
        <w:rPr>
          <w:rFonts w:ascii="Times New Roman" w:hAnsi="Times New Roman" w:cs="Times New Roman"/>
          <w:b/>
          <w:sz w:val="24"/>
          <w:szCs w:val="24"/>
        </w:rPr>
      </w:pPr>
      <w:commentRangeStart w:id="17"/>
      <w:r w:rsidRPr="00F64D73">
        <w:rPr>
          <w:rFonts w:ascii="Times New Roman" w:hAnsi="Times New Roman" w:cs="Times New Roman"/>
          <w:b/>
          <w:sz w:val="24"/>
          <w:szCs w:val="24"/>
        </w:rPr>
        <w:t>References</w:t>
      </w:r>
      <w:commentRangeEnd w:id="17"/>
      <w:r w:rsidR="00A005F2">
        <w:rPr>
          <w:rStyle w:val="CommentReference"/>
          <w:rFonts w:ascii="Calibri" w:eastAsia="Calibri" w:hAnsi="Calibri" w:cs="Times New Roman"/>
        </w:rPr>
        <w:commentReference w:id="17"/>
      </w:r>
    </w:p>
    <w:p w:rsidR="000B1C39" w:rsidRPr="00F64D73" w:rsidRDefault="000B1C39" w:rsidP="00A005F2">
      <w:pPr>
        <w:pStyle w:val="Pa18"/>
        <w:spacing w:line="276" w:lineRule="auto"/>
        <w:ind w:left="280" w:hanging="280"/>
        <w:jc w:val="both"/>
        <w:rPr>
          <w:color w:val="000000"/>
        </w:rPr>
      </w:pPr>
      <w:r w:rsidRPr="00F64D73">
        <w:rPr>
          <w:color w:val="000000"/>
        </w:rPr>
        <w:t>1.</w:t>
      </w:r>
      <w:r w:rsidRPr="00F64D73">
        <w:rPr>
          <w:color w:val="000000"/>
        </w:rPr>
        <w:tab/>
        <w:t>Shilpa PC, Pradeep SP. Pharmaceutical excipients: A review. Int J Adv Pharm BiolChem 2012;1:21-34.</w:t>
      </w:r>
    </w:p>
    <w:p w:rsidR="005A3A83" w:rsidRPr="00F64D73" w:rsidRDefault="000B1C39" w:rsidP="00A005F2">
      <w:pPr>
        <w:pStyle w:val="NoSpacing"/>
        <w:spacing w:line="276" w:lineRule="auto"/>
        <w:ind w:left="450" w:hanging="450"/>
        <w:rPr>
          <w:rFonts w:ascii="Times New Roman" w:hAnsi="Times New Roman" w:cs="Times New Roman"/>
          <w:sz w:val="24"/>
          <w:szCs w:val="24"/>
        </w:rPr>
      </w:pPr>
      <w:r w:rsidRPr="00F64D73">
        <w:rPr>
          <w:rFonts w:ascii="Times New Roman" w:hAnsi="Times New Roman" w:cs="Times New Roman"/>
          <w:sz w:val="24"/>
          <w:szCs w:val="24"/>
        </w:rPr>
        <w:t>2      Das AS, Das S, Samanta A. Formulation and evaluation of controlled release floating capsules of ciprofloxacin HCL. Der Pharm Sin 2013;4:72-5.</w:t>
      </w:r>
    </w:p>
    <w:p w:rsidR="000B1C39" w:rsidRPr="00F64D73" w:rsidRDefault="000B1C39" w:rsidP="00A005F2">
      <w:pPr>
        <w:pStyle w:val="Pa18"/>
        <w:spacing w:line="276" w:lineRule="auto"/>
        <w:ind w:left="360" w:hanging="360"/>
        <w:jc w:val="both"/>
        <w:rPr>
          <w:color w:val="000000"/>
        </w:rPr>
      </w:pPr>
      <w:r w:rsidRPr="00F64D73">
        <w:rPr>
          <w:color w:val="000000"/>
        </w:rPr>
        <w:t>3. Chukwu A. Studies on detariummicrocarpium gum II. Investigation as a prolonged release matrix for encapsulated chlorpheniramine maleate. STP Pharma Sci 1994;4:399-403.</w:t>
      </w:r>
    </w:p>
    <w:p w:rsidR="000B1C39" w:rsidRPr="00F64D73" w:rsidRDefault="000B1C39" w:rsidP="00A005F2">
      <w:pPr>
        <w:pStyle w:val="Pa18"/>
        <w:spacing w:line="276" w:lineRule="auto"/>
        <w:ind w:left="280" w:hanging="280"/>
        <w:jc w:val="both"/>
        <w:rPr>
          <w:color w:val="000000"/>
        </w:rPr>
      </w:pPr>
      <w:r w:rsidRPr="00F64D73">
        <w:rPr>
          <w:color w:val="000000"/>
        </w:rPr>
        <w:t>4. Disanto AR. Bioavailability and bioequivalency testing in remington. SciPract Pharm 1995;19:606.</w:t>
      </w:r>
    </w:p>
    <w:p w:rsidR="000B1C39" w:rsidRPr="00F64D73" w:rsidRDefault="000B1C39" w:rsidP="00A005F2">
      <w:pPr>
        <w:pStyle w:val="Pa18"/>
        <w:spacing w:line="276" w:lineRule="auto"/>
        <w:ind w:left="280" w:hanging="280"/>
        <w:jc w:val="both"/>
        <w:rPr>
          <w:color w:val="000000"/>
        </w:rPr>
      </w:pPr>
      <w:r w:rsidRPr="00F64D73">
        <w:rPr>
          <w:color w:val="000000"/>
        </w:rPr>
        <w:t xml:space="preserve">5. Eichie FE, Amalime AE. Evaluation of the binder effects of the gum mucilages of </w:t>
      </w:r>
      <w:r w:rsidRPr="00F64D73">
        <w:rPr>
          <w:i/>
          <w:iCs/>
          <w:color w:val="000000"/>
        </w:rPr>
        <w:t>Cissuspopulinea</w:t>
      </w:r>
      <w:r w:rsidRPr="00F64D73">
        <w:rPr>
          <w:color w:val="000000"/>
        </w:rPr>
        <w:t xml:space="preserve">sand </w:t>
      </w:r>
      <w:r w:rsidRPr="00F64D73">
        <w:rPr>
          <w:i/>
          <w:iCs/>
          <w:color w:val="000000"/>
        </w:rPr>
        <w:t>Acacia senegal</w:t>
      </w:r>
      <w:r w:rsidRPr="00F64D73">
        <w:rPr>
          <w:color w:val="000000"/>
        </w:rPr>
        <w:t>on the mechanical properties of paracetamol tablets. Afr J Biotechnol 2007;19:2208-11.</w:t>
      </w:r>
    </w:p>
    <w:p w:rsidR="000B1C39" w:rsidRPr="00F64D73" w:rsidRDefault="000B1C39" w:rsidP="00A005F2">
      <w:pPr>
        <w:pStyle w:val="Pa18"/>
        <w:spacing w:line="276" w:lineRule="auto"/>
        <w:ind w:left="280" w:hanging="280"/>
        <w:jc w:val="both"/>
        <w:rPr>
          <w:color w:val="000000"/>
        </w:rPr>
      </w:pPr>
      <w:r w:rsidRPr="00F64D73">
        <w:rPr>
          <w:color w:val="000000"/>
        </w:rPr>
        <w:t xml:space="preserve">6. Emeje M, Isimi C, Kunle O. Effect of </w:t>
      </w:r>
      <w:r w:rsidRPr="00F64D73">
        <w:rPr>
          <w:i/>
          <w:iCs/>
          <w:color w:val="000000"/>
        </w:rPr>
        <w:t>Grewia</w:t>
      </w:r>
      <w:r w:rsidRPr="00F64D73">
        <w:rPr>
          <w:color w:val="000000"/>
        </w:rPr>
        <w:t>gum on the mechanical properties of paracetamol tablet formulations. Afr J Pharm Pharmacol 2007;2:1-6.</w:t>
      </w:r>
    </w:p>
    <w:p w:rsidR="000B1C39" w:rsidRPr="00F64D73" w:rsidRDefault="000B1C39" w:rsidP="00A005F2">
      <w:pPr>
        <w:pStyle w:val="Pa18"/>
        <w:spacing w:line="276" w:lineRule="auto"/>
        <w:ind w:left="270" w:hanging="270"/>
        <w:jc w:val="both"/>
        <w:rPr>
          <w:color w:val="000000"/>
        </w:rPr>
      </w:pPr>
      <w:r w:rsidRPr="00F64D73">
        <w:rPr>
          <w:color w:val="000000"/>
        </w:rPr>
        <w:t>7. Ibezim EC, Ofoefule SI, Omeje EO, Onyishi VI, Odoh UE. The role of ginger starch as a binder in acetaminophen tablets. Sci Res Essay 2008;3:46-50.</w:t>
      </w:r>
    </w:p>
    <w:p w:rsidR="000B1C39" w:rsidRPr="00F64D73" w:rsidRDefault="000B1C39" w:rsidP="00A005F2">
      <w:pPr>
        <w:pStyle w:val="Pa18"/>
        <w:spacing w:line="276" w:lineRule="auto"/>
        <w:ind w:left="270" w:hanging="180"/>
        <w:jc w:val="both"/>
        <w:rPr>
          <w:color w:val="000000"/>
        </w:rPr>
      </w:pPr>
      <w:r w:rsidRPr="00F64D73">
        <w:rPr>
          <w:color w:val="000000"/>
        </w:rPr>
        <w:t xml:space="preserve">8. Jani JK, Shah DP, Jain VC, Patel MJ, Vithalan DA. Evaluating mucilage from </w:t>
      </w:r>
      <w:r w:rsidRPr="00F64D73">
        <w:rPr>
          <w:i/>
          <w:iCs/>
          <w:color w:val="000000"/>
        </w:rPr>
        <w:t>Aloe barbadensis</w:t>
      </w:r>
      <w:r w:rsidRPr="00F64D73">
        <w:rPr>
          <w:color w:val="000000"/>
        </w:rPr>
        <w:t>Miller as a pharmaceutical excipient for sustained release matrix tablets. Pharm Technol 2007;31:90-8.</w:t>
      </w:r>
    </w:p>
    <w:p w:rsidR="000B1C39" w:rsidRPr="00F64D73" w:rsidRDefault="000B1C39" w:rsidP="00A005F2">
      <w:pPr>
        <w:pStyle w:val="Pa18"/>
        <w:spacing w:line="276" w:lineRule="auto"/>
        <w:ind w:left="280" w:hanging="280"/>
        <w:jc w:val="both"/>
        <w:rPr>
          <w:color w:val="000000"/>
        </w:rPr>
      </w:pPr>
      <w:r w:rsidRPr="00F64D73">
        <w:rPr>
          <w:color w:val="000000"/>
        </w:rPr>
        <w:t xml:space="preserve">9. Hamman JH. Composition and applications of </w:t>
      </w:r>
      <w:r w:rsidRPr="00F64D73">
        <w:rPr>
          <w:i/>
          <w:iCs/>
          <w:color w:val="000000"/>
        </w:rPr>
        <w:t>Aloe vera</w:t>
      </w:r>
      <w:r w:rsidRPr="00F64D73">
        <w:rPr>
          <w:color w:val="000000"/>
        </w:rPr>
        <w:t>leaf gel. Molecules 2008;13:1599-616.</w:t>
      </w:r>
    </w:p>
    <w:p w:rsidR="000B1C39" w:rsidRPr="00F64D73" w:rsidRDefault="000B1C39" w:rsidP="00A005F2">
      <w:pPr>
        <w:pStyle w:val="Pa18"/>
        <w:spacing w:line="276" w:lineRule="auto"/>
        <w:ind w:left="280" w:hanging="280"/>
        <w:jc w:val="both"/>
        <w:rPr>
          <w:color w:val="000000"/>
        </w:rPr>
      </w:pPr>
      <w:r w:rsidRPr="00F64D73">
        <w:rPr>
          <w:color w:val="000000"/>
        </w:rPr>
        <w:t>10. Kotke MK, Chueh HR, Rodes CT. Comparison of disintegrant and binder activity of three corn starch products. Drug Dev Ind Pharm 1992;18:2207-23.</w:t>
      </w:r>
    </w:p>
    <w:p w:rsidR="000B1C39" w:rsidRPr="00F64D73" w:rsidRDefault="000B1C39" w:rsidP="00A005F2">
      <w:pPr>
        <w:spacing w:line="276" w:lineRule="auto"/>
        <w:ind w:left="810" w:hanging="810"/>
        <w:jc w:val="both"/>
        <w:rPr>
          <w:rFonts w:ascii="Times New Roman" w:hAnsi="Times New Roman" w:cs="Times New Roman"/>
          <w:color w:val="000000"/>
          <w:sz w:val="24"/>
          <w:szCs w:val="24"/>
        </w:rPr>
      </w:pPr>
      <w:r w:rsidRPr="00F64D73">
        <w:rPr>
          <w:rFonts w:ascii="Times New Roman" w:hAnsi="Times New Roman" w:cs="Times New Roman"/>
          <w:color w:val="000000"/>
          <w:sz w:val="24"/>
          <w:szCs w:val="24"/>
        </w:rPr>
        <w:lastRenderedPageBreak/>
        <w:t>11. Prescott JK, Barnum RA. Powder flowability. Pharm Technol 2000;24:60-84.</w:t>
      </w:r>
    </w:p>
    <w:p w:rsidR="001E088C" w:rsidRPr="00F64D73" w:rsidRDefault="001E088C" w:rsidP="00A005F2">
      <w:pPr>
        <w:pStyle w:val="NoSpacing"/>
        <w:spacing w:line="276" w:lineRule="auto"/>
        <w:ind w:left="360" w:hanging="360"/>
        <w:rPr>
          <w:rFonts w:ascii="Times New Roman" w:hAnsi="Times New Roman" w:cs="Times New Roman"/>
          <w:sz w:val="24"/>
          <w:szCs w:val="24"/>
        </w:rPr>
      </w:pPr>
      <w:r w:rsidRPr="00F64D73">
        <w:rPr>
          <w:rFonts w:ascii="Times New Roman" w:hAnsi="Times New Roman" w:cs="Times New Roman"/>
          <w:color w:val="000000"/>
          <w:sz w:val="24"/>
          <w:szCs w:val="24"/>
        </w:rPr>
        <w:t>12.</w:t>
      </w:r>
      <w:r w:rsidR="00A81C27" w:rsidRPr="00F64D73">
        <w:rPr>
          <w:rFonts w:ascii="Times New Roman" w:hAnsi="Times New Roman" w:cs="Times New Roman"/>
          <w:sz w:val="24"/>
          <w:szCs w:val="24"/>
        </w:rPr>
        <w:t xml:space="preserve"> Ankit Sharma, Pooja sethi, Dinesh pawar. “Granulation techniques and innovations”, Inventi Rapid: Pharmtech, Vol.10, 2011. </w:t>
      </w:r>
    </w:p>
    <w:p w:rsidR="00A81C27" w:rsidRPr="00F64D73" w:rsidRDefault="001E088C" w:rsidP="00A005F2">
      <w:pPr>
        <w:pStyle w:val="NoSpacing"/>
        <w:spacing w:line="276" w:lineRule="auto"/>
        <w:ind w:left="270" w:hanging="270"/>
        <w:rPr>
          <w:rFonts w:ascii="Times New Roman" w:hAnsi="Times New Roman" w:cs="Times New Roman"/>
          <w:sz w:val="24"/>
          <w:szCs w:val="24"/>
        </w:rPr>
      </w:pPr>
      <w:r w:rsidRPr="00F64D73">
        <w:rPr>
          <w:rFonts w:ascii="Times New Roman" w:hAnsi="Times New Roman" w:cs="Times New Roman"/>
          <w:sz w:val="24"/>
          <w:szCs w:val="24"/>
        </w:rPr>
        <w:t>13</w:t>
      </w:r>
      <w:r w:rsidR="00A81C27" w:rsidRPr="00F64D73">
        <w:rPr>
          <w:rFonts w:ascii="Times New Roman" w:hAnsi="Times New Roman" w:cs="Times New Roman"/>
          <w:sz w:val="24"/>
          <w:szCs w:val="24"/>
        </w:rPr>
        <w:t>. Aniruddha MR, Joseph BS. Use of a moist granulation technique to develop controlled-release dosage forms of acetaminophen. Drug Dev Ind Pharm 4 ; 27,337 -43, 2001.</w:t>
      </w:r>
    </w:p>
    <w:p w:rsidR="001E088C" w:rsidRPr="00F64D73" w:rsidRDefault="001E088C" w:rsidP="00A005F2">
      <w:pPr>
        <w:pStyle w:val="NoSpacing"/>
        <w:spacing w:line="276" w:lineRule="auto"/>
        <w:ind w:left="270" w:hanging="270"/>
        <w:rPr>
          <w:rFonts w:ascii="Times New Roman" w:hAnsi="Times New Roman" w:cs="Times New Roman"/>
          <w:sz w:val="24"/>
          <w:szCs w:val="24"/>
        </w:rPr>
      </w:pPr>
      <w:r w:rsidRPr="00F64D73">
        <w:rPr>
          <w:rFonts w:ascii="Times New Roman" w:hAnsi="Times New Roman" w:cs="Times New Roman"/>
          <w:sz w:val="24"/>
          <w:szCs w:val="24"/>
        </w:rPr>
        <w:t xml:space="preserve">14. </w:t>
      </w:r>
      <w:r w:rsidR="003E3E2E" w:rsidRPr="00F64D73">
        <w:rPr>
          <w:rFonts w:ascii="Times New Roman" w:hAnsi="Times New Roman" w:cs="Times New Roman"/>
          <w:sz w:val="24"/>
          <w:szCs w:val="24"/>
        </w:rPr>
        <w:t>. B.Venkateswara Reddy, K. Navaneetha, P. Sandeep. Improved tablet production by modified granulation techniques, International Journal of research in pharmacy and life sciences, 2(2), 224-235, 2014.</w:t>
      </w:r>
    </w:p>
    <w:p w:rsidR="003E3E2E" w:rsidRPr="00F64D73" w:rsidRDefault="003E3E2E" w:rsidP="00A005F2">
      <w:pPr>
        <w:pStyle w:val="Pa18"/>
        <w:spacing w:line="276" w:lineRule="auto"/>
        <w:ind w:left="280" w:hanging="280"/>
        <w:jc w:val="both"/>
        <w:rPr>
          <w:color w:val="000000"/>
        </w:rPr>
      </w:pPr>
      <w:r w:rsidRPr="00F64D73">
        <w:rPr>
          <w:color w:val="000000"/>
        </w:rPr>
        <w:t>15</w:t>
      </w:r>
      <w:r w:rsidRPr="00F64D73">
        <w:rPr>
          <w:color w:val="000000"/>
        </w:rPr>
        <w:tab/>
        <w:t>Das S, Roy D. Formulation and evaluation of beta-cyclodextrin complex tablets of ibuprofen. Int J Pharm Res Health Sci 2016;4:1022</w:t>
      </w:r>
      <w:r w:rsidRPr="00F64D73">
        <w:rPr>
          <w:color w:val="000000"/>
        </w:rPr>
        <w:noBreakHyphen/>
        <w:t>4.</w:t>
      </w:r>
    </w:p>
    <w:p w:rsidR="003E3E2E" w:rsidRPr="00F64D73" w:rsidRDefault="003E3E2E" w:rsidP="00A005F2">
      <w:pPr>
        <w:pStyle w:val="NoSpacing"/>
        <w:spacing w:line="276" w:lineRule="auto"/>
        <w:ind w:left="270" w:hanging="270"/>
        <w:rPr>
          <w:rFonts w:ascii="Times New Roman" w:hAnsi="Times New Roman" w:cs="Times New Roman"/>
          <w:color w:val="000000"/>
          <w:sz w:val="24"/>
          <w:szCs w:val="24"/>
        </w:rPr>
      </w:pPr>
      <w:r w:rsidRPr="00F64D73">
        <w:rPr>
          <w:rFonts w:ascii="Times New Roman" w:hAnsi="Times New Roman" w:cs="Times New Roman"/>
          <w:color w:val="000000"/>
          <w:sz w:val="24"/>
          <w:szCs w:val="24"/>
        </w:rPr>
        <w:t>16. Nag D, Das S, Samanta A. Formulation and evaluation of immediate release tablet of isoniazid and pyridoxine hydrochloride. World J Parm Pharm Sci 2015;4:1726-40.</w:t>
      </w:r>
    </w:p>
    <w:p w:rsidR="003E3E2E" w:rsidRPr="00F64D73" w:rsidRDefault="003E3E2E" w:rsidP="00A005F2">
      <w:pPr>
        <w:pStyle w:val="Pa18"/>
        <w:spacing w:line="276" w:lineRule="auto"/>
        <w:ind w:left="280" w:hanging="280"/>
        <w:jc w:val="both"/>
        <w:rPr>
          <w:color w:val="000000"/>
        </w:rPr>
      </w:pPr>
      <w:r w:rsidRPr="00F64D73">
        <w:rPr>
          <w:color w:val="000000"/>
        </w:rPr>
        <w:t>17 Haritha B. A review on evaluation of tablets. J FormulSciBioavailab 2017;1:2-3.</w:t>
      </w:r>
    </w:p>
    <w:p w:rsidR="005A3A83" w:rsidRPr="00F64D73" w:rsidRDefault="003E3E2E" w:rsidP="00A005F2">
      <w:pPr>
        <w:pStyle w:val="NoSpacing"/>
        <w:spacing w:line="276" w:lineRule="auto"/>
        <w:rPr>
          <w:rFonts w:ascii="Times New Roman" w:hAnsi="Times New Roman" w:cs="Times New Roman"/>
          <w:sz w:val="24"/>
          <w:szCs w:val="24"/>
        </w:rPr>
      </w:pPr>
      <w:r w:rsidRPr="00F64D73">
        <w:rPr>
          <w:rFonts w:ascii="Times New Roman" w:hAnsi="Times New Roman" w:cs="Times New Roman"/>
          <w:sz w:val="24"/>
          <w:szCs w:val="24"/>
        </w:rPr>
        <w:t xml:space="preserve">18. Das S, Samanta A, Dey HS. Formulation, </w:t>
      </w:r>
      <w:r w:rsidRPr="00F64D73">
        <w:rPr>
          <w:rFonts w:ascii="Times New Roman" w:hAnsi="Times New Roman" w:cs="Times New Roman"/>
          <w:i/>
          <w:iCs/>
          <w:sz w:val="24"/>
          <w:szCs w:val="24"/>
        </w:rPr>
        <w:t xml:space="preserve">in vitro </w:t>
      </w:r>
      <w:r w:rsidRPr="00F64D73">
        <w:rPr>
          <w:rFonts w:ascii="Times New Roman" w:hAnsi="Times New Roman" w:cs="Times New Roman"/>
          <w:sz w:val="24"/>
          <w:szCs w:val="24"/>
        </w:rPr>
        <w:t>release kinetics and stability interpretation of sustained release tablets of metformin hydrochloride. Int J Pharm PharmSci 2015;7:418-22.</w:t>
      </w:r>
    </w:p>
    <w:p w:rsidR="002D3C6C" w:rsidRPr="00F64D73" w:rsidRDefault="002D3C6C" w:rsidP="00A005F2">
      <w:pPr>
        <w:pStyle w:val="Default"/>
        <w:spacing w:line="276" w:lineRule="auto"/>
      </w:pPr>
      <w:r w:rsidRPr="00F64D73">
        <w:t xml:space="preserve">19. UzonduAkueyinwaLovet, OkafoSinodukoo and Eziuzooe- Ob Christian. L. Modification of drug release profile of metronidazole tablet using co-precipitate of irvingia and egg albumin – A proven good technology. World J. Pharm Sci. 2015; 3(3): 588-595. </w:t>
      </w:r>
    </w:p>
    <w:p w:rsidR="002D3C6C" w:rsidRPr="00F64D73" w:rsidRDefault="002D3C6C" w:rsidP="00A005F2">
      <w:pPr>
        <w:pStyle w:val="Default"/>
        <w:spacing w:line="276" w:lineRule="auto"/>
      </w:pPr>
      <w:r w:rsidRPr="00F64D73">
        <w:t xml:space="preserve">20  Kumar, Vijay &amp; Reus-Medina, Maria &amp; Yang, Dong. Preparation, characterization, and tabletting properties of a new cellulose-based pharmaceutical aid. International journal of pharmaceutics. 2002, 235. 129-40. 10.1016/S0378-5173(01)00995-4. </w:t>
      </w:r>
    </w:p>
    <w:p w:rsidR="002D3C6C" w:rsidRPr="00F64D73" w:rsidRDefault="002D3C6C" w:rsidP="00A005F2">
      <w:pPr>
        <w:pStyle w:val="NoSpacing"/>
        <w:spacing w:line="276" w:lineRule="auto"/>
        <w:rPr>
          <w:rFonts w:ascii="Times New Roman" w:hAnsi="Times New Roman" w:cs="Times New Roman"/>
          <w:sz w:val="24"/>
          <w:szCs w:val="24"/>
        </w:rPr>
      </w:pPr>
      <w:r w:rsidRPr="00F64D73">
        <w:rPr>
          <w:rFonts w:ascii="Times New Roman" w:hAnsi="Times New Roman" w:cs="Times New Roman"/>
          <w:sz w:val="24"/>
          <w:szCs w:val="24"/>
        </w:rPr>
        <w:t>21.  United States Pharmacopeia (2006). United States Pharmacopeial Convention Inc. Rockville.</w:t>
      </w:r>
    </w:p>
    <w:p w:rsidR="002D3C6C" w:rsidRPr="00F64D73" w:rsidRDefault="002D3C6C" w:rsidP="00A005F2">
      <w:pPr>
        <w:pStyle w:val="NoSpacing"/>
        <w:spacing w:line="276" w:lineRule="auto"/>
        <w:rPr>
          <w:rFonts w:ascii="Times New Roman" w:hAnsi="Times New Roman" w:cs="Times New Roman"/>
          <w:sz w:val="24"/>
          <w:szCs w:val="24"/>
        </w:rPr>
      </w:pPr>
    </w:p>
    <w:p w:rsidR="002D3C6C" w:rsidRPr="002D3C6C" w:rsidRDefault="002D3C6C" w:rsidP="00A005F2">
      <w:pPr>
        <w:pStyle w:val="Default"/>
        <w:spacing w:line="276" w:lineRule="auto"/>
      </w:pPr>
      <w:r w:rsidRPr="00F64D73">
        <w:t xml:space="preserve">22. </w:t>
      </w:r>
      <w:r w:rsidRPr="002D3C6C">
        <w:t xml:space="preserve">Lavanya K, Senthil V, Rathi V. Pelletization technology: a quick review. International Journal of Pharmaceutical Sciences and Research. 2011 Jun 1;2(6):1337. </w:t>
      </w:r>
    </w:p>
    <w:p w:rsidR="002D3C6C" w:rsidRPr="002D3C6C" w:rsidRDefault="005F3763" w:rsidP="00A005F2">
      <w:pPr>
        <w:autoSpaceDE w:val="0"/>
        <w:autoSpaceDN w:val="0"/>
        <w:adjustRightInd w:val="0"/>
        <w:spacing w:after="73" w:line="276" w:lineRule="auto"/>
        <w:rPr>
          <w:rFonts w:ascii="Times New Roman" w:hAnsi="Times New Roman" w:cs="Times New Roman"/>
          <w:color w:val="000000"/>
          <w:sz w:val="24"/>
          <w:szCs w:val="24"/>
        </w:rPr>
      </w:pPr>
      <w:r w:rsidRPr="00F64D73">
        <w:rPr>
          <w:rFonts w:ascii="Times New Roman" w:hAnsi="Times New Roman" w:cs="Times New Roman"/>
          <w:color w:val="000000"/>
          <w:sz w:val="24"/>
          <w:szCs w:val="24"/>
        </w:rPr>
        <w:t>23</w:t>
      </w:r>
      <w:r w:rsidR="002D3C6C" w:rsidRPr="002D3C6C">
        <w:rPr>
          <w:rFonts w:ascii="Times New Roman" w:hAnsi="Times New Roman" w:cs="Times New Roman"/>
          <w:color w:val="000000"/>
          <w:sz w:val="24"/>
          <w:szCs w:val="24"/>
        </w:rPr>
        <w:t xml:space="preserve">. Noor, Sadia, et al. "Comparative in-vitro quality evaluation of some brands of Metronidazole tablet available in Bangladesh."International Journal of Applied Research 3.7 (2017): 753-8. </w:t>
      </w:r>
    </w:p>
    <w:p w:rsidR="002D3C6C" w:rsidRPr="002D3C6C" w:rsidRDefault="005F3763" w:rsidP="00A005F2">
      <w:pPr>
        <w:autoSpaceDE w:val="0"/>
        <w:autoSpaceDN w:val="0"/>
        <w:adjustRightInd w:val="0"/>
        <w:spacing w:after="0" w:line="276" w:lineRule="auto"/>
        <w:rPr>
          <w:rFonts w:ascii="Times New Roman" w:hAnsi="Times New Roman" w:cs="Times New Roman"/>
          <w:color w:val="000000"/>
          <w:sz w:val="24"/>
          <w:szCs w:val="24"/>
        </w:rPr>
      </w:pPr>
      <w:r w:rsidRPr="00F64D73">
        <w:rPr>
          <w:rFonts w:ascii="Times New Roman" w:hAnsi="Times New Roman" w:cs="Times New Roman"/>
          <w:color w:val="000000"/>
          <w:sz w:val="24"/>
          <w:szCs w:val="24"/>
        </w:rPr>
        <w:t>24</w:t>
      </w:r>
      <w:r w:rsidR="002D3C6C" w:rsidRPr="002D3C6C">
        <w:rPr>
          <w:rFonts w:ascii="Times New Roman" w:hAnsi="Times New Roman" w:cs="Times New Roman"/>
          <w:color w:val="000000"/>
          <w:sz w:val="24"/>
          <w:szCs w:val="24"/>
        </w:rPr>
        <w:t xml:space="preserve">. United States Pharmacopeia National Formulary, the United States Pharmacopeial Convention. Inc., Rockville, MD, 2008. </w:t>
      </w:r>
    </w:p>
    <w:p w:rsidR="002D3C6C" w:rsidRPr="00F64D73" w:rsidRDefault="002D3C6C" w:rsidP="00A005F2">
      <w:pPr>
        <w:pStyle w:val="NoSpacing"/>
        <w:spacing w:line="276" w:lineRule="auto"/>
        <w:rPr>
          <w:rFonts w:ascii="Times New Roman" w:hAnsi="Times New Roman" w:cs="Times New Roman"/>
          <w:sz w:val="24"/>
          <w:szCs w:val="24"/>
        </w:rPr>
      </w:pPr>
    </w:p>
    <w:sectPr w:rsidR="002D3C6C" w:rsidRPr="00F64D73" w:rsidSect="00DD463C">
      <w:headerReference w:type="even" r:id="rId11"/>
      <w:headerReference w:type="default" r:id="rId12"/>
      <w:footerReference w:type="even" r:id="rId13"/>
      <w:footerReference w:type="default" r:id="rId14"/>
      <w:headerReference w:type="first" r:id="rId15"/>
      <w:footerReference w:type="first" r:id="rId16"/>
      <w:pgSz w:w="12240" w:h="15840"/>
      <w:pgMar w:top="426" w:right="1440" w:bottom="568" w:left="1440" w:header="426"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Kapil Kumar" w:date="2023-07-13T19:24:00Z" w:initials="DKK">
    <w:p w:rsidR="00A005F2" w:rsidRDefault="00A005F2" w:rsidP="00A005F2">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A005F2" w:rsidRPr="00B07E1A" w:rsidRDefault="00A005F2" w:rsidP="00A005F2">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rPr>
          <w:t>Turnitin</w:t>
        </w:r>
      </w:hyperlink>
      <w:r w:rsidRPr="00502FAD">
        <w:rPr>
          <w:rFonts w:ascii="Bookman Old Style" w:hAnsi="Bookman Old Style" w:cs="Times New Roman"/>
          <w:highlight w:val="green"/>
        </w:rPr>
        <w:t>=</w:t>
      </w:r>
      <w:r w:rsidRPr="00A005F2">
        <w:rPr>
          <w:rFonts w:ascii="Bookman Old Style" w:hAnsi="Bookman Old Style" w:cs="Times New Roman"/>
          <w:highlight w:val="green"/>
        </w:rPr>
        <w:t>34</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A005F2" w:rsidRPr="00E41274" w:rsidRDefault="00A005F2" w:rsidP="00A005F2">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A005F2" w:rsidRDefault="00A005F2">
      <w:pPr>
        <w:pStyle w:val="CommentText"/>
      </w:pPr>
    </w:p>
  </w:comment>
  <w:comment w:id="1" w:author="Dr. Kapil Kumar" w:date="2023-07-13T19:32:00Z" w:initials="DKK">
    <w:p w:rsidR="00A005F2" w:rsidRDefault="00A005F2" w:rsidP="00A005F2">
      <w:pPr>
        <w:spacing w:after="0"/>
        <w:rPr>
          <w:rFonts w:ascii="Bookman Old Style" w:hAnsi="Bookman Old Style" w:cs="Times New Roman"/>
        </w:rPr>
      </w:pPr>
      <w:r>
        <w:rPr>
          <w:rStyle w:val="CommentReference"/>
        </w:rPr>
        <w:annotationRef/>
      </w:r>
      <w:r w:rsidRPr="005648F4">
        <w:rPr>
          <w:rFonts w:ascii="Bookman Old Style" w:hAnsi="Bookman Old Style" w:cs="Times New Roman"/>
        </w:rPr>
        <w:t>Lack of novelty similar studies are available</w:t>
      </w:r>
      <w:r>
        <w:rPr>
          <w:rFonts w:ascii="Bookman Old Style" w:hAnsi="Bookman Old Style" w:cs="Times New Roman"/>
        </w:rPr>
        <w:t>.</w:t>
      </w:r>
      <w:r w:rsidRPr="005648F4">
        <w:rPr>
          <w:rFonts w:ascii="Bookman Old Style" w:hAnsi="Bookman Old Style" w:cs="Times New Roman"/>
        </w:rPr>
        <w:t xml:space="preserve"> Several studies similar to it are performed previously, what is the difference in this and previous study?</w:t>
      </w:r>
    </w:p>
    <w:p w:rsidR="00A005F2" w:rsidRDefault="00A005F2" w:rsidP="00A005F2">
      <w:pPr>
        <w:spacing w:after="0"/>
        <w:rPr>
          <w:rFonts w:ascii="Bookman Old Style" w:hAnsi="Bookman Old Style" w:cs="Times New Roman"/>
        </w:rPr>
      </w:pPr>
      <w:r>
        <w:rPr>
          <w:rFonts w:ascii="Bookman Old Style" w:hAnsi="Bookman Old Style" w:cs="Times New Roman"/>
        </w:rPr>
        <w:t>Authors are suggested to work and add some more evaluation studies on the developed formulations</w:t>
      </w:r>
    </w:p>
    <w:p w:rsidR="00A005F2" w:rsidRDefault="00A005F2">
      <w:pPr>
        <w:pStyle w:val="CommentText"/>
      </w:pPr>
    </w:p>
  </w:comment>
  <w:comment w:id="2" w:author="Dr. Kapil Kumar" w:date="2023-07-13T19:25:00Z" w:initials="DKK">
    <w:p w:rsidR="00A005F2" w:rsidRPr="003210B9" w:rsidRDefault="00A005F2" w:rsidP="00A005F2">
      <w:pPr>
        <w:spacing w:after="0"/>
        <w:rPr>
          <w:rFonts w:ascii="Bookman Old Style" w:hAnsi="Bookman Old Style" w:cs="Times New Roman"/>
        </w:rPr>
      </w:pPr>
      <w:r>
        <w:rPr>
          <w:rStyle w:val="CommentReference"/>
        </w:rPr>
        <w:annotationRef/>
      </w:r>
      <w:r w:rsidRPr="003210B9">
        <w:rPr>
          <w:rFonts w:ascii="Bookman Old Style" w:hAnsi="Bookman Old Style" w:cs="Times New Roman"/>
        </w:rPr>
        <w:t>Arrange alphabetically.</w:t>
      </w:r>
    </w:p>
    <w:p w:rsidR="00A005F2" w:rsidRDefault="00A005F2">
      <w:pPr>
        <w:pStyle w:val="CommentText"/>
      </w:pPr>
    </w:p>
  </w:comment>
  <w:comment w:id="3" w:author="Dr. Kapil Kumar" w:date="2023-07-13T19:26:00Z" w:initials="DKK">
    <w:p w:rsidR="00A005F2" w:rsidRDefault="00A005F2">
      <w:pPr>
        <w:pStyle w:val="CommentText"/>
      </w:pPr>
      <w:r>
        <w:rPr>
          <w:rStyle w:val="CommentReference"/>
        </w:rPr>
        <w:annotationRef/>
      </w:r>
      <w:r>
        <w:t>No need of molecular formula</w:t>
      </w:r>
    </w:p>
  </w:comment>
  <w:comment w:id="4" w:author="Dr. Kapil Kumar" w:date="2023-07-13T19:34:00Z" w:initials="DKK">
    <w:p w:rsidR="00A005F2" w:rsidRDefault="00A005F2">
      <w:pPr>
        <w:pStyle w:val="CommentText"/>
      </w:pPr>
      <w:r>
        <w:rPr>
          <w:rStyle w:val="CommentReference"/>
        </w:rPr>
        <w:annotationRef/>
      </w:r>
      <w:r>
        <w:t>Brief detail is sufficient, it is very well known parameter</w:t>
      </w:r>
    </w:p>
  </w:comment>
  <w:comment w:id="5" w:author="Dr. Kapil Kumar" w:date="2023-07-13T19:29:00Z" w:initials="DKK">
    <w:p w:rsidR="00A005F2" w:rsidRDefault="00A005F2">
      <w:pPr>
        <w:pStyle w:val="CommentText"/>
      </w:pPr>
      <w:r>
        <w:rPr>
          <w:rStyle w:val="CommentReference"/>
        </w:rPr>
        <w:annotationRef/>
      </w:r>
      <w:r>
        <w:t>No need of it</w:t>
      </w:r>
    </w:p>
  </w:comment>
  <w:comment w:id="6" w:author="Dr. Kapil Kumar" w:date="2023-07-13T19:29:00Z" w:initials="DKK">
    <w:p w:rsidR="00A005F2" w:rsidRDefault="00A005F2">
      <w:pPr>
        <w:pStyle w:val="CommentText"/>
      </w:pPr>
      <w:r>
        <w:rPr>
          <w:rStyle w:val="CommentReference"/>
        </w:rPr>
        <w:annotationRef/>
      </w:r>
      <w:r>
        <w:t>No need of it</w:t>
      </w:r>
    </w:p>
  </w:comment>
  <w:comment w:id="7" w:author="Dr. Kapil Kumar" w:date="2023-07-13T19:29:00Z" w:initials="DKK">
    <w:p w:rsidR="00A005F2" w:rsidRDefault="00A005F2">
      <w:pPr>
        <w:pStyle w:val="CommentText"/>
      </w:pPr>
      <w:r>
        <w:rPr>
          <w:rStyle w:val="CommentReference"/>
        </w:rPr>
        <w:annotationRef/>
      </w:r>
      <w:r>
        <w:t>No need of it</w:t>
      </w:r>
    </w:p>
  </w:comment>
  <w:comment w:id="8" w:author="Dr. Kapil Kumar" w:date="2023-07-13T19:29:00Z" w:initials="DKK">
    <w:p w:rsidR="00A005F2" w:rsidRDefault="00A005F2">
      <w:pPr>
        <w:pStyle w:val="CommentText"/>
      </w:pPr>
      <w:r>
        <w:rPr>
          <w:rStyle w:val="CommentReference"/>
        </w:rPr>
        <w:annotationRef/>
      </w:r>
      <w:r>
        <w:t>No need of it</w:t>
      </w:r>
    </w:p>
  </w:comment>
  <w:comment w:id="9" w:author="Dr. Kapil Kumar" w:date="2023-07-13T19:29:00Z" w:initials="DKK">
    <w:p w:rsidR="00A005F2" w:rsidRDefault="00A005F2">
      <w:pPr>
        <w:pStyle w:val="CommentText"/>
      </w:pPr>
      <w:r>
        <w:rPr>
          <w:rStyle w:val="CommentReference"/>
        </w:rPr>
        <w:annotationRef/>
      </w:r>
      <w:r>
        <w:t>No need of it</w:t>
      </w:r>
    </w:p>
  </w:comment>
  <w:comment w:id="10" w:author="Dr. Kapil Kumar" w:date="2023-07-13T19:29:00Z" w:initials="DKK">
    <w:p w:rsidR="00A005F2" w:rsidRDefault="00A005F2">
      <w:pPr>
        <w:pStyle w:val="CommentText"/>
      </w:pPr>
      <w:r>
        <w:rPr>
          <w:rStyle w:val="CommentReference"/>
        </w:rPr>
        <w:annotationRef/>
      </w:r>
      <w:r>
        <w:t>No need of it</w:t>
      </w:r>
    </w:p>
  </w:comment>
  <w:comment w:id="11" w:author="Dr. Kapil Kumar" w:date="2023-07-13T19:29:00Z" w:initials="DKK">
    <w:p w:rsidR="00A005F2" w:rsidRDefault="00A005F2">
      <w:pPr>
        <w:pStyle w:val="CommentText"/>
      </w:pPr>
      <w:r>
        <w:rPr>
          <w:rStyle w:val="CommentReference"/>
        </w:rPr>
        <w:annotationRef/>
      </w:r>
      <w:r>
        <w:t>No need of it</w:t>
      </w:r>
    </w:p>
  </w:comment>
  <w:comment w:id="12" w:author="Dr. Kapil Kumar" w:date="2023-07-13T19:30:00Z" w:initials="DKK">
    <w:p w:rsidR="00A005F2" w:rsidRDefault="00A005F2">
      <w:pPr>
        <w:pStyle w:val="CommentText"/>
      </w:pPr>
      <w:r>
        <w:rPr>
          <w:rStyle w:val="CommentReference"/>
        </w:rPr>
        <w:annotationRef/>
      </w:r>
      <w:r>
        <w:t>Scanty, author should add more literature to it</w:t>
      </w:r>
    </w:p>
  </w:comment>
  <w:comment w:id="13" w:author="Dr. Kapil Kumar" w:date="2023-07-13T19:35:00Z" w:initials="DKK">
    <w:p w:rsidR="00A005F2" w:rsidRDefault="00A005F2">
      <w:pPr>
        <w:pStyle w:val="CommentText"/>
      </w:pPr>
      <w:r>
        <w:rPr>
          <w:rStyle w:val="CommentReference"/>
        </w:rPr>
        <w:annotationRef/>
      </w:r>
      <w:r>
        <w:t>Scanty add some more literature to it.</w:t>
      </w:r>
    </w:p>
  </w:comment>
  <w:comment w:id="14" w:author="Kapil" w:date="2023-07-13T19:31:00Z" w:initials="K">
    <w:p w:rsidR="00A005F2" w:rsidRDefault="00A005F2" w:rsidP="00A005F2">
      <w:pPr>
        <w:pStyle w:val="CommentText"/>
      </w:pPr>
      <w:r>
        <w:rPr>
          <w:rStyle w:val="CommentReference"/>
        </w:rPr>
        <w:annotationRef/>
      </w:r>
      <w:r w:rsidRPr="008E2CB3">
        <w:rPr>
          <w:rFonts w:ascii="Bookman Old Style" w:hAnsi="Bookman Old Style"/>
        </w:rPr>
        <w:t>Please add this section</w:t>
      </w:r>
    </w:p>
  </w:comment>
  <w:comment w:id="15" w:author="Kapil" w:date="2023-07-13T19:31:00Z" w:initials="K">
    <w:p w:rsidR="00A005F2" w:rsidRDefault="00A005F2" w:rsidP="00A005F2">
      <w:pPr>
        <w:pStyle w:val="CommentText"/>
      </w:pPr>
      <w:r>
        <w:rPr>
          <w:rStyle w:val="CommentReference"/>
        </w:rPr>
        <w:annotationRef/>
      </w:r>
      <w:r w:rsidRPr="008E2CB3">
        <w:rPr>
          <w:rFonts w:ascii="Bookman Old Style" w:hAnsi="Bookman Old Style"/>
        </w:rPr>
        <w:t>Please add this section</w:t>
      </w:r>
    </w:p>
  </w:comment>
  <w:comment w:id="17" w:author="Dr. Kapil Kumar" w:date="2023-07-13T19:31:00Z" w:initials="DKK">
    <w:p w:rsidR="00A005F2" w:rsidRPr="006212BC" w:rsidRDefault="00A005F2" w:rsidP="00A005F2">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 xml:space="preserve">Please follow the journal </w:t>
      </w:r>
      <w:hyperlink r:id="rId3" w:history="1">
        <w:r w:rsidRPr="006B70FE">
          <w:rPr>
            <w:rStyle w:val="Hyperlink"/>
            <w:rFonts w:ascii="Bookman Old Style" w:hAnsi="Bookman Old Style"/>
          </w:rPr>
          <w:t>instructions</w:t>
        </w:r>
      </w:hyperlink>
      <w:r>
        <w:rPr>
          <w:rFonts w:ascii="Bookman Old Style" w:hAnsi="Bookman Old Style" w:cs="Times New Roman"/>
        </w:rPr>
        <w:t xml:space="preserve"> </w:t>
      </w:r>
      <w:r w:rsidRPr="00186B8E">
        <w:rPr>
          <w:rFonts w:ascii="Bookman Old Style" w:hAnsi="Bookman Old Style" w:cs="Times New Roman"/>
        </w:rPr>
        <w:t xml:space="preserve"> for references</w:t>
      </w:r>
      <w:r>
        <w:rPr>
          <w:rFonts w:ascii="Bookman Old Style" w:hAnsi="Bookman Old Style" w:cs="Times New Roman"/>
        </w:rPr>
        <w:t>.</w:t>
      </w:r>
      <w:r w:rsidRPr="00047897">
        <w:rPr>
          <w:rFonts w:ascii="Bookman Old Style" w:hAnsi="Bookman Old Style" w:cs="Times New Roman"/>
        </w:rPr>
        <w:t xml:space="preserve"> </w:t>
      </w:r>
      <w:r w:rsidRPr="00AA42E1">
        <w:rPr>
          <w:rFonts w:ascii="Bookman Old Style" w:hAnsi="Bookman Old Style" w:cs="Times New Roman"/>
          <w:highlight w:val="yellow"/>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A005F2" w:rsidRDefault="00A005F2" w:rsidP="00A005F2">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w:t>
      </w:r>
      <w:r>
        <w:rPr>
          <w:rFonts w:ascii="Bookman Old Style" w:hAnsi="Bookman Old Style" w:cs="Times New Roman"/>
        </w:rPr>
        <w:t xml:space="preserve"> </w:t>
      </w:r>
      <w:r w:rsidRPr="006212BC">
        <w:rPr>
          <w:rFonts w:ascii="Bookman Old Style" w:hAnsi="Bookman Old Style" w:cs="Times New Roman"/>
        </w:rPr>
        <w:t>Pharm Res 2021; 6(1):34-37.</w:t>
      </w:r>
      <w:r w:rsidRPr="006212BC">
        <w:rPr>
          <w:color w:val="000000"/>
          <w:sz w:val="18"/>
          <w:szCs w:val="18"/>
        </w:rPr>
        <w:br/>
      </w:r>
      <w:r w:rsidRPr="006212BC">
        <w:rPr>
          <w:rStyle w:val="Hyperlink"/>
          <w:rFonts w:ascii="Bookman Old Style" w:hAnsi="Bookman Old Style"/>
        </w:rPr>
        <w:t>https://doi.org/10.22270/ujpr.v6i1.537</w:t>
      </w:r>
    </w:p>
    <w:p w:rsidR="00A005F2" w:rsidRDefault="00A005F2" w:rsidP="00A005F2">
      <w:pPr>
        <w:spacing w:after="0"/>
        <w:rPr>
          <w:rFonts w:ascii="Bookman Old Style" w:hAnsi="Bookman Old Style" w:cs="Times New Roman"/>
          <w:b/>
          <w:color w:val="00B050"/>
        </w:rPr>
      </w:pPr>
    </w:p>
    <w:p w:rsidR="00A005F2" w:rsidRDefault="00A005F2" w:rsidP="00A005F2">
      <w:pPr>
        <w:pStyle w:val="CommentText"/>
        <w:rPr>
          <w:rStyle w:val="Hyperlink"/>
          <w:rFonts w:ascii="Bookman Old Style" w:hAnsi="Bookman Old Style"/>
        </w:rPr>
      </w:pPr>
      <w:r w:rsidRPr="00100B8B">
        <w:rPr>
          <w:rFonts w:ascii="Bookman Old Style" w:eastAsiaTheme="minorEastAsia" w:hAnsi="Bookman Old Style"/>
          <w:sz w:val="22"/>
          <w:szCs w:val="22"/>
        </w:rPr>
        <w:t xml:space="preserve">Write all the doi in this format: </w:t>
      </w:r>
      <w:hyperlink r:id="rId4" w:history="1">
        <w:r w:rsidRPr="008E203A">
          <w:rPr>
            <w:rStyle w:val="Hyperlink"/>
            <w:rFonts w:ascii="Bookman Old Style" w:hAnsi="Bookman Old Style"/>
          </w:rPr>
          <w:t>https://doi.org/10.22270/ujpr.v6i1.537</w:t>
        </w:r>
      </w:hyperlink>
    </w:p>
    <w:p w:rsidR="00A005F2" w:rsidRPr="00100B8B" w:rsidRDefault="00A005F2" w:rsidP="00A005F2">
      <w:pPr>
        <w:pStyle w:val="CommentText"/>
        <w:rPr>
          <w:rFonts w:ascii="Bookman Old Style" w:eastAsiaTheme="minorEastAsia" w:hAnsi="Bookman Old Style"/>
          <w:sz w:val="22"/>
          <w:szCs w:val="22"/>
        </w:rPr>
      </w:pPr>
      <w:r w:rsidRPr="00100B8B">
        <w:rPr>
          <w:rFonts w:ascii="Bookman Old Style" w:eastAsiaTheme="minorEastAsia" w:hAnsi="Bookman Old Style"/>
          <w:sz w:val="22"/>
          <w:szCs w:val="22"/>
        </w:rPr>
        <w:t xml:space="preserve">  This applies to all.</w:t>
      </w:r>
    </w:p>
    <w:p w:rsidR="00A005F2" w:rsidRDefault="00A005F2">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96A" w:rsidRDefault="0070196A" w:rsidP="000804BF">
      <w:pPr>
        <w:spacing w:after="0" w:line="240" w:lineRule="auto"/>
      </w:pPr>
      <w:r>
        <w:separator/>
      </w:r>
    </w:p>
  </w:endnote>
  <w:endnote w:type="continuationSeparator" w:id="1">
    <w:p w:rsidR="0070196A" w:rsidRDefault="0070196A" w:rsidP="000804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5F2" w:rsidRDefault="00A005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5F2" w:rsidRDefault="00A005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5F2" w:rsidRDefault="00A005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96A" w:rsidRDefault="0070196A" w:rsidP="000804BF">
      <w:pPr>
        <w:spacing w:after="0" w:line="240" w:lineRule="auto"/>
      </w:pPr>
      <w:r>
        <w:separator/>
      </w:r>
    </w:p>
  </w:footnote>
  <w:footnote w:type="continuationSeparator" w:id="1">
    <w:p w:rsidR="0070196A" w:rsidRDefault="0070196A" w:rsidP="000804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91" w:rsidRDefault="006F69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078485" o:spid="_x0000_s2050" type="#_x0000_t136" style="position:absolute;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91" w:rsidRDefault="006F69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078486" o:spid="_x0000_s2051" type="#_x0000_t136" style="position:absolute;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91" w:rsidRDefault="006F69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078484" o:spid="_x0000_s2049" type="#_x0000_t136" style="position:absolute;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827172"/>
    <w:rsid w:val="00031864"/>
    <w:rsid w:val="00032BA5"/>
    <w:rsid w:val="00032BCD"/>
    <w:rsid w:val="00073279"/>
    <w:rsid w:val="000804BF"/>
    <w:rsid w:val="000B1C39"/>
    <w:rsid w:val="000E2F2D"/>
    <w:rsid w:val="00143F14"/>
    <w:rsid w:val="00152A8C"/>
    <w:rsid w:val="001E088C"/>
    <w:rsid w:val="001F1BA7"/>
    <w:rsid w:val="001F5B76"/>
    <w:rsid w:val="00205565"/>
    <w:rsid w:val="00242C68"/>
    <w:rsid w:val="00254CF7"/>
    <w:rsid w:val="002771E6"/>
    <w:rsid w:val="002A05B2"/>
    <w:rsid w:val="002D0067"/>
    <w:rsid w:val="002D3C6C"/>
    <w:rsid w:val="002F4219"/>
    <w:rsid w:val="002F6386"/>
    <w:rsid w:val="00315EAE"/>
    <w:rsid w:val="003A4C6F"/>
    <w:rsid w:val="003B5F77"/>
    <w:rsid w:val="003C07DA"/>
    <w:rsid w:val="003E3E2E"/>
    <w:rsid w:val="00412EE1"/>
    <w:rsid w:val="004166C3"/>
    <w:rsid w:val="00424925"/>
    <w:rsid w:val="00483950"/>
    <w:rsid w:val="004C0470"/>
    <w:rsid w:val="004E2945"/>
    <w:rsid w:val="004F0CC1"/>
    <w:rsid w:val="00503464"/>
    <w:rsid w:val="00525EFC"/>
    <w:rsid w:val="0053674D"/>
    <w:rsid w:val="005456EC"/>
    <w:rsid w:val="00570AF8"/>
    <w:rsid w:val="00574401"/>
    <w:rsid w:val="00587FEA"/>
    <w:rsid w:val="005A3A83"/>
    <w:rsid w:val="005A3D85"/>
    <w:rsid w:val="005F0A4F"/>
    <w:rsid w:val="005F3763"/>
    <w:rsid w:val="00605751"/>
    <w:rsid w:val="00626668"/>
    <w:rsid w:val="00627923"/>
    <w:rsid w:val="0065068B"/>
    <w:rsid w:val="00651D40"/>
    <w:rsid w:val="00657478"/>
    <w:rsid w:val="00661C7B"/>
    <w:rsid w:val="006723E5"/>
    <w:rsid w:val="006E54EE"/>
    <w:rsid w:val="006F6907"/>
    <w:rsid w:val="0070196A"/>
    <w:rsid w:val="007346D3"/>
    <w:rsid w:val="00780A10"/>
    <w:rsid w:val="00795032"/>
    <w:rsid w:val="007A03B0"/>
    <w:rsid w:val="007F195C"/>
    <w:rsid w:val="0080669A"/>
    <w:rsid w:val="0082520E"/>
    <w:rsid w:val="00825A6F"/>
    <w:rsid w:val="00827172"/>
    <w:rsid w:val="008E0264"/>
    <w:rsid w:val="008F196E"/>
    <w:rsid w:val="00967942"/>
    <w:rsid w:val="00984BCC"/>
    <w:rsid w:val="00985284"/>
    <w:rsid w:val="009A2DDC"/>
    <w:rsid w:val="009F51E0"/>
    <w:rsid w:val="00A005F2"/>
    <w:rsid w:val="00A818A7"/>
    <w:rsid w:val="00A81C27"/>
    <w:rsid w:val="00A94E26"/>
    <w:rsid w:val="00AC602C"/>
    <w:rsid w:val="00B23CDD"/>
    <w:rsid w:val="00B755CA"/>
    <w:rsid w:val="00B81816"/>
    <w:rsid w:val="00B83BAE"/>
    <w:rsid w:val="00BC1177"/>
    <w:rsid w:val="00BD13D4"/>
    <w:rsid w:val="00BF353F"/>
    <w:rsid w:val="00C12FA8"/>
    <w:rsid w:val="00C15AE4"/>
    <w:rsid w:val="00C73991"/>
    <w:rsid w:val="00C76CDE"/>
    <w:rsid w:val="00C84E07"/>
    <w:rsid w:val="00C8787C"/>
    <w:rsid w:val="00CA18C6"/>
    <w:rsid w:val="00CF60F5"/>
    <w:rsid w:val="00CF70A4"/>
    <w:rsid w:val="00D06F4E"/>
    <w:rsid w:val="00DD4491"/>
    <w:rsid w:val="00DD463C"/>
    <w:rsid w:val="00E2066B"/>
    <w:rsid w:val="00E40C6E"/>
    <w:rsid w:val="00E74C2F"/>
    <w:rsid w:val="00E766B7"/>
    <w:rsid w:val="00EC2208"/>
    <w:rsid w:val="00F15D17"/>
    <w:rsid w:val="00F504C9"/>
    <w:rsid w:val="00F53C61"/>
    <w:rsid w:val="00F64D73"/>
    <w:rsid w:val="00F81A58"/>
    <w:rsid w:val="00F952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9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2E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1F1BA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1F1BA7"/>
    <w:rPr>
      <w:rFonts w:ascii="Calibri" w:eastAsia="Calibri" w:hAnsi="Calibri" w:cs="Times New Roman"/>
      <w:sz w:val="20"/>
      <w:szCs w:val="20"/>
    </w:rPr>
  </w:style>
  <w:style w:type="paragraph" w:styleId="Header">
    <w:name w:val="header"/>
    <w:basedOn w:val="Normal"/>
    <w:link w:val="HeaderChar"/>
    <w:uiPriority w:val="99"/>
    <w:unhideWhenUsed/>
    <w:rsid w:val="000804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4BF"/>
  </w:style>
  <w:style w:type="paragraph" w:styleId="Footer">
    <w:name w:val="footer"/>
    <w:basedOn w:val="Normal"/>
    <w:link w:val="FooterChar"/>
    <w:uiPriority w:val="99"/>
    <w:unhideWhenUsed/>
    <w:rsid w:val="000804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4BF"/>
  </w:style>
  <w:style w:type="paragraph" w:styleId="NoSpacing">
    <w:name w:val="No Spacing"/>
    <w:uiPriority w:val="1"/>
    <w:qFormat/>
    <w:rsid w:val="004E2945"/>
    <w:pPr>
      <w:spacing w:after="0" w:line="240" w:lineRule="auto"/>
    </w:pPr>
  </w:style>
  <w:style w:type="character" w:styleId="Hyperlink">
    <w:name w:val="Hyperlink"/>
    <w:basedOn w:val="DefaultParagraphFont"/>
    <w:unhideWhenUsed/>
    <w:rsid w:val="007F195C"/>
    <w:rPr>
      <w:color w:val="0563C1" w:themeColor="hyperlink"/>
      <w:u w:val="single"/>
    </w:rPr>
  </w:style>
  <w:style w:type="paragraph" w:customStyle="1" w:styleId="Pa18">
    <w:name w:val="Pa18"/>
    <w:basedOn w:val="Normal"/>
    <w:next w:val="Normal"/>
    <w:uiPriority w:val="99"/>
    <w:rsid w:val="000B1C39"/>
    <w:pPr>
      <w:autoSpaceDE w:val="0"/>
      <w:autoSpaceDN w:val="0"/>
      <w:adjustRightInd w:val="0"/>
      <w:spacing w:after="0" w:line="161" w:lineRule="atLeast"/>
    </w:pPr>
    <w:rPr>
      <w:rFonts w:ascii="Times New Roman" w:hAnsi="Times New Roman" w:cs="Times New Roman"/>
      <w:sz w:val="24"/>
      <w:szCs w:val="24"/>
    </w:rPr>
  </w:style>
  <w:style w:type="paragraph" w:customStyle="1" w:styleId="Default">
    <w:name w:val="Default"/>
    <w:rsid w:val="002D3C6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D4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63C"/>
    <w:rPr>
      <w:rFonts w:ascii="Tahoma" w:hAnsi="Tahoma" w:cs="Tahoma"/>
      <w:sz w:val="16"/>
      <w:szCs w:val="16"/>
    </w:rPr>
  </w:style>
  <w:style w:type="character" w:styleId="CommentReference">
    <w:name w:val="annotation reference"/>
    <w:basedOn w:val="DefaultParagraphFont"/>
    <w:uiPriority w:val="99"/>
    <w:unhideWhenUsed/>
    <w:rsid w:val="00A005F2"/>
    <w:rPr>
      <w:sz w:val="16"/>
      <w:szCs w:val="16"/>
    </w:rPr>
  </w:style>
  <w:style w:type="paragraph" w:styleId="CommentSubject">
    <w:name w:val="annotation subject"/>
    <w:basedOn w:val="CommentText"/>
    <w:next w:val="CommentText"/>
    <w:link w:val="CommentSubjectChar"/>
    <w:uiPriority w:val="99"/>
    <w:semiHidden/>
    <w:unhideWhenUsed/>
    <w:rsid w:val="00A005F2"/>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005F2"/>
    <w:rPr>
      <w:b/>
      <w:bCs/>
    </w:rPr>
  </w:style>
</w:styles>
</file>

<file path=word/webSettings.xml><?xml version="1.0" encoding="utf-8"?>
<w:webSettings xmlns:r="http://schemas.openxmlformats.org/officeDocument/2006/relationships" xmlns:w="http://schemas.openxmlformats.org/wordprocessingml/2006/main">
  <w:divs>
    <w:div w:id="458112059">
      <w:bodyDiv w:val="1"/>
      <w:marLeft w:val="0"/>
      <w:marRight w:val="0"/>
      <w:marTop w:val="0"/>
      <w:marBottom w:val="0"/>
      <w:divBdr>
        <w:top w:val="none" w:sz="0" w:space="0" w:color="auto"/>
        <w:left w:val="none" w:sz="0" w:space="0" w:color="auto"/>
        <w:bottom w:val="none" w:sz="0" w:space="0" w:color="auto"/>
        <w:right w:val="none" w:sz="0" w:space="0" w:color="auto"/>
      </w:divBdr>
    </w:div>
    <w:div w:id="586884279">
      <w:bodyDiv w:val="1"/>
      <w:marLeft w:val="0"/>
      <w:marRight w:val="0"/>
      <w:marTop w:val="0"/>
      <w:marBottom w:val="0"/>
      <w:divBdr>
        <w:top w:val="none" w:sz="0" w:space="0" w:color="auto"/>
        <w:left w:val="none" w:sz="0" w:space="0" w:color="auto"/>
        <w:bottom w:val="none" w:sz="0" w:space="0" w:color="auto"/>
        <w:right w:val="none" w:sz="0" w:space="0" w:color="auto"/>
      </w:divBdr>
    </w:div>
    <w:div w:id="838085764">
      <w:bodyDiv w:val="1"/>
      <w:marLeft w:val="0"/>
      <w:marRight w:val="0"/>
      <w:marTop w:val="0"/>
      <w:marBottom w:val="0"/>
      <w:divBdr>
        <w:top w:val="none" w:sz="0" w:space="0" w:color="auto"/>
        <w:left w:val="none" w:sz="0" w:space="0" w:color="auto"/>
        <w:bottom w:val="none" w:sz="0" w:space="0" w:color="auto"/>
        <w:right w:val="none" w:sz="0" w:space="0" w:color="auto"/>
      </w:divBdr>
    </w:div>
    <w:div w:id="1304651026">
      <w:bodyDiv w:val="1"/>
      <w:marLeft w:val="0"/>
      <w:marRight w:val="0"/>
      <w:marTop w:val="0"/>
      <w:marBottom w:val="0"/>
      <w:divBdr>
        <w:top w:val="none" w:sz="0" w:space="0" w:color="auto"/>
        <w:left w:val="none" w:sz="0" w:space="0" w:color="auto"/>
        <w:bottom w:val="none" w:sz="0" w:space="0" w:color="auto"/>
        <w:right w:val="none" w:sz="0" w:space="0" w:color="auto"/>
      </w:divBdr>
    </w:div>
    <w:div w:id="1357195072">
      <w:bodyDiv w:val="1"/>
      <w:marLeft w:val="0"/>
      <w:marRight w:val="0"/>
      <w:marTop w:val="0"/>
      <w:marBottom w:val="0"/>
      <w:divBdr>
        <w:top w:val="none" w:sz="0" w:space="0" w:color="auto"/>
        <w:left w:val="none" w:sz="0" w:space="0" w:color="auto"/>
        <w:bottom w:val="none" w:sz="0" w:space="0" w:color="auto"/>
        <w:right w:val="none" w:sz="0" w:space="0" w:color="auto"/>
      </w:divBdr>
    </w:div>
    <w:div w:id="1426071410">
      <w:bodyDiv w:val="1"/>
      <w:marLeft w:val="0"/>
      <w:marRight w:val="0"/>
      <w:marTop w:val="0"/>
      <w:marBottom w:val="0"/>
      <w:divBdr>
        <w:top w:val="none" w:sz="0" w:space="0" w:color="auto"/>
        <w:left w:val="none" w:sz="0" w:space="0" w:color="auto"/>
        <w:bottom w:val="none" w:sz="0" w:space="0" w:color="auto"/>
        <w:right w:val="none" w:sz="0" w:space="0" w:color="auto"/>
      </w:divBdr>
      <w:divsChild>
        <w:div w:id="6492330">
          <w:marLeft w:val="0"/>
          <w:marRight w:val="0"/>
          <w:marTop w:val="0"/>
          <w:marBottom w:val="0"/>
          <w:divBdr>
            <w:top w:val="none" w:sz="0" w:space="0" w:color="auto"/>
            <w:left w:val="none" w:sz="0" w:space="0" w:color="auto"/>
            <w:bottom w:val="none" w:sz="0" w:space="0" w:color="auto"/>
            <w:right w:val="none" w:sz="0" w:space="0" w:color="auto"/>
          </w:divBdr>
        </w:div>
        <w:div w:id="1501656111">
          <w:marLeft w:val="0"/>
          <w:marRight w:val="0"/>
          <w:marTop w:val="0"/>
          <w:marBottom w:val="0"/>
          <w:divBdr>
            <w:top w:val="none" w:sz="0" w:space="0" w:color="auto"/>
            <w:left w:val="none" w:sz="0" w:space="0" w:color="auto"/>
            <w:bottom w:val="none" w:sz="0" w:space="0" w:color="auto"/>
            <w:right w:val="none" w:sz="0" w:space="0" w:color="auto"/>
          </w:divBdr>
        </w:div>
        <w:div w:id="1773042866">
          <w:marLeft w:val="0"/>
          <w:marRight w:val="0"/>
          <w:marTop w:val="0"/>
          <w:marBottom w:val="0"/>
          <w:divBdr>
            <w:top w:val="none" w:sz="0" w:space="0" w:color="auto"/>
            <w:left w:val="none" w:sz="0" w:space="0" w:color="auto"/>
            <w:bottom w:val="none" w:sz="0" w:space="0" w:color="auto"/>
            <w:right w:val="none" w:sz="0" w:space="0" w:color="auto"/>
          </w:divBdr>
        </w:div>
      </w:divsChild>
    </w:div>
    <w:div w:id="1531988098">
      <w:bodyDiv w:val="1"/>
      <w:marLeft w:val="0"/>
      <w:marRight w:val="0"/>
      <w:marTop w:val="0"/>
      <w:marBottom w:val="0"/>
      <w:divBdr>
        <w:top w:val="none" w:sz="0" w:space="0" w:color="auto"/>
        <w:left w:val="none" w:sz="0" w:space="0" w:color="auto"/>
        <w:bottom w:val="none" w:sz="0" w:space="0" w:color="auto"/>
        <w:right w:val="none" w:sz="0" w:space="0" w:color="auto"/>
      </w:divBdr>
    </w:div>
    <w:div w:id="1820268599">
      <w:bodyDiv w:val="1"/>
      <w:marLeft w:val="0"/>
      <w:marRight w:val="0"/>
      <w:marTop w:val="0"/>
      <w:marBottom w:val="0"/>
      <w:divBdr>
        <w:top w:val="none" w:sz="0" w:space="0" w:color="auto"/>
        <w:left w:val="none" w:sz="0" w:space="0" w:color="auto"/>
        <w:bottom w:val="none" w:sz="0" w:space="0" w:color="auto"/>
        <w:right w:val="none" w:sz="0" w:space="0" w:color="auto"/>
      </w:divBdr>
    </w:div>
    <w:div w:id="1970475546">
      <w:bodyDiv w:val="1"/>
      <w:marLeft w:val="0"/>
      <w:marRight w:val="0"/>
      <w:marTop w:val="0"/>
      <w:marBottom w:val="0"/>
      <w:divBdr>
        <w:top w:val="none" w:sz="0" w:space="0" w:color="auto"/>
        <w:left w:val="none" w:sz="0" w:space="0" w:color="auto"/>
        <w:bottom w:val="none" w:sz="0" w:space="0" w:color="auto"/>
        <w:right w:val="none" w:sz="0" w:space="0" w:color="auto"/>
      </w:divBdr>
    </w:div>
    <w:div w:id="211308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22270/ujpr.v6i1.537" TargetMode="External"/></Relationship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footnotes" Target="footnote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EZEGBE%20CHEKWEBE\Documents\DISSOLUTION%20STUDIES%20OF%20METRONIDAZOL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ZEGBE%20CHEKWEBE\Documents\DISSOLUTION%20STUDIES%20OF%20METRONIDAZOL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EZEGBE%20CHEKWEBE\Documents\DISSOLUTION%20STUDIES%20OF%20METRONIDAZO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lineMarker"/>
        <c:ser>
          <c:idx val="0"/>
          <c:order val="0"/>
          <c:tx>
            <c:strRef>
              <c:f>Sheet3!$B$2</c:f>
              <c:strCache>
                <c:ptCount val="1"/>
                <c:pt idx="0">
                  <c:v>DR7</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stdErr"/>
            <c:spPr>
              <a:noFill/>
              <a:ln w="9525" cap="flat" cmpd="sng" algn="ctr">
                <a:solidFill>
                  <a:schemeClr val="tx1">
                    <a:lumMod val="65000"/>
                    <a:lumOff val="35000"/>
                  </a:schemeClr>
                </a:solidFill>
                <a:round/>
              </a:ln>
              <a:effectLst/>
            </c:spPr>
          </c:errBars>
          <c:xVal>
            <c:numRef>
              <c:f>Sheet3!$A$3:$A$11</c:f>
              <c:numCache>
                <c:formatCode>General</c:formatCode>
                <c:ptCount val="9"/>
                <c:pt idx="0">
                  <c:v>0</c:v>
                </c:pt>
                <c:pt idx="1">
                  <c:v>5</c:v>
                </c:pt>
                <c:pt idx="2">
                  <c:v>10</c:v>
                </c:pt>
                <c:pt idx="3">
                  <c:v>20</c:v>
                </c:pt>
                <c:pt idx="4">
                  <c:v>40</c:v>
                </c:pt>
                <c:pt idx="5">
                  <c:v>60</c:v>
                </c:pt>
                <c:pt idx="6">
                  <c:v>80</c:v>
                </c:pt>
                <c:pt idx="7">
                  <c:v>100</c:v>
                </c:pt>
                <c:pt idx="8">
                  <c:v>120</c:v>
                </c:pt>
              </c:numCache>
            </c:numRef>
          </c:xVal>
          <c:yVal>
            <c:numRef>
              <c:f>Sheet3!$B$3:$B$11</c:f>
              <c:numCache>
                <c:formatCode>General</c:formatCode>
                <c:ptCount val="9"/>
                <c:pt idx="0">
                  <c:v>0</c:v>
                </c:pt>
                <c:pt idx="1">
                  <c:v>8.5</c:v>
                </c:pt>
                <c:pt idx="2">
                  <c:v>12.5</c:v>
                </c:pt>
                <c:pt idx="3">
                  <c:v>25.3</c:v>
                </c:pt>
                <c:pt idx="4">
                  <c:v>39.1</c:v>
                </c:pt>
                <c:pt idx="5">
                  <c:v>52.9</c:v>
                </c:pt>
                <c:pt idx="6">
                  <c:v>63.8</c:v>
                </c:pt>
                <c:pt idx="7">
                  <c:v>81.599999999999994</c:v>
                </c:pt>
                <c:pt idx="8">
                  <c:v>88.5</c:v>
                </c:pt>
              </c:numCache>
            </c:numRef>
          </c:yVal>
        </c:ser>
        <c:ser>
          <c:idx val="1"/>
          <c:order val="1"/>
          <c:tx>
            <c:strRef>
              <c:f>Sheet3!$C$2</c:f>
              <c:strCache>
                <c:ptCount val="1"/>
                <c:pt idx="0">
                  <c:v>DR8</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stdErr"/>
            <c:spPr>
              <a:noFill/>
              <a:ln w="9525" cap="flat" cmpd="sng" algn="ctr">
                <a:solidFill>
                  <a:schemeClr val="tx1">
                    <a:lumMod val="65000"/>
                    <a:lumOff val="35000"/>
                  </a:schemeClr>
                </a:solidFill>
                <a:round/>
              </a:ln>
              <a:effectLst/>
            </c:spPr>
          </c:errBars>
          <c:xVal>
            <c:numRef>
              <c:f>Sheet3!$A$3:$A$11</c:f>
              <c:numCache>
                <c:formatCode>General</c:formatCode>
                <c:ptCount val="9"/>
                <c:pt idx="0">
                  <c:v>0</c:v>
                </c:pt>
                <c:pt idx="1">
                  <c:v>5</c:v>
                </c:pt>
                <c:pt idx="2">
                  <c:v>10</c:v>
                </c:pt>
                <c:pt idx="3">
                  <c:v>20</c:v>
                </c:pt>
                <c:pt idx="4">
                  <c:v>40</c:v>
                </c:pt>
                <c:pt idx="5">
                  <c:v>60</c:v>
                </c:pt>
                <c:pt idx="6">
                  <c:v>80</c:v>
                </c:pt>
                <c:pt idx="7">
                  <c:v>100</c:v>
                </c:pt>
                <c:pt idx="8">
                  <c:v>120</c:v>
                </c:pt>
              </c:numCache>
            </c:numRef>
          </c:xVal>
          <c:yVal>
            <c:numRef>
              <c:f>Sheet3!$C$3:$C$11</c:f>
              <c:numCache>
                <c:formatCode>General</c:formatCode>
                <c:ptCount val="9"/>
                <c:pt idx="0">
                  <c:v>0</c:v>
                </c:pt>
                <c:pt idx="1">
                  <c:v>8.5</c:v>
                </c:pt>
                <c:pt idx="2">
                  <c:v>17.399999999999999</c:v>
                </c:pt>
                <c:pt idx="3">
                  <c:v>29.3</c:v>
                </c:pt>
                <c:pt idx="4">
                  <c:v>39.1</c:v>
                </c:pt>
                <c:pt idx="5">
                  <c:v>48.1</c:v>
                </c:pt>
                <c:pt idx="6">
                  <c:v>60.8</c:v>
                </c:pt>
                <c:pt idx="7">
                  <c:v>72.7</c:v>
                </c:pt>
                <c:pt idx="8">
                  <c:v>89.5</c:v>
                </c:pt>
              </c:numCache>
            </c:numRef>
          </c:yVal>
        </c:ser>
        <c:ser>
          <c:idx val="2"/>
          <c:order val="2"/>
          <c:tx>
            <c:strRef>
              <c:f>Sheet3!$D$2</c:f>
              <c:strCache>
                <c:ptCount val="1"/>
                <c:pt idx="0">
                  <c:v>DR9</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errBars>
            <c:errDir val="y"/>
            <c:errBarType val="both"/>
            <c:errValType val="stdErr"/>
            <c:spPr>
              <a:noFill/>
              <a:ln w="9525" cap="flat" cmpd="sng" algn="ctr">
                <a:solidFill>
                  <a:schemeClr val="tx1">
                    <a:lumMod val="65000"/>
                    <a:lumOff val="35000"/>
                  </a:schemeClr>
                </a:solidFill>
                <a:round/>
              </a:ln>
              <a:effectLst/>
            </c:spPr>
          </c:errBars>
          <c:xVal>
            <c:numRef>
              <c:f>Sheet3!$A$3:$A$11</c:f>
              <c:numCache>
                <c:formatCode>General</c:formatCode>
                <c:ptCount val="9"/>
                <c:pt idx="0">
                  <c:v>0</c:v>
                </c:pt>
                <c:pt idx="1">
                  <c:v>5</c:v>
                </c:pt>
                <c:pt idx="2">
                  <c:v>10</c:v>
                </c:pt>
                <c:pt idx="3">
                  <c:v>20</c:v>
                </c:pt>
                <c:pt idx="4">
                  <c:v>40</c:v>
                </c:pt>
                <c:pt idx="5">
                  <c:v>60</c:v>
                </c:pt>
                <c:pt idx="6">
                  <c:v>80</c:v>
                </c:pt>
                <c:pt idx="7">
                  <c:v>100</c:v>
                </c:pt>
                <c:pt idx="8">
                  <c:v>120</c:v>
                </c:pt>
              </c:numCache>
            </c:numRef>
          </c:xVal>
          <c:yVal>
            <c:numRef>
              <c:f>Sheet3!$D$3:$D$11</c:f>
              <c:numCache>
                <c:formatCode>General</c:formatCode>
                <c:ptCount val="9"/>
                <c:pt idx="0">
                  <c:v>0</c:v>
                </c:pt>
                <c:pt idx="1">
                  <c:v>5.6</c:v>
                </c:pt>
                <c:pt idx="2">
                  <c:v>9.5</c:v>
                </c:pt>
                <c:pt idx="3">
                  <c:v>24.3</c:v>
                </c:pt>
                <c:pt idx="4">
                  <c:v>40.200000000000003</c:v>
                </c:pt>
                <c:pt idx="5">
                  <c:v>61.8</c:v>
                </c:pt>
                <c:pt idx="6">
                  <c:v>70</c:v>
                </c:pt>
                <c:pt idx="7">
                  <c:v>89.5</c:v>
                </c:pt>
                <c:pt idx="8">
                  <c:v>96.4</c:v>
                </c:pt>
              </c:numCache>
            </c:numRef>
          </c:yVal>
        </c:ser>
        <c:ser>
          <c:idx val="3"/>
          <c:order val="3"/>
          <c:tx>
            <c:strRef>
              <c:f>Sheet3!$E$2</c:f>
              <c:strCache>
                <c:ptCount val="1"/>
                <c:pt idx="0">
                  <c:v>DR10</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errBars>
            <c:errDir val="y"/>
            <c:errBarType val="both"/>
            <c:errValType val="stdErr"/>
            <c:spPr>
              <a:noFill/>
              <a:ln w="9525" cap="flat" cmpd="sng" algn="ctr">
                <a:solidFill>
                  <a:schemeClr val="tx1">
                    <a:lumMod val="65000"/>
                    <a:lumOff val="35000"/>
                  </a:schemeClr>
                </a:solidFill>
                <a:round/>
              </a:ln>
              <a:effectLst/>
            </c:spPr>
          </c:errBars>
          <c:xVal>
            <c:numRef>
              <c:f>Sheet3!$A$3:$A$11</c:f>
              <c:numCache>
                <c:formatCode>General</c:formatCode>
                <c:ptCount val="9"/>
                <c:pt idx="0">
                  <c:v>0</c:v>
                </c:pt>
                <c:pt idx="1">
                  <c:v>5</c:v>
                </c:pt>
                <c:pt idx="2">
                  <c:v>10</c:v>
                </c:pt>
                <c:pt idx="3">
                  <c:v>20</c:v>
                </c:pt>
                <c:pt idx="4">
                  <c:v>40</c:v>
                </c:pt>
                <c:pt idx="5">
                  <c:v>60</c:v>
                </c:pt>
                <c:pt idx="6">
                  <c:v>80</c:v>
                </c:pt>
                <c:pt idx="7">
                  <c:v>100</c:v>
                </c:pt>
                <c:pt idx="8">
                  <c:v>120</c:v>
                </c:pt>
              </c:numCache>
            </c:numRef>
          </c:xVal>
          <c:yVal>
            <c:numRef>
              <c:f>Sheet3!$E$3:$E$11</c:f>
              <c:numCache>
                <c:formatCode>General</c:formatCode>
                <c:ptCount val="9"/>
                <c:pt idx="0">
                  <c:v>0</c:v>
                </c:pt>
                <c:pt idx="1">
                  <c:v>13.5</c:v>
                </c:pt>
                <c:pt idx="2">
                  <c:v>22.4</c:v>
                </c:pt>
                <c:pt idx="3">
                  <c:v>39.1</c:v>
                </c:pt>
                <c:pt idx="4">
                  <c:v>48</c:v>
                </c:pt>
                <c:pt idx="5">
                  <c:v>57.9</c:v>
                </c:pt>
                <c:pt idx="6">
                  <c:v>65.8</c:v>
                </c:pt>
                <c:pt idx="7">
                  <c:v>89.5</c:v>
                </c:pt>
                <c:pt idx="8">
                  <c:v>96.4</c:v>
                </c:pt>
              </c:numCache>
            </c:numRef>
          </c:yVal>
        </c:ser>
        <c:ser>
          <c:idx val="4"/>
          <c:order val="4"/>
          <c:tx>
            <c:strRef>
              <c:f>Sheet3!$F$2</c:f>
              <c:strCache>
                <c:ptCount val="1"/>
                <c:pt idx="0">
                  <c:v>DR11</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errBars>
            <c:errDir val="y"/>
            <c:errBarType val="both"/>
            <c:errValType val="stdErr"/>
            <c:spPr>
              <a:noFill/>
              <a:ln w="9525" cap="flat" cmpd="sng" algn="ctr">
                <a:solidFill>
                  <a:schemeClr val="tx1">
                    <a:lumMod val="65000"/>
                    <a:lumOff val="35000"/>
                  </a:schemeClr>
                </a:solidFill>
                <a:round/>
              </a:ln>
              <a:effectLst/>
            </c:spPr>
          </c:errBars>
          <c:xVal>
            <c:numRef>
              <c:f>Sheet3!$A$3:$A$11</c:f>
              <c:numCache>
                <c:formatCode>General</c:formatCode>
                <c:ptCount val="9"/>
                <c:pt idx="0">
                  <c:v>0</c:v>
                </c:pt>
                <c:pt idx="1">
                  <c:v>5</c:v>
                </c:pt>
                <c:pt idx="2">
                  <c:v>10</c:v>
                </c:pt>
                <c:pt idx="3">
                  <c:v>20</c:v>
                </c:pt>
                <c:pt idx="4">
                  <c:v>40</c:v>
                </c:pt>
                <c:pt idx="5">
                  <c:v>60</c:v>
                </c:pt>
                <c:pt idx="6">
                  <c:v>80</c:v>
                </c:pt>
                <c:pt idx="7">
                  <c:v>100</c:v>
                </c:pt>
                <c:pt idx="8">
                  <c:v>120</c:v>
                </c:pt>
              </c:numCache>
            </c:numRef>
          </c:xVal>
          <c:yVal>
            <c:numRef>
              <c:f>Sheet3!$F$3:$F$11</c:f>
              <c:numCache>
                <c:formatCode>General</c:formatCode>
                <c:ptCount val="9"/>
                <c:pt idx="0">
                  <c:v>0</c:v>
                </c:pt>
                <c:pt idx="1">
                  <c:v>8.5</c:v>
                </c:pt>
                <c:pt idx="2">
                  <c:v>17.399999999999999</c:v>
                </c:pt>
                <c:pt idx="3">
                  <c:v>33.200000000000003</c:v>
                </c:pt>
                <c:pt idx="4">
                  <c:v>37.200000000000003</c:v>
                </c:pt>
                <c:pt idx="5">
                  <c:v>42.1</c:v>
                </c:pt>
                <c:pt idx="6">
                  <c:v>62.8</c:v>
                </c:pt>
                <c:pt idx="7">
                  <c:v>71.7</c:v>
                </c:pt>
                <c:pt idx="8">
                  <c:v>75.7</c:v>
                </c:pt>
              </c:numCache>
            </c:numRef>
          </c:yVal>
        </c:ser>
        <c:ser>
          <c:idx val="5"/>
          <c:order val="5"/>
          <c:tx>
            <c:strRef>
              <c:f>Sheet3!$G$2</c:f>
              <c:strCache>
                <c:ptCount val="1"/>
                <c:pt idx="0">
                  <c:v>DR12</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errBars>
            <c:errDir val="y"/>
            <c:errBarType val="both"/>
            <c:errValType val="stdErr"/>
            <c:spPr>
              <a:noFill/>
              <a:ln w="9525" cap="flat" cmpd="sng" algn="ctr">
                <a:solidFill>
                  <a:schemeClr val="tx1">
                    <a:lumMod val="65000"/>
                    <a:lumOff val="35000"/>
                  </a:schemeClr>
                </a:solidFill>
                <a:round/>
              </a:ln>
              <a:effectLst/>
            </c:spPr>
          </c:errBars>
          <c:xVal>
            <c:numRef>
              <c:f>Sheet3!$A$3:$A$11</c:f>
              <c:numCache>
                <c:formatCode>General</c:formatCode>
                <c:ptCount val="9"/>
                <c:pt idx="0">
                  <c:v>0</c:v>
                </c:pt>
                <c:pt idx="1">
                  <c:v>5</c:v>
                </c:pt>
                <c:pt idx="2">
                  <c:v>10</c:v>
                </c:pt>
                <c:pt idx="3">
                  <c:v>20</c:v>
                </c:pt>
                <c:pt idx="4">
                  <c:v>40</c:v>
                </c:pt>
                <c:pt idx="5">
                  <c:v>60</c:v>
                </c:pt>
                <c:pt idx="6">
                  <c:v>80</c:v>
                </c:pt>
                <c:pt idx="7">
                  <c:v>100</c:v>
                </c:pt>
                <c:pt idx="8">
                  <c:v>120</c:v>
                </c:pt>
              </c:numCache>
            </c:numRef>
          </c:xVal>
          <c:yVal>
            <c:numRef>
              <c:f>Sheet3!$G$3:$G$11</c:f>
              <c:numCache>
                <c:formatCode>General</c:formatCode>
                <c:ptCount val="9"/>
                <c:pt idx="0">
                  <c:v>0</c:v>
                </c:pt>
                <c:pt idx="1">
                  <c:v>11.5</c:v>
                </c:pt>
                <c:pt idx="2">
                  <c:v>18.399999999999999</c:v>
                </c:pt>
                <c:pt idx="3">
                  <c:v>25.3</c:v>
                </c:pt>
                <c:pt idx="4">
                  <c:v>40.1</c:v>
                </c:pt>
                <c:pt idx="5">
                  <c:v>47.1</c:v>
                </c:pt>
                <c:pt idx="6">
                  <c:v>52</c:v>
                </c:pt>
                <c:pt idx="7">
                  <c:v>66.8</c:v>
                </c:pt>
                <c:pt idx="8">
                  <c:v>77.599999999999994</c:v>
                </c:pt>
              </c:numCache>
            </c:numRef>
          </c:yVal>
        </c:ser>
        <c:axId val="111406464"/>
        <c:axId val="121677696"/>
      </c:scatterChart>
      <c:valAx>
        <c:axId val="111406464"/>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 (min)</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677696"/>
        <c:crosses val="autoZero"/>
        <c:crossBetween val="midCat"/>
      </c:valAx>
      <c:valAx>
        <c:axId val="121677696"/>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amount of drug released</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406464"/>
        <c:crosses val="autoZero"/>
        <c:crossBetween val="midCat"/>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lineMarker"/>
        <c:ser>
          <c:idx val="0"/>
          <c:order val="0"/>
          <c:tx>
            <c:strRef>
              <c:f>Sheet4!$B$2</c:f>
              <c:strCache>
                <c:ptCount val="1"/>
                <c:pt idx="0">
                  <c:v>DR13</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stdErr"/>
            <c:spPr>
              <a:noFill/>
              <a:ln w="9525" cap="flat" cmpd="sng" algn="ctr">
                <a:solidFill>
                  <a:schemeClr val="tx1">
                    <a:lumMod val="65000"/>
                    <a:lumOff val="35000"/>
                  </a:schemeClr>
                </a:solidFill>
                <a:round/>
              </a:ln>
              <a:effectLst/>
            </c:spPr>
          </c:errBars>
          <c:xVal>
            <c:numRef>
              <c:f>Sheet4!$A$3:$A$11</c:f>
              <c:numCache>
                <c:formatCode>General</c:formatCode>
                <c:ptCount val="9"/>
                <c:pt idx="0">
                  <c:v>0</c:v>
                </c:pt>
                <c:pt idx="1">
                  <c:v>5</c:v>
                </c:pt>
                <c:pt idx="2">
                  <c:v>10</c:v>
                </c:pt>
                <c:pt idx="3">
                  <c:v>20</c:v>
                </c:pt>
                <c:pt idx="4">
                  <c:v>40</c:v>
                </c:pt>
                <c:pt idx="5">
                  <c:v>60</c:v>
                </c:pt>
                <c:pt idx="6">
                  <c:v>80</c:v>
                </c:pt>
                <c:pt idx="7">
                  <c:v>100</c:v>
                </c:pt>
                <c:pt idx="8">
                  <c:v>120</c:v>
                </c:pt>
              </c:numCache>
            </c:numRef>
          </c:xVal>
          <c:yVal>
            <c:numRef>
              <c:f>Sheet4!$B$3:$B$11</c:f>
              <c:numCache>
                <c:formatCode>General</c:formatCode>
                <c:ptCount val="9"/>
                <c:pt idx="0">
                  <c:v>0</c:v>
                </c:pt>
                <c:pt idx="1">
                  <c:v>24.3</c:v>
                </c:pt>
                <c:pt idx="2">
                  <c:v>40.1</c:v>
                </c:pt>
                <c:pt idx="3">
                  <c:v>47</c:v>
                </c:pt>
                <c:pt idx="4">
                  <c:v>55.9</c:v>
                </c:pt>
                <c:pt idx="5">
                  <c:v>62.8</c:v>
                </c:pt>
                <c:pt idx="6">
                  <c:v>77.599999999999994</c:v>
                </c:pt>
                <c:pt idx="7">
                  <c:v>86.5</c:v>
                </c:pt>
                <c:pt idx="8">
                  <c:v>85.5</c:v>
                </c:pt>
              </c:numCache>
            </c:numRef>
          </c:yVal>
        </c:ser>
        <c:ser>
          <c:idx val="1"/>
          <c:order val="1"/>
          <c:tx>
            <c:strRef>
              <c:f>Sheet4!$C$2</c:f>
              <c:strCache>
                <c:ptCount val="1"/>
                <c:pt idx="0">
                  <c:v>DR14</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stdErr"/>
            <c:spPr>
              <a:noFill/>
              <a:ln w="9525" cap="flat" cmpd="sng" algn="ctr">
                <a:solidFill>
                  <a:schemeClr val="tx1">
                    <a:lumMod val="65000"/>
                    <a:lumOff val="35000"/>
                  </a:schemeClr>
                </a:solidFill>
                <a:round/>
              </a:ln>
              <a:effectLst/>
            </c:spPr>
          </c:errBars>
          <c:xVal>
            <c:numRef>
              <c:f>Sheet4!$A$3:$A$11</c:f>
              <c:numCache>
                <c:formatCode>General</c:formatCode>
                <c:ptCount val="9"/>
                <c:pt idx="0">
                  <c:v>0</c:v>
                </c:pt>
                <c:pt idx="1">
                  <c:v>5</c:v>
                </c:pt>
                <c:pt idx="2">
                  <c:v>10</c:v>
                </c:pt>
                <c:pt idx="3">
                  <c:v>20</c:v>
                </c:pt>
                <c:pt idx="4">
                  <c:v>40</c:v>
                </c:pt>
                <c:pt idx="5">
                  <c:v>60</c:v>
                </c:pt>
                <c:pt idx="6">
                  <c:v>80</c:v>
                </c:pt>
                <c:pt idx="7">
                  <c:v>100</c:v>
                </c:pt>
                <c:pt idx="8">
                  <c:v>120</c:v>
                </c:pt>
              </c:numCache>
            </c:numRef>
          </c:xVal>
          <c:yVal>
            <c:numRef>
              <c:f>Sheet4!$C$3:$C$11</c:f>
              <c:numCache>
                <c:formatCode>General</c:formatCode>
                <c:ptCount val="9"/>
                <c:pt idx="0">
                  <c:v>0</c:v>
                </c:pt>
                <c:pt idx="1">
                  <c:v>1.7</c:v>
                </c:pt>
                <c:pt idx="2">
                  <c:v>10.5</c:v>
                </c:pt>
                <c:pt idx="3">
                  <c:v>29.3</c:v>
                </c:pt>
                <c:pt idx="4">
                  <c:v>51</c:v>
                </c:pt>
                <c:pt idx="5">
                  <c:v>67.7</c:v>
                </c:pt>
                <c:pt idx="6">
                  <c:v>69.7</c:v>
                </c:pt>
                <c:pt idx="7">
                  <c:v>79.599999999999994</c:v>
                </c:pt>
                <c:pt idx="8">
                  <c:v>87.5</c:v>
                </c:pt>
              </c:numCache>
            </c:numRef>
          </c:yVal>
        </c:ser>
        <c:ser>
          <c:idx val="2"/>
          <c:order val="2"/>
          <c:tx>
            <c:strRef>
              <c:f>Sheet4!$D$2</c:f>
              <c:strCache>
                <c:ptCount val="1"/>
                <c:pt idx="0">
                  <c:v>DR15</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errBars>
            <c:errDir val="y"/>
            <c:errBarType val="both"/>
            <c:errValType val="stdErr"/>
            <c:spPr>
              <a:noFill/>
              <a:ln w="9525" cap="flat" cmpd="sng" algn="ctr">
                <a:solidFill>
                  <a:schemeClr val="tx1">
                    <a:lumMod val="65000"/>
                    <a:lumOff val="35000"/>
                  </a:schemeClr>
                </a:solidFill>
                <a:round/>
              </a:ln>
              <a:effectLst/>
            </c:spPr>
          </c:errBars>
          <c:xVal>
            <c:numRef>
              <c:f>Sheet4!$A$3:$A$11</c:f>
              <c:numCache>
                <c:formatCode>General</c:formatCode>
                <c:ptCount val="9"/>
                <c:pt idx="0">
                  <c:v>0</c:v>
                </c:pt>
                <c:pt idx="1">
                  <c:v>5</c:v>
                </c:pt>
                <c:pt idx="2">
                  <c:v>10</c:v>
                </c:pt>
                <c:pt idx="3">
                  <c:v>20</c:v>
                </c:pt>
                <c:pt idx="4">
                  <c:v>40</c:v>
                </c:pt>
                <c:pt idx="5">
                  <c:v>60</c:v>
                </c:pt>
                <c:pt idx="6">
                  <c:v>80</c:v>
                </c:pt>
                <c:pt idx="7">
                  <c:v>100</c:v>
                </c:pt>
                <c:pt idx="8">
                  <c:v>120</c:v>
                </c:pt>
              </c:numCache>
            </c:numRef>
          </c:xVal>
          <c:yVal>
            <c:numRef>
              <c:f>Sheet4!$D$3:$D$11</c:f>
              <c:numCache>
                <c:formatCode>General</c:formatCode>
                <c:ptCount val="9"/>
                <c:pt idx="0">
                  <c:v>0</c:v>
                </c:pt>
                <c:pt idx="1">
                  <c:v>10.5</c:v>
                </c:pt>
                <c:pt idx="2">
                  <c:v>24.3</c:v>
                </c:pt>
                <c:pt idx="3">
                  <c:v>35.200000000000003</c:v>
                </c:pt>
                <c:pt idx="4">
                  <c:v>46</c:v>
                </c:pt>
                <c:pt idx="5">
                  <c:v>56.9</c:v>
                </c:pt>
                <c:pt idx="6">
                  <c:v>62.8</c:v>
                </c:pt>
                <c:pt idx="7">
                  <c:v>87.5</c:v>
                </c:pt>
                <c:pt idx="8">
                  <c:v>94.4</c:v>
                </c:pt>
              </c:numCache>
            </c:numRef>
          </c:yVal>
        </c:ser>
        <c:ser>
          <c:idx val="3"/>
          <c:order val="3"/>
          <c:tx>
            <c:strRef>
              <c:f>Sheet4!$E$2</c:f>
              <c:strCache>
                <c:ptCount val="1"/>
                <c:pt idx="0">
                  <c:v>DR16</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errBars>
            <c:errDir val="y"/>
            <c:errBarType val="both"/>
            <c:errValType val="stdErr"/>
            <c:spPr>
              <a:noFill/>
              <a:ln w="9525" cap="flat" cmpd="sng" algn="ctr">
                <a:solidFill>
                  <a:schemeClr val="tx1">
                    <a:lumMod val="65000"/>
                    <a:lumOff val="35000"/>
                  </a:schemeClr>
                </a:solidFill>
                <a:round/>
              </a:ln>
              <a:effectLst/>
            </c:spPr>
          </c:errBars>
          <c:xVal>
            <c:numRef>
              <c:f>Sheet4!$A$3:$A$11</c:f>
              <c:numCache>
                <c:formatCode>General</c:formatCode>
                <c:ptCount val="9"/>
                <c:pt idx="0">
                  <c:v>0</c:v>
                </c:pt>
                <c:pt idx="1">
                  <c:v>5</c:v>
                </c:pt>
                <c:pt idx="2">
                  <c:v>10</c:v>
                </c:pt>
                <c:pt idx="3">
                  <c:v>20</c:v>
                </c:pt>
                <c:pt idx="4">
                  <c:v>40</c:v>
                </c:pt>
                <c:pt idx="5">
                  <c:v>60</c:v>
                </c:pt>
                <c:pt idx="6">
                  <c:v>80</c:v>
                </c:pt>
                <c:pt idx="7">
                  <c:v>100</c:v>
                </c:pt>
                <c:pt idx="8">
                  <c:v>120</c:v>
                </c:pt>
              </c:numCache>
            </c:numRef>
          </c:xVal>
          <c:yVal>
            <c:numRef>
              <c:f>Sheet4!$E$3:$E$11</c:f>
              <c:numCache>
                <c:formatCode>General</c:formatCode>
                <c:ptCount val="9"/>
                <c:pt idx="0">
                  <c:v>0</c:v>
                </c:pt>
                <c:pt idx="1">
                  <c:v>3.6</c:v>
                </c:pt>
                <c:pt idx="2">
                  <c:v>7.5</c:v>
                </c:pt>
                <c:pt idx="3">
                  <c:v>18.399999999999999</c:v>
                </c:pt>
                <c:pt idx="4">
                  <c:v>48</c:v>
                </c:pt>
                <c:pt idx="5">
                  <c:v>63.8</c:v>
                </c:pt>
                <c:pt idx="6">
                  <c:v>89.5</c:v>
                </c:pt>
                <c:pt idx="7">
                  <c:v>94.4</c:v>
                </c:pt>
                <c:pt idx="8">
                  <c:v>95.4</c:v>
                </c:pt>
              </c:numCache>
            </c:numRef>
          </c:yVal>
        </c:ser>
        <c:ser>
          <c:idx val="4"/>
          <c:order val="4"/>
          <c:tx>
            <c:strRef>
              <c:f>Sheet4!$F$2</c:f>
              <c:strCache>
                <c:ptCount val="1"/>
                <c:pt idx="0">
                  <c:v>DR17</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errBars>
            <c:errDir val="y"/>
            <c:errBarType val="both"/>
            <c:errValType val="stdErr"/>
            <c:spPr>
              <a:noFill/>
              <a:ln w="9525" cap="flat" cmpd="sng" algn="ctr">
                <a:solidFill>
                  <a:schemeClr val="tx1">
                    <a:lumMod val="65000"/>
                    <a:lumOff val="35000"/>
                  </a:schemeClr>
                </a:solidFill>
                <a:round/>
              </a:ln>
              <a:effectLst/>
            </c:spPr>
          </c:errBars>
          <c:xVal>
            <c:numRef>
              <c:f>Sheet4!$A$3:$A$11</c:f>
              <c:numCache>
                <c:formatCode>General</c:formatCode>
                <c:ptCount val="9"/>
                <c:pt idx="0">
                  <c:v>0</c:v>
                </c:pt>
                <c:pt idx="1">
                  <c:v>5</c:v>
                </c:pt>
                <c:pt idx="2">
                  <c:v>10</c:v>
                </c:pt>
                <c:pt idx="3">
                  <c:v>20</c:v>
                </c:pt>
                <c:pt idx="4">
                  <c:v>40</c:v>
                </c:pt>
                <c:pt idx="5">
                  <c:v>60</c:v>
                </c:pt>
                <c:pt idx="6">
                  <c:v>80</c:v>
                </c:pt>
                <c:pt idx="7">
                  <c:v>100</c:v>
                </c:pt>
                <c:pt idx="8">
                  <c:v>120</c:v>
                </c:pt>
              </c:numCache>
            </c:numRef>
          </c:xVal>
          <c:yVal>
            <c:numRef>
              <c:f>Sheet4!$F$3:$F$11</c:f>
              <c:numCache>
                <c:formatCode>General</c:formatCode>
                <c:ptCount val="9"/>
                <c:pt idx="0">
                  <c:v>0</c:v>
                </c:pt>
                <c:pt idx="1">
                  <c:v>2.6</c:v>
                </c:pt>
                <c:pt idx="2">
                  <c:v>10.5</c:v>
                </c:pt>
                <c:pt idx="3">
                  <c:v>15.4</c:v>
                </c:pt>
                <c:pt idx="4">
                  <c:v>27.3</c:v>
                </c:pt>
                <c:pt idx="5">
                  <c:v>39.200000000000003</c:v>
                </c:pt>
                <c:pt idx="6">
                  <c:v>52.9</c:v>
                </c:pt>
                <c:pt idx="7">
                  <c:v>65.8</c:v>
                </c:pt>
                <c:pt idx="8">
                  <c:v>72.7</c:v>
                </c:pt>
              </c:numCache>
            </c:numRef>
          </c:yVal>
        </c:ser>
        <c:ser>
          <c:idx val="5"/>
          <c:order val="5"/>
          <c:tx>
            <c:strRef>
              <c:f>Sheet4!$G$2</c:f>
              <c:strCache>
                <c:ptCount val="1"/>
                <c:pt idx="0">
                  <c:v>DR18</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errBars>
            <c:errDir val="y"/>
            <c:errBarType val="both"/>
            <c:errValType val="stdErr"/>
            <c:spPr>
              <a:noFill/>
              <a:ln w="9525" cap="flat" cmpd="sng" algn="ctr">
                <a:solidFill>
                  <a:schemeClr val="tx1">
                    <a:lumMod val="65000"/>
                    <a:lumOff val="35000"/>
                  </a:schemeClr>
                </a:solidFill>
                <a:round/>
              </a:ln>
              <a:effectLst/>
            </c:spPr>
          </c:errBars>
          <c:xVal>
            <c:numRef>
              <c:f>Sheet4!$A$3:$A$11</c:f>
              <c:numCache>
                <c:formatCode>General</c:formatCode>
                <c:ptCount val="9"/>
                <c:pt idx="0">
                  <c:v>0</c:v>
                </c:pt>
                <c:pt idx="1">
                  <c:v>5</c:v>
                </c:pt>
                <c:pt idx="2">
                  <c:v>10</c:v>
                </c:pt>
                <c:pt idx="3">
                  <c:v>20</c:v>
                </c:pt>
                <c:pt idx="4">
                  <c:v>40</c:v>
                </c:pt>
                <c:pt idx="5">
                  <c:v>60</c:v>
                </c:pt>
                <c:pt idx="6">
                  <c:v>80</c:v>
                </c:pt>
                <c:pt idx="7">
                  <c:v>100</c:v>
                </c:pt>
                <c:pt idx="8">
                  <c:v>120</c:v>
                </c:pt>
              </c:numCache>
            </c:numRef>
          </c:xVal>
          <c:yVal>
            <c:numRef>
              <c:f>Sheet4!$G$3:$G$11</c:f>
              <c:numCache>
                <c:formatCode>General</c:formatCode>
                <c:ptCount val="9"/>
                <c:pt idx="0">
                  <c:v>0</c:v>
                </c:pt>
                <c:pt idx="1">
                  <c:v>13.5</c:v>
                </c:pt>
                <c:pt idx="2">
                  <c:v>25.4</c:v>
                </c:pt>
                <c:pt idx="3">
                  <c:v>34.200000000000003</c:v>
                </c:pt>
                <c:pt idx="4">
                  <c:v>45</c:v>
                </c:pt>
                <c:pt idx="5">
                  <c:v>61.8</c:v>
                </c:pt>
                <c:pt idx="6">
                  <c:v>66.8</c:v>
                </c:pt>
                <c:pt idx="7">
                  <c:v>71.7</c:v>
                </c:pt>
                <c:pt idx="8">
                  <c:v>73.7</c:v>
                </c:pt>
              </c:numCache>
            </c:numRef>
          </c:yVal>
        </c:ser>
        <c:axId val="122389632"/>
        <c:axId val="122391936"/>
      </c:scatterChart>
      <c:valAx>
        <c:axId val="122389632"/>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 (min)</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391936"/>
        <c:crosses val="autoZero"/>
        <c:crossBetween val="midCat"/>
      </c:valAx>
      <c:valAx>
        <c:axId val="122391936"/>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amount of drug released</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389632"/>
        <c:crosses val="autoZero"/>
        <c:crossBetween val="midCat"/>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lineMarker"/>
        <c:ser>
          <c:idx val="0"/>
          <c:order val="0"/>
          <c:tx>
            <c:strRef>
              <c:f>Sheet5!$B$3</c:f>
              <c:strCache>
                <c:ptCount val="1"/>
                <c:pt idx="0">
                  <c:v>DR19</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stdErr"/>
            <c:spPr>
              <a:noFill/>
              <a:ln w="9525" cap="flat" cmpd="sng" algn="ctr">
                <a:solidFill>
                  <a:schemeClr val="tx1">
                    <a:lumMod val="65000"/>
                    <a:lumOff val="35000"/>
                  </a:schemeClr>
                </a:solidFill>
                <a:round/>
              </a:ln>
              <a:effectLst/>
            </c:spPr>
          </c:errBars>
          <c:xVal>
            <c:numRef>
              <c:f>Sheet5!$A$4:$A$12</c:f>
              <c:numCache>
                <c:formatCode>General</c:formatCode>
                <c:ptCount val="9"/>
                <c:pt idx="0">
                  <c:v>0</c:v>
                </c:pt>
                <c:pt idx="1">
                  <c:v>5</c:v>
                </c:pt>
                <c:pt idx="2">
                  <c:v>10</c:v>
                </c:pt>
                <c:pt idx="3">
                  <c:v>20</c:v>
                </c:pt>
                <c:pt idx="4">
                  <c:v>40</c:v>
                </c:pt>
                <c:pt idx="5">
                  <c:v>60</c:v>
                </c:pt>
                <c:pt idx="6">
                  <c:v>80</c:v>
                </c:pt>
                <c:pt idx="7">
                  <c:v>100</c:v>
                </c:pt>
                <c:pt idx="8">
                  <c:v>120</c:v>
                </c:pt>
              </c:numCache>
            </c:numRef>
          </c:xVal>
          <c:yVal>
            <c:numRef>
              <c:f>Sheet5!$B$4:$B$12</c:f>
              <c:numCache>
                <c:formatCode>General</c:formatCode>
                <c:ptCount val="9"/>
                <c:pt idx="1">
                  <c:v>11.5</c:v>
                </c:pt>
                <c:pt idx="2">
                  <c:v>18.399999999999999</c:v>
                </c:pt>
                <c:pt idx="3">
                  <c:v>26.3</c:v>
                </c:pt>
                <c:pt idx="4">
                  <c:v>43.1</c:v>
                </c:pt>
                <c:pt idx="5">
                  <c:v>55.9</c:v>
                </c:pt>
                <c:pt idx="6">
                  <c:v>66.8</c:v>
                </c:pt>
                <c:pt idx="7">
                  <c:v>79.599999999999994</c:v>
                </c:pt>
                <c:pt idx="8">
                  <c:v>83.6</c:v>
                </c:pt>
              </c:numCache>
            </c:numRef>
          </c:yVal>
        </c:ser>
        <c:ser>
          <c:idx val="1"/>
          <c:order val="1"/>
          <c:tx>
            <c:strRef>
              <c:f>Sheet5!$C$3</c:f>
              <c:strCache>
                <c:ptCount val="1"/>
                <c:pt idx="0">
                  <c:v>DR20</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stdErr"/>
            <c:spPr>
              <a:noFill/>
              <a:ln w="9525" cap="flat" cmpd="sng" algn="ctr">
                <a:solidFill>
                  <a:schemeClr val="tx1">
                    <a:lumMod val="65000"/>
                    <a:lumOff val="35000"/>
                  </a:schemeClr>
                </a:solidFill>
                <a:round/>
              </a:ln>
              <a:effectLst/>
            </c:spPr>
          </c:errBars>
          <c:xVal>
            <c:numRef>
              <c:f>Sheet5!$A$4:$A$12</c:f>
              <c:numCache>
                <c:formatCode>General</c:formatCode>
                <c:ptCount val="9"/>
                <c:pt idx="0">
                  <c:v>0</c:v>
                </c:pt>
                <c:pt idx="1">
                  <c:v>5</c:v>
                </c:pt>
                <c:pt idx="2">
                  <c:v>10</c:v>
                </c:pt>
                <c:pt idx="3">
                  <c:v>20</c:v>
                </c:pt>
                <c:pt idx="4">
                  <c:v>40</c:v>
                </c:pt>
                <c:pt idx="5">
                  <c:v>60</c:v>
                </c:pt>
                <c:pt idx="6">
                  <c:v>80</c:v>
                </c:pt>
                <c:pt idx="7">
                  <c:v>100</c:v>
                </c:pt>
                <c:pt idx="8">
                  <c:v>120</c:v>
                </c:pt>
              </c:numCache>
            </c:numRef>
          </c:xVal>
          <c:yVal>
            <c:numRef>
              <c:f>Sheet5!$C$4:$C$12</c:f>
              <c:numCache>
                <c:formatCode>General</c:formatCode>
                <c:ptCount val="9"/>
                <c:pt idx="1">
                  <c:v>12.5</c:v>
                </c:pt>
                <c:pt idx="2">
                  <c:v>23.3</c:v>
                </c:pt>
                <c:pt idx="3">
                  <c:v>37.200000000000003</c:v>
                </c:pt>
                <c:pt idx="4">
                  <c:v>41.1</c:v>
                </c:pt>
                <c:pt idx="5">
                  <c:v>51</c:v>
                </c:pt>
                <c:pt idx="6">
                  <c:v>65.8</c:v>
                </c:pt>
                <c:pt idx="7">
                  <c:v>79.599999999999994</c:v>
                </c:pt>
                <c:pt idx="8">
                  <c:v>85.5</c:v>
                </c:pt>
              </c:numCache>
            </c:numRef>
          </c:yVal>
        </c:ser>
        <c:ser>
          <c:idx val="2"/>
          <c:order val="2"/>
          <c:tx>
            <c:strRef>
              <c:f>Sheet5!$D$3</c:f>
              <c:strCache>
                <c:ptCount val="1"/>
                <c:pt idx="0">
                  <c:v>DR21</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errBars>
            <c:errDir val="y"/>
            <c:errBarType val="both"/>
            <c:errValType val="stdErr"/>
            <c:spPr>
              <a:noFill/>
              <a:ln w="9525" cap="flat" cmpd="sng" algn="ctr">
                <a:solidFill>
                  <a:schemeClr val="tx1">
                    <a:lumMod val="65000"/>
                    <a:lumOff val="35000"/>
                  </a:schemeClr>
                </a:solidFill>
                <a:round/>
              </a:ln>
              <a:effectLst/>
            </c:spPr>
          </c:errBars>
          <c:xVal>
            <c:numRef>
              <c:f>Sheet5!$A$4:$A$12</c:f>
              <c:numCache>
                <c:formatCode>General</c:formatCode>
                <c:ptCount val="9"/>
                <c:pt idx="0">
                  <c:v>0</c:v>
                </c:pt>
                <c:pt idx="1">
                  <c:v>5</c:v>
                </c:pt>
                <c:pt idx="2">
                  <c:v>10</c:v>
                </c:pt>
                <c:pt idx="3">
                  <c:v>20</c:v>
                </c:pt>
                <c:pt idx="4">
                  <c:v>40</c:v>
                </c:pt>
                <c:pt idx="5">
                  <c:v>60</c:v>
                </c:pt>
                <c:pt idx="6">
                  <c:v>80</c:v>
                </c:pt>
                <c:pt idx="7">
                  <c:v>100</c:v>
                </c:pt>
                <c:pt idx="8">
                  <c:v>120</c:v>
                </c:pt>
              </c:numCache>
            </c:numRef>
          </c:xVal>
          <c:yVal>
            <c:numRef>
              <c:f>Sheet5!$D$4:$D$12</c:f>
              <c:numCache>
                <c:formatCode>General</c:formatCode>
                <c:ptCount val="9"/>
                <c:pt idx="1">
                  <c:v>3.6</c:v>
                </c:pt>
                <c:pt idx="2">
                  <c:v>24.4</c:v>
                </c:pt>
                <c:pt idx="3">
                  <c:v>51</c:v>
                </c:pt>
                <c:pt idx="4">
                  <c:v>62.8</c:v>
                </c:pt>
                <c:pt idx="5">
                  <c:v>70.7</c:v>
                </c:pt>
                <c:pt idx="6">
                  <c:v>83.5</c:v>
                </c:pt>
                <c:pt idx="7">
                  <c:v>90.5</c:v>
                </c:pt>
                <c:pt idx="8">
                  <c:v>92.4</c:v>
                </c:pt>
              </c:numCache>
            </c:numRef>
          </c:yVal>
        </c:ser>
        <c:ser>
          <c:idx val="4"/>
          <c:order val="3"/>
          <c:tx>
            <c:strRef>
              <c:f>Sheet5!$F$3</c:f>
              <c:strCache>
                <c:ptCount val="1"/>
                <c:pt idx="0">
                  <c:v>DR23</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errBars>
            <c:errDir val="y"/>
            <c:errBarType val="both"/>
            <c:errValType val="stdErr"/>
            <c:spPr>
              <a:noFill/>
              <a:ln w="9525" cap="flat" cmpd="sng" algn="ctr">
                <a:solidFill>
                  <a:schemeClr val="tx1">
                    <a:lumMod val="65000"/>
                    <a:lumOff val="35000"/>
                  </a:schemeClr>
                </a:solidFill>
                <a:round/>
              </a:ln>
              <a:effectLst/>
            </c:spPr>
          </c:errBars>
          <c:xVal>
            <c:numRef>
              <c:f>Sheet5!$A$4:$A$12</c:f>
              <c:numCache>
                <c:formatCode>General</c:formatCode>
                <c:ptCount val="9"/>
                <c:pt idx="0">
                  <c:v>0</c:v>
                </c:pt>
                <c:pt idx="1">
                  <c:v>5</c:v>
                </c:pt>
                <c:pt idx="2">
                  <c:v>10</c:v>
                </c:pt>
                <c:pt idx="3">
                  <c:v>20</c:v>
                </c:pt>
                <c:pt idx="4">
                  <c:v>40</c:v>
                </c:pt>
                <c:pt idx="5">
                  <c:v>60</c:v>
                </c:pt>
                <c:pt idx="6">
                  <c:v>80</c:v>
                </c:pt>
                <c:pt idx="7">
                  <c:v>100</c:v>
                </c:pt>
                <c:pt idx="8">
                  <c:v>120</c:v>
                </c:pt>
              </c:numCache>
            </c:numRef>
          </c:xVal>
          <c:yVal>
            <c:numRef>
              <c:f>Sheet5!$F$4:$F$12</c:f>
              <c:numCache>
                <c:formatCode>General</c:formatCode>
                <c:ptCount val="9"/>
                <c:pt idx="1">
                  <c:v>6.6</c:v>
                </c:pt>
                <c:pt idx="2">
                  <c:v>10.5</c:v>
                </c:pt>
                <c:pt idx="3">
                  <c:v>15.4</c:v>
                </c:pt>
                <c:pt idx="4">
                  <c:v>21.4</c:v>
                </c:pt>
                <c:pt idx="5">
                  <c:v>41.2</c:v>
                </c:pt>
                <c:pt idx="6">
                  <c:v>58.9</c:v>
                </c:pt>
                <c:pt idx="7">
                  <c:v>60.9</c:v>
                </c:pt>
                <c:pt idx="8">
                  <c:v>66.8</c:v>
                </c:pt>
              </c:numCache>
            </c:numRef>
          </c:yVal>
        </c:ser>
        <c:ser>
          <c:idx val="5"/>
          <c:order val="4"/>
          <c:tx>
            <c:strRef>
              <c:f>Sheet5!$G$3</c:f>
              <c:strCache>
                <c:ptCount val="1"/>
                <c:pt idx="0">
                  <c:v>DR24</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errBars>
            <c:errDir val="y"/>
            <c:errBarType val="both"/>
            <c:errValType val="stdErr"/>
            <c:spPr>
              <a:noFill/>
              <a:ln w="9525" cap="flat" cmpd="sng" algn="ctr">
                <a:solidFill>
                  <a:schemeClr val="tx1">
                    <a:lumMod val="65000"/>
                    <a:lumOff val="35000"/>
                  </a:schemeClr>
                </a:solidFill>
                <a:round/>
              </a:ln>
              <a:effectLst/>
            </c:spPr>
          </c:errBars>
          <c:xVal>
            <c:numRef>
              <c:f>Sheet5!$A$4:$A$12</c:f>
              <c:numCache>
                <c:formatCode>General</c:formatCode>
                <c:ptCount val="9"/>
                <c:pt idx="0">
                  <c:v>0</c:v>
                </c:pt>
                <c:pt idx="1">
                  <c:v>5</c:v>
                </c:pt>
                <c:pt idx="2">
                  <c:v>10</c:v>
                </c:pt>
                <c:pt idx="3">
                  <c:v>20</c:v>
                </c:pt>
                <c:pt idx="4">
                  <c:v>40</c:v>
                </c:pt>
                <c:pt idx="5">
                  <c:v>60</c:v>
                </c:pt>
                <c:pt idx="6">
                  <c:v>80</c:v>
                </c:pt>
                <c:pt idx="7">
                  <c:v>100</c:v>
                </c:pt>
                <c:pt idx="8">
                  <c:v>120</c:v>
                </c:pt>
              </c:numCache>
            </c:numRef>
          </c:xVal>
          <c:yVal>
            <c:numRef>
              <c:f>Sheet5!$G$4:$G$12</c:f>
              <c:numCache>
                <c:formatCode>General</c:formatCode>
                <c:ptCount val="9"/>
                <c:pt idx="1">
                  <c:v>15.4</c:v>
                </c:pt>
                <c:pt idx="2">
                  <c:v>21.4</c:v>
                </c:pt>
                <c:pt idx="3">
                  <c:v>37.200000000000003</c:v>
                </c:pt>
                <c:pt idx="4">
                  <c:v>43.1</c:v>
                </c:pt>
                <c:pt idx="5">
                  <c:v>56.9</c:v>
                </c:pt>
                <c:pt idx="6">
                  <c:v>61.8</c:v>
                </c:pt>
                <c:pt idx="7">
                  <c:v>66.8</c:v>
                </c:pt>
                <c:pt idx="8">
                  <c:v>70.7</c:v>
                </c:pt>
              </c:numCache>
            </c:numRef>
          </c:yVal>
        </c:ser>
        <c:axId val="126147968"/>
        <c:axId val="126437632"/>
      </c:scatterChart>
      <c:valAx>
        <c:axId val="126147968"/>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 (min)</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437632"/>
        <c:crosses val="autoZero"/>
        <c:crossBetween val="midCat"/>
      </c:valAx>
      <c:valAx>
        <c:axId val="126437632"/>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amount of drug released</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147968"/>
        <c:crosses val="autoZero"/>
        <c:crossBetween val="midCat"/>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23444</TotalTime>
  <Pages>12</Pages>
  <Words>3776</Words>
  <Characters>21529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EZEGBE CHEKWEBE</dc:creator>
  <cp:keywords/>
  <dc:description/>
  <cp:lastModifiedBy>Dr. Kapil Kumar</cp:lastModifiedBy>
  <cp:revision>42</cp:revision>
  <dcterms:created xsi:type="dcterms:W3CDTF">2023-02-10T12:52:00Z</dcterms:created>
  <dcterms:modified xsi:type="dcterms:W3CDTF">2023-07-13T14:05:00Z</dcterms:modified>
</cp:coreProperties>
</file>