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DE" w:rsidRPr="007824F8" w:rsidRDefault="008779DE" w:rsidP="008779DE">
      <w:pPr>
        <w:shd w:val="clear" w:color="auto" w:fill="00B050"/>
        <w:spacing w:after="0"/>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8779DE" w:rsidRDefault="008779DE" w:rsidP="008779DE">
      <w:pPr>
        <w:spacing w:after="0" w:line="276" w:lineRule="auto"/>
        <w:jc w:val="center"/>
        <w:rPr>
          <w:rFonts w:ascii="Times New Roman" w:hAnsi="Times New Roman" w:cs="Times New Roman"/>
          <w:b/>
          <w:sz w:val="24"/>
          <w:szCs w:val="24"/>
        </w:rPr>
      </w:pPr>
    </w:p>
    <w:p w:rsidR="00E3396A" w:rsidRPr="008779DE" w:rsidRDefault="004E5A1D" w:rsidP="008779DE">
      <w:pPr>
        <w:spacing w:after="0" w:line="276" w:lineRule="auto"/>
        <w:jc w:val="center"/>
        <w:rPr>
          <w:rFonts w:ascii="Times New Roman" w:hAnsi="Times New Roman" w:cs="Times New Roman"/>
          <w:b/>
          <w:sz w:val="24"/>
          <w:szCs w:val="24"/>
        </w:rPr>
      </w:pPr>
      <w:r w:rsidRPr="008779DE">
        <w:rPr>
          <w:rFonts w:ascii="Times New Roman" w:hAnsi="Times New Roman" w:cs="Times New Roman"/>
          <w:b/>
          <w:sz w:val="24"/>
          <w:szCs w:val="24"/>
        </w:rPr>
        <w:t xml:space="preserve">Tetracycline resistant genes in </w:t>
      </w:r>
      <w:r w:rsidRPr="008779DE">
        <w:rPr>
          <w:rFonts w:ascii="Times New Roman" w:hAnsi="Times New Roman" w:cs="Times New Roman"/>
          <w:b/>
          <w:i/>
          <w:iCs/>
          <w:sz w:val="24"/>
          <w:szCs w:val="24"/>
        </w:rPr>
        <w:t>E. coli</w:t>
      </w:r>
      <w:r w:rsidRPr="008779DE">
        <w:rPr>
          <w:rFonts w:ascii="Times New Roman" w:hAnsi="Times New Roman" w:cs="Times New Roman"/>
          <w:b/>
          <w:sz w:val="24"/>
          <w:szCs w:val="24"/>
        </w:rPr>
        <w:t xml:space="preserve"> isolates from food samples </w:t>
      </w:r>
      <w:proofErr w:type="spellStart"/>
      <w:r w:rsidRPr="008779DE">
        <w:rPr>
          <w:rFonts w:ascii="Times New Roman" w:hAnsi="Times New Roman" w:cs="Times New Roman"/>
          <w:b/>
          <w:sz w:val="24"/>
          <w:szCs w:val="24"/>
        </w:rPr>
        <w:t>aroundMichael</w:t>
      </w:r>
      <w:proofErr w:type="spellEnd"/>
      <w:r w:rsidRPr="008779DE">
        <w:rPr>
          <w:rFonts w:ascii="Times New Roman" w:hAnsi="Times New Roman" w:cs="Times New Roman"/>
          <w:b/>
          <w:sz w:val="24"/>
          <w:szCs w:val="24"/>
        </w:rPr>
        <w:t xml:space="preserve"> and Cecilia </w:t>
      </w:r>
      <w:proofErr w:type="spellStart"/>
      <w:r w:rsidRPr="008779DE">
        <w:rPr>
          <w:rFonts w:ascii="Times New Roman" w:hAnsi="Times New Roman" w:cs="Times New Roman"/>
          <w:b/>
          <w:sz w:val="24"/>
          <w:szCs w:val="24"/>
        </w:rPr>
        <w:t>Ibru</w:t>
      </w:r>
      <w:proofErr w:type="spellEnd"/>
      <w:r w:rsidRPr="008779DE">
        <w:rPr>
          <w:rFonts w:ascii="Times New Roman" w:hAnsi="Times New Roman" w:cs="Times New Roman"/>
          <w:b/>
          <w:sz w:val="24"/>
          <w:szCs w:val="24"/>
        </w:rPr>
        <w:t xml:space="preserve"> University</w:t>
      </w:r>
      <w:r w:rsidR="008B1C96" w:rsidRPr="008779DE">
        <w:rPr>
          <w:rFonts w:ascii="Times New Roman" w:hAnsi="Times New Roman" w:cs="Times New Roman"/>
          <w:b/>
          <w:sz w:val="24"/>
          <w:szCs w:val="24"/>
        </w:rPr>
        <w:t xml:space="preserve"> (MCIU)</w:t>
      </w:r>
      <w:r w:rsidRPr="008779DE">
        <w:rPr>
          <w:rFonts w:ascii="Times New Roman" w:hAnsi="Times New Roman" w:cs="Times New Roman"/>
          <w:b/>
          <w:sz w:val="24"/>
          <w:szCs w:val="24"/>
        </w:rPr>
        <w:t xml:space="preserve">, </w:t>
      </w:r>
      <w:proofErr w:type="spellStart"/>
      <w:r w:rsidRPr="008779DE">
        <w:rPr>
          <w:rFonts w:ascii="Times New Roman" w:hAnsi="Times New Roman" w:cs="Times New Roman"/>
          <w:b/>
          <w:sz w:val="24"/>
          <w:szCs w:val="24"/>
        </w:rPr>
        <w:t>Agbarha-Otor</w:t>
      </w:r>
      <w:proofErr w:type="spellEnd"/>
      <w:r w:rsidRPr="008779DE">
        <w:rPr>
          <w:rFonts w:ascii="Times New Roman" w:hAnsi="Times New Roman" w:cs="Times New Roman"/>
          <w:b/>
          <w:sz w:val="24"/>
          <w:szCs w:val="24"/>
        </w:rPr>
        <w:t>, Delta State, Nigeria</w:t>
      </w:r>
    </w:p>
    <w:p w:rsidR="008779DE" w:rsidRDefault="008779DE" w:rsidP="008779DE">
      <w:pPr>
        <w:spacing w:after="0" w:line="276" w:lineRule="auto"/>
        <w:jc w:val="center"/>
        <w:rPr>
          <w:rFonts w:ascii="Times New Roman" w:hAnsi="Times New Roman" w:cs="Times New Roman"/>
          <w:b/>
          <w:bCs/>
          <w:sz w:val="24"/>
          <w:szCs w:val="24"/>
        </w:rPr>
      </w:pPr>
    </w:p>
    <w:p w:rsidR="008779DE" w:rsidRDefault="008779DE" w:rsidP="008779DE">
      <w:pPr>
        <w:spacing w:after="0" w:line="276" w:lineRule="auto"/>
        <w:jc w:val="center"/>
        <w:rPr>
          <w:rFonts w:ascii="Times New Roman" w:hAnsi="Times New Roman" w:cs="Times New Roman"/>
          <w:b/>
          <w:bCs/>
          <w:sz w:val="24"/>
          <w:szCs w:val="24"/>
        </w:rPr>
      </w:pPr>
    </w:p>
    <w:p w:rsidR="00EB66A7" w:rsidRPr="008779DE" w:rsidRDefault="00EB66A7" w:rsidP="008779DE">
      <w:pPr>
        <w:spacing w:after="0" w:line="276" w:lineRule="auto"/>
        <w:rPr>
          <w:rFonts w:ascii="Times New Roman" w:hAnsi="Times New Roman" w:cs="Times New Roman"/>
          <w:b/>
          <w:bCs/>
          <w:sz w:val="24"/>
          <w:szCs w:val="24"/>
        </w:rPr>
      </w:pPr>
      <w:r w:rsidRPr="008779DE">
        <w:rPr>
          <w:rFonts w:ascii="Times New Roman" w:hAnsi="Times New Roman" w:cs="Times New Roman"/>
          <w:b/>
          <w:bCs/>
          <w:sz w:val="24"/>
          <w:szCs w:val="24"/>
        </w:rPr>
        <w:t>ABSTRACT</w:t>
      </w:r>
    </w:p>
    <w:p w:rsidR="00F329B5" w:rsidRPr="008779DE" w:rsidRDefault="00F329B5"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b/>
          <w:bCs/>
          <w:sz w:val="24"/>
          <w:szCs w:val="24"/>
        </w:rPr>
        <w:t>Background</w:t>
      </w:r>
      <w:r w:rsidR="00444568" w:rsidRPr="008779DE">
        <w:rPr>
          <w:rFonts w:ascii="Times New Roman" w:hAnsi="Times New Roman" w:cs="Times New Roman"/>
          <w:b/>
          <w:bCs/>
          <w:sz w:val="24"/>
          <w:szCs w:val="24"/>
        </w:rPr>
        <w:t xml:space="preserve">: </w:t>
      </w:r>
      <w:r w:rsidR="0087201A" w:rsidRPr="008779DE">
        <w:rPr>
          <w:rFonts w:ascii="Times New Roman" w:hAnsi="Times New Roman" w:cs="Times New Roman"/>
          <w:sz w:val="24"/>
          <w:szCs w:val="24"/>
        </w:rPr>
        <w:t xml:space="preserve">The impacts of antibiotic resistance on human health, environmental sustainability, and food safety are becoming a growing global concern. </w:t>
      </w:r>
      <w:r w:rsidR="001A4998" w:rsidRPr="008779DE">
        <w:rPr>
          <w:rFonts w:ascii="Times New Roman" w:hAnsi="Times New Roman" w:cs="Times New Roman"/>
          <w:sz w:val="24"/>
          <w:szCs w:val="24"/>
        </w:rPr>
        <w:t>The spread of antibiotic-resistant genes throughout bacterial populations is one of the major factors causing this dangerous trend. The genes that give resistance to tetracycline, a popular antibiotic used in both human and veterinary medicine, are among the most worrisome antibiotic-resistant genes. Tetracycline treatment, a crucial weapon in the fight against bacterial infections, could be compromised by this resistance.</w:t>
      </w:r>
    </w:p>
    <w:p w:rsidR="001A4998" w:rsidRPr="008779DE" w:rsidRDefault="0050268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b/>
          <w:bCs/>
          <w:sz w:val="24"/>
          <w:szCs w:val="24"/>
        </w:rPr>
        <w:t xml:space="preserve">Aim: </w:t>
      </w:r>
      <w:r w:rsidR="003A430F" w:rsidRPr="008779DE">
        <w:rPr>
          <w:rFonts w:ascii="Times New Roman" w:hAnsi="Times New Roman" w:cs="Times New Roman"/>
          <w:sz w:val="24"/>
          <w:szCs w:val="24"/>
        </w:rPr>
        <w:t xml:space="preserve">The </w:t>
      </w:r>
      <w:r w:rsidRPr="008779DE">
        <w:rPr>
          <w:rFonts w:ascii="Times New Roman" w:hAnsi="Times New Roman" w:cs="Times New Roman"/>
          <w:sz w:val="24"/>
          <w:szCs w:val="24"/>
        </w:rPr>
        <w:t xml:space="preserve">assessment was conducted to determine the prevalence and spread of tetracycline - resistant genes within </w:t>
      </w:r>
      <w:r w:rsidRPr="008779DE">
        <w:rPr>
          <w:rFonts w:ascii="Times New Roman" w:hAnsi="Times New Roman" w:cs="Times New Roman"/>
          <w:i/>
          <w:iCs/>
          <w:sz w:val="24"/>
          <w:szCs w:val="24"/>
        </w:rPr>
        <w:t xml:space="preserve">E. coli </w:t>
      </w:r>
      <w:r w:rsidRPr="008779DE">
        <w:rPr>
          <w:rFonts w:ascii="Times New Roman" w:hAnsi="Times New Roman" w:cs="Times New Roman"/>
          <w:sz w:val="24"/>
          <w:szCs w:val="24"/>
        </w:rPr>
        <w:t xml:space="preserve">strains present in food samples obtained from local food vendors </w:t>
      </w:r>
      <w:r w:rsidR="003A430F" w:rsidRPr="008779DE">
        <w:rPr>
          <w:rFonts w:ascii="Times New Roman" w:hAnsi="Times New Roman" w:cs="Times New Roman"/>
          <w:sz w:val="24"/>
          <w:szCs w:val="24"/>
        </w:rPr>
        <w:t xml:space="preserve">in and </w:t>
      </w:r>
      <w:r w:rsidRPr="008779DE">
        <w:rPr>
          <w:rFonts w:ascii="Times New Roman" w:hAnsi="Times New Roman" w:cs="Times New Roman"/>
          <w:sz w:val="24"/>
          <w:szCs w:val="24"/>
        </w:rPr>
        <w:t xml:space="preserve">around Michael and Cecilia </w:t>
      </w:r>
      <w:proofErr w:type="spellStart"/>
      <w:r w:rsidRPr="008779DE">
        <w:rPr>
          <w:rFonts w:ascii="Times New Roman" w:hAnsi="Times New Roman" w:cs="Times New Roman"/>
          <w:sz w:val="24"/>
          <w:szCs w:val="24"/>
        </w:rPr>
        <w:t>Ibru</w:t>
      </w:r>
      <w:proofErr w:type="spellEnd"/>
      <w:r w:rsidRPr="008779DE">
        <w:rPr>
          <w:rFonts w:ascii="Times New Roman" w:hAnsi="Times New Roman" w:cs="Times New Roman"/>
          <w:sz w:val="24"/>
          <w:szCs w:val="24"/>
        </w:rPr>
        <w:t xml:space="preserve"> University</w:t>
      </w:r>
      <w:r w:rsidR="003A430F" w:rsidRPr="008779DE">
        <w:rPr>
          <w:rFonts w:ascii="Times New Roman" w:hAnsi="Times New Roman" w:cs="Times New Roman"/>
          <w:sz w:val="24"/>
          <w:szCs w:val="24"/>
        </w:rPr>
        <w:t xml:space="preserve">, </w:t>
      </w:r>
      <w:proofErr w:type="spellStart"/>
      <w:r w:rsidR="003A430F" w:rsidRPr="008779DE">
        <w:rPr>
          <w:rFonts w:ascii="Times New Roman" w:hAnsi="Times New Roman" w:cs="Times New Roman"/>
          <w:sz w:val="24"/>
          <w:szCs w:val="24"/>
        </w:rPr>
        <w:t>Agbarha-Otor</w:t>
      </w:r>
      <w:proofErr w:type="spellEnd"/>
      <w:r w:rsidR="003A430F" w:rsidRPr="008779DE">
        <w:rPr>
          <w:rFonts w:ascii="Times New Roman" w:hAnsi="Times New Roman" w:cs="Times New Roman"/>
          <w:sz w:val="24"/>
          <w:szCs w:val="24"/>
        </w:rPr>
        <w:t>.</w:t>
      </w:r>
    </w:p>
    <w:p w:rsidR="002B0410" w:rsidRPr="008779DE" w:rsidRDefault="003A430F"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b/>
          <w:bCs/>
          <w:sz w:val="24"/>
          <w:szCs w:val="24"/>
        </w:rPr>
        <w:t>Method</w:t>
      </w:r>
      <w:r w:rsidR="00CC30F2" w:rsidRPr="008779DE">
        <w:rPr>
          <w:rFonts w:ascii="Times New Roman" w:hAnsi="Times New Roman" w:cs="Times New Roman"/>
          <w:b/>
          <w:bCs/>
          <w:sz w:val="24"/>
          <w:szCs w:val="24"/>
        </w:rPr>
        <w:t xml:space="preserve">s: </w:t>
      </w:r>
      <w:r w:rsidR="00EB66A7" w:rsidRPr="008779DE">
        <w:rPr>
          <w:rFonts w:ascii="Times New Roman" w:hAnsi="Times New Roman" w:cs="Times New Roman"/>
          <w:sz w:val="24"/>
          <w:szCs w:val="24"/>
        </w:rPr>
        <w:t xml:space="preserve">Ten food vendors that the University population (especially students) patronize on a regular basis in </w:t>
      </w:r>
      <w:proofErr w:type="spellStart"/>
      <w:r w:rsidR="00EB66A7" w:rsidRPr="008779DE">
        <w:rPr>
          <w:rFonts w:ascii="Times New Roman" w:hAnsi="Times New Roman" w:cs="Times New Roman"/>
          <w:sz w:val="24"/>
          <w:szCs w:val="24"/>
        </w:rPr>
        <w:t>Agbarha-Otor</w:t>
      </w:r>
      <w:proofErr w:type="spellEnd"/>
      <w:r w:rsidR="00EB66A7" w:rsidRPr="008779DE">
        <w:rPr>
          <w:rFonts w:ascii="Times New Roman" w:hAnsi="Times New Roman" w:cs="Times New Roman"/>
          <w:sz w:val="24"/>
          <w:szCs w:val="24"/>
        </w:rPr>
        <w:t xml:space="preserve"> were selected for the study. </w:t>
      </w:r>
      <w:r w:rsidR="00520E53" w:rsidRPr="008779DE">
        <w:rPr>
          <w:rFonts w:ascii="Times New Roman" w:hAnsi="Times New Roman" w:cs="Times New Roman"/>
          <w:sz w:val="24"/>
          <w:szCs w:val="24"/>
        </w:rPr>
        <w:t>Then, food s</w:t>
      </w:r>
      <w:r w:rsidR="00EB66A7" w:rsidRPr="008779DE">
        <w:rPr>
          <w:rFonts w:ascii="Times New Roman" w:hAnsi="Times New Roman" w:cs="Times New Roman"/>
          <w:sz w:val="24"/>
          <w:szCs w:val="24"/>
        </w:rPr>
        <w:t>amples were</w:t>
      </w:r>
      <w:r w:rsidR="001B1203" w:rsidRPr="008779DE">
        <w:rPr>
          <w:rFonts w:ascii="Times New Roman" w:hAnsi="Times New Roman" w:cs="Times New Roman"/>
          <w:sz w:val="24"/>
          <w:szCs w:val="24"/>
        </w:rPr>
        <w:t xml:space="preserve"> obtained </w:t>
      </w:r>
      <w:r w:rsidR="00EB66A7" w:rsidRPr="008779DE">
        <w:rPr>
          <w:rFonts w:ascii="Times New Roman" w:hAnsi="Times New Roman" w:cs="Times New Roman"/>
          <w:sz w:val="24"/>
          <w:szCs w:val="24"/>
        </w:rPr>
        <w:t xml:space="preserve">from 6 out of 10 selected food vendors. </w:t>
      </w:r>
      <w:r w:rsidR="001B1203" w:rsidRPr="008779DE">
        <w:rPr>
          <w:rFonts w:ascii="Times New Roman" w:hAnsi="Times New Roman" w:cs="Times New Roman"/>
          <w:sz w:val="24"/>
          <w:szCs w:val="24"/>
        </w:rPr>
        <w:t xml:space="preserve">A </w:t>
      </w:r>
      <w:r w:rsidR="00EB66A7" w:rsidRPr="008779DE">
        <w:rPr>
          <w:rFonts w:ascii="Times New Roman" w:hAnsi="Times New Roman" w:cs="Times New Roman"/>
          <w:sz w:val="24"/>
          <w:szCs w:val="24"/>
        </w:rPr>
        <w:t>total sample size of 100 respondents</w:t>
      </w:r>
      <w:r w:rsidR="001B1203" w:rsidRPr="008779DE">
        <w:rPr>
          <w:rFonts w:ascii="Times New Roman" w:hAnsi="Times New Roman" w:cs="Times New Roman"/>
          <w:sz w:val="24"/>
          <w:szCs w:val="24"/>
        </w:rPr>
        <w:t xml:space="preserve"> were administered questionnaires.</w:t>
      </w:r>
      <w:r w:rsidR="006E4AEC" w:rsidRPr="008779DE">
        <w:rPr>
          <w:rFonts w:ascii="Times New Roman" w:hAnsi="Times New Roman" w:cs="Times New Roman"/>
          <w:sz w:val="24"/>
          <w:szCs w:val="24"/>
        </w:rPr>
        <w:t xml:space="preserve"> Four food types </w:t>
      </w:r>
      <w:r w:rsidR="00EB66A7" w:rsidRPr="008779DE">
        <w:rPr>
          <w:rFonts w:ascii="Times New Roman" w:hAnsi="Times New Roman" w:cs="Times New Roman"/>
          <w:sz w:val="24"/>
          <w:szCs w:val="24"/>
        </w:rPr>
        <w:t xml:space="preserve">were collected from </w:t>
      </w:r>
      <w:r w:rsidR="006E4AEC" w:rsidRPr="008779DE">
        <w:rPr>
          <w:rFonts w:ascii="Times New Roman" w:hAnsi="Times New Roman" w:cs="Times New Roman"/>
          <w:sz w:val="24"/>
          <w:szCs w:val="24"/>
        </w:rPr>
        <w:t>the six selected vendors</w:t>
      </w:r>
      <w:r w:rsidR="00EB66A7" w:rsidRPr="008779DE">
        <w:rPr>
          <w:rFonts w:ascii="Times New Roman" w:hAnsi="Times New Roman" w:cs="Times New Roman"/>
          <w:sz w:val="24"/>
          <w:szCs w:val="24"/>
        </w:rPr>
        <w:t xml:space="preserve"> leading to total food sample size of 28. </w:t>
      </w:r>
      <w:r w:rsidR="001B4D61" w:rsidRPr="008779DE">
        <w:rPr>
          <w:rFonts w:ascii="Times New Roman" w:hAnsi="Times New Roman" w:cs="Times New Roman"/>
          <w:sz w:val="24"/>
          <w:szCs w:val="24"/>
        </w:rPr>
        <w:t>About 25g</w:t>
      </w:r>
      <w:r w:rsidR="004A385A" w:rsidRPr="008779DE">
        <w:rPr>
          <w:rFonts w:ascii="Times New Roman" w:hAnsi="Times New Roman" w:cs="Times New Roman"/>
          <w:sz w:val="24"/>
          <w:szCs w:val="24"/>
        </w:rPr>
        <w:t>rams</w:t>
      </w:r>
      <w:r w:rsidR="001B4D61" w:rsidRPr="008779DE">
        <w:rPr>
          <w:rFonts w:ascii="Times New Roman" w:hAnsi="Times New Roman" w:cs="Times New Roman"/>
          <w:sz w:val="24"/>
          <w:szCs w:val="24"/>
        </w:rPr>
        <w:t xml:space="preserve"> of food samples were homogenized with 225 ml of buffered peptone water (BPW) in an electric blender (</w:t>
      </w:r>
      <w:proofErr w:type="spellStart"/>
      <w:r w:rsidR="001B4D61" w:rsidRPr="008779DE">
        <w:rPr>
          <w:rFonts w:ascii="Times New Roman" w:hAnsi="Times New Roman" w:cs="Times New Roman"/>
          <w:sz w:val="24"/>
          <w:szCs w:val="24"/>
        </w:rPr>
        <w:t>Vitamix</w:t>
      </w:r>
      <w:proofErr w:type="spellEnd"/>
      <w:r w:rsidR="001B4D61" w:rsidRPr="008779DE">
        <w:rPr>
          <w:rFonts w:ascii="Times New Roman" w:hAnsi="Times New Roman" w:cs="Times New Roman"/>
          <w:sz w:val="24"/>
          <w:szCs w:val="24"/>
        </w:rPr>
        <w:t xml:space="preserve"> 5200 model). The homogenates were then subjected to pre-enrichment culture for 6 hours.</w:t>
      </w:r>
      <w:r w:rsidR="00D93CD6" w:rsidRPr="008779DE">
        <w:rPr>
          <w:rFonts w:ascii="Times New Roman" w:hAnsi="Times New Roman" w:cs="Times New Roman"/>
          <w:sz w:val="24"/>
          <w:szCs w:val="24"/>
        </w:rPr>
        <w:t xml:space="preserve"> Eosin Methylene Blue (EMB) agar was subsequently used as the culture media.</w:t>
      </w:r>
      <w:r w:rsidR="002B0410" w:rsidRPr="008779DE">
        <w:rPr>
          <w:rFonts w:ascii="Times New Roman" w:hAnsi="Times New Roman" w:cs="Times New Roman"/>
          <w:sz w:val="24"/>
          <w:szCs w:val="24"/>
        </w:rPr>
        <w:t xml:space="preserve"> About 0.5 ml aliquots of the inoculum were taken to extract DNA by the modified Boiling Lysis Method. Polymerase Chain Reaction (PCR) was performed using a </w:t>
      </w:r>
      <w:proofErr w:type="spellStart"/>
      <w:r w:rsidR="002B0410" w:rsidRPr="008779DE">
        <w:rPr>
          <w:rFonts w:ascii="Times New Roman" w:hAnsi="Times New Roman" w:cs="Times New Roman"/>
          <w:sz w:val="24"/>
          <w:szCs w:val="24"/>
        </w:rPr>
        <w:t>thermocycler</w:t>
      </w:r>
      <w:proofErr w:type="spellEnd"/>
      <w:r w:rsidR="002B0410" w:rsidRPr="008779DE">
        <w:rPr>
          <w:rFonts w:ascii="Times New Roman" w:hAnsi="Times New Roman" w:cs="Times New Roman"/>
          <w:sz w:val="24"/>
          <w:szCs w:val="24"/>
        </w:rPr>
        <w:t xml:space="preserve"> (Applied </w:t>
      </w:r>
      <w:proofErr w:type="spellStart"/>
      <w:r w:rsidR="002B0410" w:rsidRPr="008779DE">
        <w:rPr>
          <w:rFonts w:ascii="Times New Roman" w:hAnsi="Times New Roman" w:cs="Times New Roman"/>
          <w:sz w:val="24"/>
          <w:szCs w:val="24"/>
        </w:rPr>
        <w:t>Biosystems</w:t>
      </w:r>
      <w:proofErr w:type="spellEnd"/>
      <w:r w:rsidR="002B0410" w:rsidRPr="008779DE">
        <w:rPr>
          <w:rFonts w:ascii="Times New Roman" w:hAnsi="Times New Roman" w:cs="Times New Roman"/>
          <w:sz w:val="24"/>
          <w:szCs w:val="24"/>
        </w:rPr>
        <w:t xml:space="preserve">, USA) for the detection of </w:t>
      </w:r>
      <w:proofErr w:type="spellStart"/>
      <w:r w:rsidR="002B0410" w:rsidRPr="008779DE">
        <w:rPr>
          <w:rFonts w:ascii="Times New Roman" w:hAnsi="Times New Roman" w:cs="Times New Roman"/>
          <w:i/>
          <w:sz w:val="24"/>
          <w:szCs w:val="24"/>
        </w:rPr>
        <w:t>tet</w:t>
      </w:r>
      <w:r w:rsidR="002B0410" w:rsidRPr="008779DE">
        <w:rPr>
          <w:rFonts w:ascii="Times New Roman" w:hAnsi="Times New Roman" w:cs="Times New Roman"/>
          <w:sz w:val="24"/>
          <w:szCs w:val="24"/>
        </w:rPr>
        <w:t>A</w:t>
      </w:r>
      <w:proofErr w:type="spellEnd"/>
      <w:r w:rsidR="002B0410" w:rsidRPr="008779DE">
        <w:rPr>
          <w:rFonts w:ascii="Times New Roman" w:hAnsi="Times New Roman" w:cs="Times New Roman"/>
          <w:sz w:val="24"/>
          <w:szCs w:val="24"/>
        </w:rPr>
        <w:t xml:space="preserve"> gene in </w:t>
      </w:r>
      <w:r w:rsidR="002B0410" w:rsidRPr="008779DE">
        <w:rPr>
          <w:rFonts w:ascii="Times New Roman" w:hAnsi="Times New Roman" w:cs="Times New Roman"/>
          <w:i/>
          <w:sz w:val="24"/>
          <w:szCs w:val="24"/>
        </w:rPr>
        <w:t>E. coli</w:t>
      </w:r>
      <w:r w:rsidR="002B0410" w:rsidRPr="008779DE">
        <w:rPr>
          <w:rFonts w:ascii="Times New Roman" w:hAnsi="Times New Roman" w:cs="Times New Roman"/>
          <w:sz w:val="24"/>
          <w:szCs w:val="24"/>
        </w:rPr>
        <w:t xml:space="preserve"> isolates using specific primers (</w:t>
      </w:r>
      <w:proofErr w:type="spellStart"/>
      <w:r w:rsidR="002B0410" w:rsidRPr="008779DE">
        <w:rPr>
          <w:rFonts w:ascii="Times New Roman" w:hAnsi="Times New Roman" w:cs="Times New Roman"/>
          <w:i/>
          <w:sz w:val="24"/>
          <w:szCs w:val="24"/>
        </w:rPr>
        <w:t>tet</w:t>
      </w:r>
      <w:r w:rsidR="002B0410" w:rsidRPr="008779DE">
        <w:rPr>
          <w:rFonts w:ascii="Times New Roman" w:hAnsi="Times New Roman" w:cs="Times New Roman"/>
          <w:sz w:val="24"/>
          <w:szCs w:val="24"/>
        </w:rPr>
        <w:t>A</w:t>
      </w:r>
      <w:proofErr w:type="spellEnd"/>
      <w:r w:rsidR="002B0410" w:rsidRPr="008779DE">
        <w:rPr>
          <w:rFonts w:ascii="Times New Roman" w:hAnsi="Times New Roman" w:cs="Times New Roman"/>
          <w:sz w:val="24"/>
          <w:szCs w:val="24"/>
        </w:rPr>
        <w:t xml:space="preserve">-F CGCCTTTCCTTTGGGTTCTCTATATC; </w:t>
      </w:r>
      <w:proofErr w:type="spellStart"/>
      <w:r w:rsidR="002B0410" w:rsidRPr="008779DE">
        <w:rPr>
          <w:rFonts w:ascii="Times New Roman" w:hAnsi="Times New Roman" w:cs="Times New Roman"/>
          <w:i/>
          <w:sz w:val="24"/>
          <w:szCs w:val="24"/>
        </w:rPr>
        <w:t>tet</w:t>
      </w:r>
      <w:r w:rsidR="002B0410" w:rsidRPr="008779DE">
        <w:rPr>
          <w:rFonts w:ascii="Times New Roman" w:hAnsi="Times New Roman" w:cs="Times New Roman"/>
          <w:sz w:val="24"/>
          <w:szCs w:val="24"/>
        </w:rPr>
        <w:t>A</w:t>
      </w:r>
      <w:proofErr w:type="spellEnd"/>
      <w:r w:rsidR="002B0410" w:rsidRPr="008779DE">
        <w:rPr>
          <w:rFonts w:ascii="Times New Roman" w:hAnsi="Times New Roman" w:cs="Times New Roman"/>
          <w:sz w:val="24"/>
          <w:szCs w:val="24"/>
        </w:rPr>
        <w:t xml:space="preserve">-R CAGCCCACCGAGCACAGG; Size = 182 base pairs). </w:t>
      </w:r>
      <w:r w:rsidR="00387C91" w:rsidRPr="008779DE">
        <w:rPr>
          <w:rFonts w:ascii="Times New Roman" w:hAnsi="Times New Roman" w:cs="Times New Roman"/>
          <w:sz w:val="24"/>
          <w:szCs w:val="24"/>
        </w:rPr>
        <w:t xml:space="preserve">Thereafter, gel electrophoresis was done at 200 volts for 15 minutes and studied under UV light Gel Documentation System (Cleaver Scientific, UK). </w:t>
      </w:r>
      <w:r w:rsidR="002B0410" w:rsidRPr="008779DE">
        <w:rPr>
          <w:rFonts w:ascii="Times New Roman" w:hAnsi="Times New Roman" w:cs="Times New Roman"/>
          <w:sz w:val="24"/>
          <w:szCs w:val="24"/>
        </w:rPr>
        <w:t>Statistical analysis was conducted using Chi-square tests to identify significant differences (p&lt;0.05) in resistance patterns among the food categories.</w:t>
      </w:r>
    </w:p>
    <w:p w:rsidR="0096221C" w:rsidRPr="008779DE" w:rsidRDefault="000E49E3" w:rsidP="008779DE">
      <w:pPr>
        <w:spacing w:after="0" w:line="276" w:lineRule="auto"/>
        <w:jc w:val="both"/>
        <w:rPr>
          <w:rFonts w:ascii="Times New Roman" w:hAnsi="Times New Roman" w:cs="Times New Roman"/>
          <w:i/>
          <w:iCs/>
          <w:sz w:val="24"/>
          <w:szCs w:val="24"/>
        </w:rPr>
      </w:pPr>
      <w:r w:rsidRPr="008779DE">
        <w:rPr>
          <w:rFonts w:ascii="Times New Roman" w:hAnsi="Times New Roman" w:cs="Times New Roman"/>
          <w:b/>
          <w:bCs/>
          <w:sz w:val="24"/>
          <w:szCs w:val="24"/>
        </w:rPr>
        <w:t>Results</w:t>
      </w:r>
      <w:r w:rsidR="00C84605" w:rsidRPr="008779DE">
        <w:rPr>
          <w:rFonts w:ascii="Times New Roman" w:hAnsi="Times New Roman" w:cs="Times New Roman"/>
          <w:b/>
          <w:bCs/>
          <w:sz w:val="24"/>
          <w:szCs w:val="24"/>
        </w:rPr>
        <w:t xml:space="preserve">: </w:t>
      </w:r>
      <w:r w:rsidR="00EB66A7" w:rsidRPr="008779DE">
        <w:rPr>
          <w:rFonts w:ascii="Times New Roman" w:hAnsi="Times New Roman" w:cs="Times New Roman"/>
          <w:sz w:val="24"/>
          <w:szCs w:val="24"/>
        </w:rPr>
        <w:t>Tetracycline resistant gene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was investigated among 18 of 28 cultured samples which had </w:t>
      </w:r>
      <w:r w:rsidR="00EB66A7" w:rsidRPr="008779DE">
        <w:rPr>
          <w:rFonts w:ascii="Times New Roman" w:hAnsi="Times New Roman" w:cs="Times New Roman"/>
          <w:i/>
          <w:iCs/>
          <w:sz w:val="24"/>
          <w:szCs w:val="24"/>
        </w:rPr>
        <w:t xml:space="preserve">E. coli </w:t>
      </w:r>
      <w:r w:rsidR="00EB66A7" w:rsidRPr="008779DE">
        <w:rPr>
          <w:rFonts w:ascii="Times New Roman" w:hAnsi="Times New Roman" w:cs="Times New Roman"/>
          <w:sz w:val="24"/>
          <w:szCs w:val="24"/>
        </w:rPr>
        <w:t xml:space="preserve">growth indicating 64% prevalence. Electrophoresis results indicated the presence of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in 11 out of the 18 </w:t>
      </w:r>
      <w:r w:rsidR="00EB66A7" w:rsidRPr="008779DE">
        <w:rPr>
          <w:rFonts w:ascii="Times New Roman" w:hAnsi="Times New Roman" w:cs="Times New Roman"/>
          <w:i/>
          <w:iCs/>
          <w:sz w:val="24"/>
          <w:szCs w:val="24"/>
        </w:rPr>
        <w:t>E. coli</w:t>
      </w:r>
      <w:r w:rsidR="00EB66A7" w:rsidRPr="008779DE">
        <w:rPr>
          <w:rFonts w:ascii="Times New Roman" w:hAnsi="Times New Roman" w:cs="Times New Roman"/>
          <w:sz w:val="24"/>
          <w:szCs w:val="24"/>
        </w:rPr>
        <w:t xml:space="preserve"> positive samples as the prevalence of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was 61%. The results suggested high prevalence of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induced tetracycline resistance in </w:t>
      </w:r>
      <w:r w:rsidR="00EB66A7" w:rsidRPr="008779DE">
        <w:rPr>
          <w:rFonts w:ascii="Times New Roman" w:hAnsi="Times New Roman" w:cs="Times New Roman"/>
          <w:i/>
          <w:iCs/>
          <w:sz w:val="24"/>
          <w:szCs w:val="24"/>
        </w:rPr>
        <w:t>E. coli</w:t>
      </w:r>
      <w:r w:rsidR="00EB66A7" w:rsidRPr="008779DE">
        <w:rPr>
          <w:rFonts w:ascii="Times New Roman" w:hAnsi="Times New Roman" w:cs="Times New Roman"/>
          <w:sz w:val="24"/>
          <w:szCs w:val="24"/>
        </w:rPr>
        <w:t xml:space="preserve"> isolates as there was significant association between the presence of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and </w:t>
      </w:r>
      <w:r w:rsidR="00EB66A7" w:rsidRPr="008779DE">
        <w:rPr>
          <w:rFonts w:ascii="Times New Roman" w:hAnsi="Times New Roman" w:cs="Times New Roman"/>
          <w:i/>
          <w:iCs/>
          <w:sz w:val="24"/>
          <w:szCs w:val="24"/>
        </w:rPr>
        <w:t>E. coli</w:t>
      </w:r>
      <w:r w:rsidR="00EB66A7" w:rsidRPr="008779DE">
        <w:rPr>
          <w:rFonts w:ascii="Times New Roman" w:hAnsi="Times New Roman" w:cs="Times New Roman"/>
          <w:sz w:val="24"/>
          <w:szCs w:val="24"/>
        </w:rPr>
        <w:t xml:space="preserve">contamination in food vendor at MCIU (p&lt;0.05). Lane 2,4,5,6,7 and 10, showed bands at 182 </w:t>
      </w:r>
      <w:proofErr w:type="spellStart"/>
      <w:r w:rsidR="00EB66A7" w:rsidRPr="008779DE">
        <w:rPr>
          <w:rFonts w:ascii="Times New Roman" w:hAnsi="Times New Roman" w:cs="Times New Roman"/>
          <w:sz w:val="24"/>
          <w:szCs w:val="24"/>
        </w:rPr>
        <w:t>bp</w:t>
      </w:r>
      <w:proofErr w:type="spellEnd"/>
      <w:r w:rsidR="00EB66A7" w:rsidRPr="008779DE">
        <w:rPr>
          <w:rFonts w:ascii="Times New Roman" w:hAnsi="Times New Roman" w:cs="Times New Roman"/>
          <w:sz w:val="24"/>
          <w:szCs w:val="24"/>
        </w:rPr>
        <w:t xml:space="preserve"> confirming the isolate contained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Lane 5 showed additional bands at 780 </w:t>
      </w:r>
      <w:proofErr w:type="spellStart"/>
      <w:r w:rsidR="00EB66A7" w:rsidRPr="008779DE">
        <w:rPr>
          <w:rFonts w:ascii="Times New Roman" w:hAnsi="Times New Roman" w:cs="Times New Roman"/>
          <w:sz w:val="24"/>
          <w:szCs w:val="24"/>
        </w:rPr>
        <w:t>bp</w:t>
      </w:r>
      <w:proofErr w:type="spellEnd"/>
      <w:r w:rsidR="00EB66A7" w:rsidRPr="008779DE">
        <w:rPr>
          <w:rFonts w:ascii="Times New Roman" w:hAnsi="Times New Roman" w:cs="Times New Roman"/>
          <w:sz w:val="24"/>
          <w:szCs w:val="24"/>
        </w:rPr>
        <w:t xml:space="preserve"> which indicated possible superficial polymorphism of the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in isolates. The presence of bands at 182 </w:t>
      </w:r>
      <w:proofErr w:type="spellStart"/>
      <w:r w:rsidR="00EB66A7" w:rsidRPr="008779DE">
        <w:rPr>
          <w:rFonts w:ascii="Times New Roman" w:hAnsi="Times New Roman" w:cs="Times New Roman"/>
          <w:sz w:val="24"/>
          <w:szCs w:val="24"/>
        </w:rPr>
        <w:t>bp</w:t>
      </w:r>
      <w:proofErr w:type="spellEnd"/>
      <w:r w:rsidR="00EB66A7" w:rsidRPr="008779DE">
        <w:rPr>
          <w:rFonts w:ascii="Times New Roman" w:hAnsi="Times New Roman" w:cs="Times New Roman"/>
          <w:sz w:val="24"/>
          <w:szCs w:val="24"/>
        </w:rPr>
        <w:t xml:space="preserve"> confirmed the presence of the gene, and the presence of additional bands at 780 </w:t>
      </w:r>
      <w:proofErr w:type="spellStart"/>
      <w:r w:rsidR="00EB66A7" w:rsidRPr="008779DE">
        <w:rPr>
          <w:rFonts w:ascii="Times New Roman" w:hAnsi="Times New Roman" w:cs="Times New Roman"/>
          <w:sz w:val="24"/>
          <w:szCs w:val="24"/>
        </w:rPr>
        <w:t>bp</w:t>
      </w:r>
      <w:proofErr w:type="spellEnd"/>
      <w:r w:rsidR="00EB66A7" w:rsidRPr="008779DE">
        <w:rPr>
          <w:rFonts w:ascii="Times New Roman" w:hAnsi="Times New Roman" w:cs="Times New Roman"/>
          <w:sz w:val="24"/>
          <w:szCs w:val="24"/>
        </w:rPr>
        <w:t xml:space="preserve"> in Lane 5 suggested potential genetic variation in the </w:t>
      </w:r>
      <w:proofErr w:type="spellStart"/>
      <w:r w:rsidR="00EB66A7" w:rsidRPr="008779DE">
        <w:rPr>
          <w:rFonts w:ascii="Times New Roman" w:hAnsi="Times New Roman" w:cs="Times New Roman"/>
          <w:i/>
          <w:iCs/>
          <w:sz w:val="24"/>
          <w:szCs w:val="24"/>
        </w:rPr>
        <w:t>tet</w:t>
      </w:r>
      <w:r w:rsidR="00EB66A7" w:rsidRPr="008779DE">
        <w:rPr>
          <w:rFonts w:ascii="Times New Roman" w:hAnsi="Times New Roman" w:cs="Times New Roman"/>
          <w:sz w:val="24"/>
          <w:szCs w:val="24"/>
        </w:rPr>
        <w:t>A</w:t>
      </w:r>
      <w:proofErr w:type="spellEnd"/>
      <w:r w:rsidR="00EB66A7" w:rsidRPr="008779DE">
        <w:rPr>
          <w:rFonts w:ascii="Times New Roman" w:hAnsi="Times New Roman" w:cs="Times New Roman"/>
          <w:sz w:val="24"/>
          <w:szCs w:val="24"/>
        </w:rPr>
        <w:t xml:space="preserve"> gene. </w:t>
      </w:r>
    </w:p>
    <w:p w:rsidR="00B739CC" w:rsidRPr="008779DE" w:rsidRDefault="00B739CC"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b/>
          <w:bCs/>
          <w:sz w:val="24"/>
          <w:szCs w:val="24"/>
        </w:rPr>
        <w:t xml:space="preserve">Conclusion: </w:t>
      </w:r>
      <w:r w:rsidRPr="008779DE">
        <w:rPr>
          <w:rFonts w:ascii="Times New Roman" w:hAnsi="Times New Roman" w:cs="Times New Roman"/>
          <w:sz w:val="24"/>
          <w:szCs w:val="24"/>
        </w:rPr>
        <w:t>The study contributes to the broader understanding of antibiotic resistance patterns, gene prevalence, and genetic variations in bacterial isolates</w:t>
      </w:r>
      <w:r w:rsidR="0034071F" w:rsidRPr="008779DE">
        <w:rPr>
          <w:rFonts w:ascii="Times New Roman" w:hAnsi="Times New Roman" w:cs="Times New Roman"/>
          <w:sz w:val="24"/>
          <w:szCs w:val="24"/>
        </w:rPr>
        <w:t xml:space="preserve">, with particular reference to </w:t>
      </w:r>
      <w:r w:rsidR="0034071F" w:rsidRPr="008779DE">
        <w:rPr>
          <w:rFonts w:ascii="Times New Roman" w:hAnsi="Times New Roman" w:cs="Times New Roman"/>
          <w:i/>
          <w:iCs/>
          <w:sz w:val="24"/>
          <w:szCs w:val="24"/>
        </w:rPr>
        <w:t>E. coli</w:t>
      </w:r>
      <w:r w:rsidRPr="008779DE">
        <w:rPr>
          <w:rFonts w:ascii="Times New Roman" w:hAnsi="Times New Roman" w:cs="Times New Roman"/>
          <w:sz w:val="24"/>
          <w:szCs w:val="24"/>
        </w:rPr>
        <w:t xml:space="preserve">. It underscores the need for continued surveillance and research into antimicrobial resistance, </w:t>
      </w:r>
      <w:r w:rsidRPr="008779DE">
        <w:rPr>
          <w:rFonts w:ascii="Times New Roman" w:hAnsi="Times New Roman" w:cs="Times New Roman"/>
          <w:sz w:val="24"/>
          <w:szCs w:val="24"/>
        </w:rPr>
        <w:lastRenderedPageBreak/>
        <w:t xml:space="preserve">particularly in environments where </w:t>
      </w:r>
      <w:r w:rsidRPr="008779DE">
        <w:rPr>
          <w:rFonts w:ascii="Times New Roman" w:hAnsi="Times New Roman" w:cs="Times New Roman"/>
          <w:i/>
          <w:iCs/>
          <w:sz w:val="24"/>
          <w:szCs w:val="24"/>
        </w:rPr>
        <w:t>E. coli</w:t>
      </w:r>
      <w:r w:rsidRPr="008779DE">
        <w:rPr>
          <w:rFonts w:ascii="Times New Roman" w:hAnsi="Times New Roman" w:cs="Times New Roman"/>
          <w:sz w:val="24"/>
          <w:szCs w:val="24"/>
        </w:rPr>
        <w:t xml:space="preserve"> contamination is of concern, such as food vendor settings.</w:t>
      </w:r>
    </w:p>
    <w:p w:rsidR="001E2349" w:rsidRPr="008779DE" w:rsidRDefault="001E2349" w:rsidP="008779DE">
      <w:pPr>
        <w:spacing w:after="0" w:line="276" w:lineRule="auto"/>
        <w:jc w:val="both"/>
        <w:rPr>
          <w:rFonts w:ascii="Times New Roman" w:hAnsi="Times New Roman" w:cs="Times New Roman"/>
          <w:b/>
          <w:bCs/>
          <w:sz w:val="24"/>
          <w:szCs w:val="24"/>
        </w:rPr>
      </w:pPr>
      <w:r w:rsidRPr="008779DE">
        <w:rPr>
          <w:rFonts w:ascii="Times New Roman" w:hAnsi="Times New Roman" w:cs="Times New Roman"/>
          <w:b/>
          <w:bCs/>
          <w:sz w:val="24"/>
          <w:szCs w:val="24"/>
        </w:rPr>
        <w:t xml:space="preserve">Keywords: </w:t>
      </w:r>
      <w:r w:rsidRPr="008779DE">
        <w:rPr>
          <w:rFonts w:ascii="Times New Roman" w:hAnsi="Times New Roman" w:cs="Times New Roman"/>
          <w:sz w:val="24"/>
          <w:szCs w:val="24"/>
        </w:rPr>
        <w:t xml:space="preserve">antibiotic resistance, tetracycline-resistant genes,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strains, </w:t>
      </w:r>
      <w:r w:rsidR="002F442A" w:rsidRPr="008779DE">
        <w:rPr>
          <w:rFonts w:ascii="Times New Roman" w:hAnsi="Times New Roman" w:cs="Times New Roman"/>
          <w:sz w:val="24"/>
          <w:szCs w:val="24"/>
        </w:rPr>
        <w:t>MCIU</w:t>
      </w:r>
    </w:p>
    <w:p w:rsidR="00AB7269" w:rsidRPr="008779DE" w:rsidRDefault="00AB7269" w:rsidP="008779DE">
      <w:pPr>
        <w:spacing w:after="0" w:line="276" w:lineRule="auto"/>
        <w:rPr>
          <w:rFonts w:ascii="Times New Roman" w:hAnsi="Times New Roman" w:cs="Times New Roman"/>
          <w:b/>
          <w:bCs/>
          <w:sz w:val="24"/>
          <w:szCs w:val="24"/>
        </w:rPr>
      </w:pPr>
      <w:r w:rsidRPr="008779DE">
        <w:rPr>
          <w:rFonts w:ascii="Times New Roman" w:hAnsi="Times New Roman" w:cs="Times New Roman"/>
          <w:b/>
          <w:bCs/>
          <w:sz w:val="24"/>
          <w:szCs w:val="24"/>
        </w:rPr>
        <w:t xml:space="preserve">Introduction </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Antibiotic resistance is a growing global concern that has profound implications for public health, environmental sustainability, and food safety</w:t>
      </w:r>
      <w:r w:rsidR="003B5EF7" w:rsidRPr="008779DE">
        <w:rPr>
          <w:rFonts w:ascii="Times New Roman" w:hAnsi="Times New Roman" w:cs="Times New Roman"/>
          <w:sz w:val="24"/>
          <w:szCs w:val="24"/>
          <w:vertAlign w:val="superscript"/>
        </w:rPr>
        <w:t>1</w:t>
      </w:r>
      <w:r w:rsidRPr="008779DE">
        <w:rPr>
          <w:rFonts w:ascii="Times New Roman" w:hAnsi="Times New Roman" w:cs="Times New Roman"/>
          <w:sz w:val="24"/>
          <w:szCs w:val="24"/>
        </w:rPr>
        <w:t>. One of the key contributors to this alarming trend is the emergence and dissemination of antibiotic-resistant genes within bacterial populations. Among the most concerning antibiotic-resistant genes are those conferring resistance to tetracycline, a commonly used antibiotic in both human and veterinary medicine. This resistance has the potential to compromise the effectiveness of tetracycline treatment, a vital tool in combating bacterial infections</w:t>
      </w:r>
      <w:r w:rsidR="003B5EF7" w:rsidRPr="008779DE">
        <w:rPr>
          <w:rFonts w:ascii="Times New Roman" w:hAnsi="Times New Roman" w:cs="Times New Roman"/>
          <w:sz w:val="24"/>
          <w:szCs w:val="24"/>
          <w:vertAlign w:val="superscript"/>
        </w:rPr>
        <w:t>2</w:t>
      </w:r>
      <w:r w:rsidRPr="008779DE">
        <w:rPr>
          <w:rFonts w:ascii="Times New Roman" w:hAnsi="Times New Roman" w:cs="Times New Roman"/>
          <w:sz w:val="24"/>
          <w:szCs w:val="24"/>
        </w:rPr>
        <w:t>.</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i/>
          <w:sz w:val="24"/>
          <w:szCs w:val="24"/>
        </w:rPr>
        <w:t>Escherichia coli (E. coli</w:t>
      </w:r>
      <w:r w:rsidRPr="008779DE">
        <w:rPr>
          <w:rFonts w:ascii="Times New Roman" w:hAnsi="Times New Roman" w:cs="Times New Roman"/>
          <w:sz w:val="24"/>
          <w:szCs w:val="24"/>
        </w:rPr>
        <w:t>) is a ubiquitous bacterium found in various environments, including the intestines of humans and animals</w:t>
      </w:r>
      <w:r w:rsidR="007942E8" w:rsidRPr="008779DE">
        <w:rPr>
          <w:rFonts w:ascii="Times New Roman" w:hAnsi="Times New Roman" w:cs="Times New Roman"/>
          <w:sz w:val="24"/>
          <w:szCs w:val="24"/>
          <w:vertAlign w:val="superscript"/>
        </w:rPr>
        <w:t>3</w:t>
      </w:r>
      <w:r w:rsidRPr="008779DE">
        <w:rPr>
          <w:rFonts w:ascii="Times New Roman" w:hAnsi="Times New Roman" w:cs="Times New Roman"/>
          <w:sz w:val="24"/>
          <w:szCs w:val="24"/>
        </w:rPr>
        <w:t xml:space="preserve">. </w:t>
      </w:r>
      <w:r w:rsidR="003C51FD" w:rsidRPr="008779DE">
        <w:rPr>
          <w:rFonts w:ascii="Times New Roman" w:hAnsi="Times New Roman" w:cs="Times New Roman"/>
          <w:sz w:val="24"/>
          <w:szCs w:val="24"/>
        </w:rPr>
        <w:t xml:space="preserve">It is a well known fact that </w:t>
      </w:r>
      <w:r w:rsidR="003C51FD" w:rsidRPr="008779DE">
        <w:rPr>
          <w:rFonts w:ascii="Times New Roman" w:hAnsi="Times New Roman" w:cs="Times New Roman"/>
          <w:i/>
          <w:iCs/>
          <w:sz w:val="24"/>
          <w:szCs w:val="24"/>
        </w:rPr>
        <w:t>E. coli</w:t>
      </w:r>
      <w:r w:rsidR="003C51FD" w:rsidRPr="008779DE">
        <w:rPr>
          <w:rFonts w:ascii="Times New Roman" w:hAnsi="Times New Roman" w:cs="Times New Roman"/>
          <w:sz w:val="24"/>
          <w:szCs w:val="24"/>
        </w:rPr>
        <w:t xml:space="preserve"> mainly exists in the human and animal gastrointestinal tract, despite its occurrence in the natural environment, especially in soil, water and plants</w:t>
      </w:r>
      <w:r w:rsidR="007942E8" w:rsidRPr="008779DE">
        <w:rPr>
          <w:rFonts w:ascii="Times New Roman" w:hAnsi="Times New Roman" w:cs="Times New Roman"/>
          <w:sz w:val="24"/>
          <w:szCs w:val="24"/>
          <w:vertAlign w:val="superscript"/>
        </w:rPr>
        <w:t>4</w:t>
      </w:r>
      <w:r w:rsidR="003C51FD" w:rsidRPr="008779DE">
        <w:rPr>
          <w:rFonts w:ascii="Times New Roman" w:hAnsi="Times New Roman" w:cs="Times New Roman"/>
          <w:sz w:val="24"/>
          <w:szCs w:val="24"/>
        </w:rPr>
        <w:t xml:space="preserve">. </w:t>
      </w:r>
      <w:r w:rsidRPr="008779DE">
        <w:rPr>
          <w:rFonts w:ascii="Times New Roman" w:hAnsi="Times New Roman" w:cs="Times New Roman"/>
          <w:sz w:val="24"/>
          <w:szCs w:val="24"/>
        </w:rPr>
        <w:t xml:space="preserve">The bacterium is renowned for its significant role in foodborne illnesses and has been widely studied due to its rapid reproduction and adaptability. As a result, </w:t>
      </w:r>
      <w:r w:rsidRPr="008779DE">
        <w:rPr>
          <w:rFonts w:ascii="Times New Roman" w:hAnsi="Times New Roman" w:cs="Times New Roman"/>
          <w:i/>
          <w:iCs/>
          <w:sz w:val="24"/>
          <w:szCs w:val="24"/>
        </w:rPr>
        <w:t>E. coli</w:t>
      </w:r>
      <w:r w:rsidRPr="008779DE">
        <w:rPr>
          <w:rFonts w:ascii="Times New Roman" w:hAnsi="Times New Roman" w:cs="Times New Roman"/>
          <w:sz w:val="24"/>
          <w:szCs w:val="24"/>
        </w:rPr>
        <w:t xml:space="preserve"> serves as a valuable indicator of antibiotic resistance patterns in different ecosystems, including those related to food.</w:t>
      </w:r>
    </w:p>
    <w:p w:rsidR="00D94F88" w:rsidRPr="008779DE" w:rsidRDefault="00D94F88" w:rsidP="008779DE">
      <w:p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Tetracyclines</w:t>
      </w:r>
      <w:proofErr w:type="spellEnd"/>
      <w:r w:rsidRPr="008779DE">
        <w:rPr>
          <w:rFonts w:ascii="Times New Roman" w:hAnsi="Times New Roman" w:cs="Times New Roman"/>
          <w:sz w:val="24"/>
          <w:szCs w:val="24"/>
        </w:rPr>
        <w:t xml:space="preserve"> are popular gram-negative and gram-positive bacteria-fighting antibiotics with a broad spectrum of activity. These medications interfere with protein synthesis and prevent </w:t>
      </w:r>
      <w:proofErr w:type="spellStart"/>
      <w:r w:rsidRPr="008779DE">
        <w:rPr>
          <w:rFonts w:ascii="Times New Roman" w:hAnsi="Times New Roman" w:cs="Times New Roman"/>
          <w:sz w:val="24"/>
          <w:szCs w:val="24"/>
        </w:rPr>
        <w:t>aminoacyl-tRNA</w:t>
      </w:r>
      <w:proofErr w:type="spellEnd"/>
      <w:r w:rsidRPr="008779DE">
        <w:rPr>
          <w:rFonts w:ascii="Times New Roman" w:hAnsi="Times New Roman" w:cs="Times New Roman"/>
          <w:sz w:val="24"/>
          <w:szCs w:val="24"/>
        </w:rPr>
        <w:t xml:space="preserve"> from binding to the 30s ribosomal subunit, which prevents the growth of susceptible bacteria</w:t>
      </w:r>
      <w:r w:rsidRPr="008779DE">
        <w:rPr>
          <w:rFonts w:ascii="Times New Roman" w:hAnsi="Times New Roman" w:cs="Times New Roman"/>
          <w:sz w:val="24"/>
          <w:szCs w:val="24"/>
          <w:vertAlign w:val="superscript"/>
        </w:rPr>
        <w:t>5</w:t>
      </w:r>
      <w:r w:rsidRPr="008779DE">
        <w:rPr>
          <w:rFonts w:ascii="Times New Roman" w:hAnsi="Times New Roman" w:cs="Times New Roman"/>
          <w:sz w:val="24"/>
          <w:szCs w:val="24"/>
        </w:rPr>
        <w:t xml:space="preserve">. </w:t>
      </w:r>
      <w:proofErr w:type="spellStart"/>
      <w:r w:rsidRPr="008779DE">
        <w:rPr>
          <w:rFonts w:ascii="Times New Roman" w:hAnsi="Times New Roman" w:cs="Times New Roman"/>
          <w:sz w:val="24"/>
          <w:szCs w:val="24"/>
        </w:rPr>
        <w:t>Tetracyclines</w:t>
      </w:r>
      <w:proofErr w:type="spellEnd"/>
      <w:r w:rsidRPr="008779DE">
        <w:rPr>
          <w:rFonts w:ascii="Times New Roman" w:hAnsi="Times New Roman" w:cs="Times New Roman"/>
          <w:sz w:val="24"/>
          <w:szCs w:val="24"/>
        </w:rPr>
        <w:t xml:space="preserve"> have many benefits, including being widely available, affordable, and having few adverse effects. As a result, these antibiotics are increasingly used to treat infections in both humans and animals. Tetracycline-resistant bacteria have now emerged as a result, limiting the usage of these drugs</w:t>
      </w:r>
      <w:r w:rsidRPr="008779DE">
        <w:rPr>
          <w:rFonts w:ascii="Times New Roman" w:hAnsi="Times New Roman" w:cs="Times New Roman"/>
          <w:sz w:val="24"/>
          <w:szCs w:val="24"/>
          <w:vertAlign w:val="superscript"/>
        </w:rPr>
        <w:t>6</w:t>
      </w:r>
      <w:r w:rsidRPr="008779DE">
        <w:rPr>
          <w:rFonts w:ascii="Times New Roman" w:hAnsi="Times New Roman" w:cs="Times New Roman"/>
          <w:sz w:val="24"/>
          <w:szCs w:val="24"/>
        </w:rPr>
        <w:t xml:space="preserve">. </w:t>
      </w:r>
    </w:p>
    <w:p w:rsidR="00F365D5" w:rsidRPr="008779DE" w:rsidRDefault="00F365D5"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Genes that are resistant to tetracycline are typically encoded as plasmids and transposons, and they are passed from one cell to another. But in other isolates, the necessary genes can also be identified in the chromosome</w:t>
      </w:r>
      <w:r w:rsidRPr="008779DE">
        <w:rPr>
          <w:rFonts w:ascii="Times New Roman" w:hAnsi="Times New Roman" w:cs="Times New Roman"/>
          <w:sz w:val="24"/>
          <w:szCs w:val="24"/>
          <w:vertAlign w:val="superscript"/>
        </w:rPr>
        <w:t>7</w:t>
      </w:r>
      <w:r w:rsidRPr="008779DE">
        <w:rPr>
          <w:rFonts w:ascii="Times New Roman" w:hAnsi="Times New Roman" w:cs="Times New Roman"/>
          <w:sz w:val="24"/>
          <w:szCs w:val="24"/>
        </w:rPr>
        <w:t xml:space="preserve">. Through the acquisition of </w:t>
      </w:r>
      <w:proofErr w:type="spellStart"/>
      <w:r w:rsidRPr="008779DE">
        <w:rPr>
          <w:rFonts w:ascii="Times New Roman" w:hAnsi="Times New Roman" w:cs="Times New Roman"/>
          <w:sz w:val="24"/>
          <w:szCs w:val="24"/>
        </w:rPr>
        <w:t>tet</w:t>
      </w:r>
      <w:proofErr w:type="spellEnd"/>
      <w:r w:rsidRPr="008779DE">
        <w:rPr>
          <w:rFonts w:ascii="Times New Roman" w:hAnsi="Times New Roman" w:cs="Times New Roman"/>
          <w:sz w:val="24"/>
          <w:szCs w:val="24"/>
        </w:rPr>
        <w:t xml:space="preserve"> genes, efflux pumps, ribosome protection, and enzymatic deactivation are the basic mechanisms of tetracycline resistance. The resistance to antibiotics is also influenced by mutations</w:t>
      </w:r>
      <w:r w:rsidRPr="008779DE">
        <w:rPr>
          <w:rFonts w:ascii="Times New Roman" w:hAnsi="Times New Roman" w:cs="Times New Roman"/>
          <w:sz w:val="24"/>
          <w:szCs w:val="24"/>
          <w:vertAlign w:val="superscript"/>
        </w:rPr>
        <w:t>7</w:t>
      </w:r>
      <w:r w:rsidRPr="008779DE">
        <w:rPr>
          <w:rFonts w:ascii="Times New Roman" w:hAnsi="Times New Roman" w:cs="Times New Roman"/>
          <w:sz w:val="24"/>
          <w:szCs w:val="24"/>
        </w:rPr>
        <w:t xml:space="preserve">. The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B</w:t>
      </w:r>
      <w:proofErr w:type="spellEnd"/>
      <w:r w:rsidRPr="008779DE">
        <w:rPr>
          <w:rFonts w:ascii="Times New Roman" w:hAnsi="Times New Roman" w:cs="Times New Roman"/>
          <w:sz w:val="24"/>
          <w:szCs w:val="24"/>
        </w:rPr>
        <w:t xml:space="preserv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C</w:t>
      </w:r>
      <w:proofErr w:type="spellEnd"/>
      <w:r w:rsidRPr="008779DE">
        <w:rPr>
          <w:rFonts w:ascii="Times New Roman" w:hAnsi="Times New Roman" w:cs="Times New Roman"/>
          <w:sz w:val="24"/>
          <w:szCs w:val="24"/>
        </w:rPr>
        <w:t xml:space="preserv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D</w:t>
      </w:r>
      <w:proofErr w:type="spellEnd"/>
      <w:r w:rsidRPr="008779DE">
        <w:rPr>
          <w:rFonts w:ascii="Times New Roman" w:hAnsi="Times New Roman" w:cs="Times New Roman"/>
          <w:sz w:val="24"/>
          <w:szCs w:val="24"/>
        </w:rPr>
        <w:t xml:space="preserve">, and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G</w:t>
      </w:r>
      <w:proofErr w:type="spellEnd"/>
      <w:r w:rsidRPr="008779DE">
        <w:rPr>
          <w:rFonts w:ascii="Times New Roman" w:hAnsi="Times New Roman" w:cs="Times New Roman"/>
          <w:sz w:val="24"/>
          <w:szCs w:val="24"/>
        </w:rPr>
        <w:t xml:space="preserve"> genes code for efflux pumps, which are related to the </w:t>
      </w:r>
      <w:proofErr w:type="spellStart"/>
      <w:r w:rsidRPr="008779DE">
        <w:rPr>
          <w:rFonts w:ascii="Times New Roman" w:hAnsi="Times New Roman" w:cs="Times New Roman"/>
          <w:sz w:val="24"/>
          <w:szCs w:val="24"/>
        </w:rPr>
        <w:t>tet</w:t>
      </w:r>
      <w:proofErr w:type="spellEnd"/>
      <w:r w:rsidRPr="008779DE">
        <w:rPr>
          <w:rFonts w:ascii="Times New Roman" w:hAnsi="Times New Roman" w:cs="Times New Roman"/>
          <w:sz w:val="24"/>
          <w:szCs w:val="24"/>
        </w:rPr>
        <w:t xml:space="preserve"> genes that are most frequently found in gram-negative bacteria</w:t>
      </w:r>
      <w:r w:rsidRPr="008779DE">
        <w:rPr>
          <w:rFonts w:ascii="Times New Roman" w:hAnsi="Times New Roman" w:cs="Times New Roman"/>
          <w:sz w:val="24"/>
          <w:szCs w:val="24"/>
          <w:vertAlign w:val="superscript"/>
        </w:rPr>
        <w:t>8</w:t>
      </w:r>
      <w:r w:rsidRPr="008779DE">
        <w:rPr>
          <w:rFonts w:ascii="Times New Roman" w:hAnsi="Times New Roman" w:cs="Times New Roman"/>
          <w:sz w:val="24"/>
          <w:szCs w:val="24"/>
        </w:rPr>
        <w:t>. In essence, tetracycline resistance can be used to assess the genes responsible for antibiotic resistance.</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Since food samples serve as potential reservoirs of antibiotic-resistant bacteria and genes due to their direct asso</w:t>
      </w:r>
      <w:r w:rsidR="00D62EA5" w:rsidRPr="008779DE">
        <w:rPr>
          <w:rFonts w:ascii="Times New Roman" w:hAnsi="Times New Roman" w:cs="Times New Roman"/>
          <w:sz w:val="24"/>
          <w:szCs w:val="24"/>
        </w:rPr>
        <w:t>ciation with human consumption, t</w:t>
      </w:r>
      <w:r w:rsidRPr="008779DE">
        <w:rPr>
          <w:rFonts w:ascii="Times New Roman" w:hAnsi="Times New Roman" w:cs="Times New Roman"/>
          <w:sz w:val="24"/>
          <w:szCs w:val="24"/>
        </w:rPr>
        <w:t xml:space="preserve">he transmission of tetracycline resistance genes among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strains isolated from food samples is of particular concern, as contaminated food products can serve as a vehicle for the dissemination of antibiotic-resistant bacteria into the human population</w:t>
      </w:r>
      <w:r w:rsidR="007217A2" w:rsidRPr="008779DE">
        <w:rPr>
          <w:rFonts w:ascii="Times New Roman" w:hAnsi="Times New Roman" w:cs="Times New Roman"/>
          <w:sz w:val="24"/>
          <w:szCs w:val="24"/>
          <w:vertAlign w:val="superscript"/>
        </w:rPr>
        <w:t>9</w:t>
      </w:r>
      <w:r w:rsidRPr="008779DE">
        <w:rPr>
          <w:rFonts w:ascii="Times New Roman" w:hAnsi="Times New Roman" w:cs="Times New Roman"/>
          <w:sz w:val="24"/>
          <w:szCs w:val="24"/>
        </w:rPr>
        <w:t xml:space="preserve">. The acquisition and dissemination of tetracycline resistance genes in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isolates from food samples pose a potential threat to food safety and human health</w:t>
      </w:r>
      <w:r w:rsidR="008675B5" w:rsidRPr="008779DE">
        <w:rPr>
          <w:rFonts w:ascii="Times New Roman" w:hAnsi="Times New Roman" w:cs="Times New Roman"/>
          <w:sz w:val="24"/>
          <w:szCs w:val="24"/>
          <w:vertAlign w:val="superscript"/>
        </w:rPr>
        <w:t>10</w:t>
      </w:r>
      <w:r w:rsidRPr="008779DE">
        <w:rPr>
          <w:rFonts w:ascii="Times New Roman" w:hAnsi="Times New Roman" w:cs="Times New Roman"/>
          <w:sz w:val="24"/>
          <w:szCs w:val="24"/>
        </w:rPr>
        <w:t xml:space="preserve">. Therefore, by understanding the genetic basis and prevalence of tetracycline resistance in </w:t>
      </w:r>
      <w:r w:rsidRPr="008779DE">
        <w:rPr>
          <w:rFonts w:ascii="Times New Roman" w:hAnsi="Times New Roman" w:cs="Times New Roman"/>
          <w:i/>
          <w:iCs/>
          <w:sz w:val="24"/>
          <w:szCs w:val="24"/>
        </w:rPr>
        <w:t>E. coli</w:t>
      </w:r>
      <w:r w:rsidRPr="008779DE">
        <w:rPr>
          <w:rFonts w:ascii="Times New Roman" w:hAnsi="Times New Roman" w:cs="Times New Roman"/>
          <w:sz w:val="24"/>
          <w:szCs w:val="24"/>
        </w:rPr>
        <w:t xml:space="preserve"> isolates from food sources is crucial for elucidating the dynamics of antibiotic resistance transmission and devising effective strategies to mitigate its impact. However, it was on the basis of the foregoing that the current study was conducted with the aim of assessing the prevalence and spread of tetracycline - resistant genes within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strains present in food samples obtained from local food vendors within and around the Michael and Cecilia </w:t>
      </w:r>
      <w:proofErr w:type="spellStart"/>
      <w:r w:rsidRPr="008779DE">
        <w:rPr>
          <w:rFonts w:ascii="Times New Roman" w:hAnsi="Times New Roman" w:cs="Times New Roman"/>
          <w:sz w:val="24"/>
          <w:szCs w:val="24"/>
        </w:rPr>
        <w:t>Ibru</w:t>
      </w:r>
      <w:proofErr w:type="spellEnd"/>
      <w:r w:rsidRPr="008779DE">
        <w:rPr>
          <w:rFonts w:ascii="Times New Roman" w:hAnsi="Times New Roman" w:cs="Times New Roman"/>
          <w:sz w:val="24"/>
          <w:szCs w:val="24"/>
        </w:rPr>
        <w:t xml:space="preserve"> University (MCIU) campus at </w:t>
      </w:r>
      <w:proofErr w:type="spellStart"/>
      <w:r w:rsidRPr="008779DE">
        <w:rPr>
          <w:rFonts w:ascii="Times New Roman" w:hAnsi="Times New Roman" w:cs="Times New Roman"/>
          <w:sz w:val="24"/>
          <w:szCs w:val="24"/>
        </w:rPr>
        <w:t>Agbarha-Otor</w:t>
      </w:r>
      <w:proofErr w:type="spellEnd"/>
      <w:r w:rsidRPr="008779DE">
        <w:rPr>
          <w:rFonts w:ascii="Times New Roman" w:hAnsi="Times New Roman" w:cs="Times New Roman"/>
          <w:sz w:val="24"/>
          <w:szCs w:val="24"/>
        </w:rPr>
        <w:t xml:space="preserve">, </w:t>
      </w:r>
      <w:proofErr w:type="spellStart"/>
      <w:r w:rsidRPr="008779DE">
        <w:rPr>
          <w:rFonts w:ascii="Times New Roman" w:hAnsi="Times New Roman" w:cs="Times New Roman"/>
          <w:sz w:val="24"/>
          <w:szCs w:val="24"/>
        </w:rPr>
        <w:t>Ughelli</w:t>
      </w:r>
      <w:proofErr w:type="spellEnd"/>
      <w:r w:rsidRPr="008779DE">
        <w:rPr>
          <w:rFonts w:ascii="Times New Roman" w:hAnsi="Times New Roman" w:cs="Times New Roman"/>
          <w:sz w:val="24"/>
          <w:szCs w:val="24"/>
        </w:rPr>
        <w:t>, Delta State, Nigeria.</w:t>
      </w:r>
    </w:p>
    <w:p w:rsidR="00AB7269" w:rsidRPr="008779DE" w:rsidRDefault="00AB7269" w:rsidP="008779DE">
      <w:pPr>
        <w:spacing w:after="0" w:line="276" w:lineRule="auto"/>
        <w:rPr>
          <w:rFonts w:ascii="Times New Roman" w:hAnsi="Times New Roman" w:cs="Times New Roman"/>
          <w:b/>
          <w:bCs/>
          <w:sz w:val="24"/>
          <w:szCs w:val="24"/>
        </w:rPr>
      </w:pPr>
      <w:r w:rsidRPr="008779DE">
        <w:rPr>
          <w:rFonts w:ascii="Times New Roman" w:hAnsi="Times New Roman" w:cs="Times New Roman"/>
          <w:b/>
          <w:bCs/>
          <w:sz w:val="24"/>
          <w:szCs w:val="24"/>
        </w:rPr>
        <w:lastRenderedPageBreak/>
        <w:t>Materials and Methods</w:t>
      </w:r>
    </w:p>
    <w:p w:rsidR="00AB7269" w:rsidRPr="008779DE" w:rsidRDefault="00AB7269" w:rsidP="008779DE">
      <w:pPr>
        <w:spacing w:after="0" w:line="276" w:lineRule="auto"/>
        <w:rPr>
          <w:rFonts w:ascii="Times New Roman" w:hAnsi="Times New Roman" w:cs="Times New Roman"/>
          <w:sz w:val="24"/>
          <w:szCs w:val="24"/>
        </w:rPr>
      </w:pPr>
      <w:r w:rsidRPr="008779DE">
        <w:rPr>
          <w:rFonts w:ascii="Times New Roman" w:hAnsi="Times New Roman" w:cs="Times New Roman"/>
          <w:b/>
          <w:bCs/>
          <w:sz w:val="24"/>
          <w:szCs w:val="24"/>
        </w:rPr>
        <w:t>Sample Collection and Processing</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Food samples were collected from different food vendors within and around the Michael and Cecilia </w:t>
      </w:r>
      <w:proofErr w:type="spellStart"/>
      <w:r w:rsidRPr="008779DE">
        <w:rPr>
          <w:rFonts w:ascii="Times New Roman" w:hAnsi="Times New Roman" w:cs="Times New Roman"/>
          <w:sz w:val="24"/>
          <w:szCs w:val="24"/>
        </w:rPr>
        <w:t>Ibru</w:t>
      </w:r>
      <w:proofErr w:type="spellEnd"/>
      <w:r w:rsidRPr="008779DE">
        <w:rPr>
          <w:rFonts w:ascii="Times New Roman" w:hAnsi="Times New Roman" w:cs="Times New Roman"/>
          <w:sz w:val="24"/>
          <w:szCs w:val="24"/>
        </w:rPr>
        <w:t xml:space="preserve"> University campus. A total of 10 vendors were selected, but samples were obtained from 6 out of the 10 vendors based on the frequency of patronage by the university populace, particularly the students. Semi structured questionnaires were distributed to a total sample size of 100 respondents. </w:t>
      </w:r>
      <w:r w:rsidR="00692ED5" w:rsidRPr="008779DE">
        <w:rPr>
          <w:rFonts w:ascii="Times New Roman" w:hAnsi="Times New Roman" w:cs="Times New Roman"/>
          <w:sz w:val="24"/>
          <w:szCs w:val="24"/>
        </w:rPr>
        <w:t xml:space="preserve">The privacy and anonymity of the food vendors and consumers were maintained throughout the study. </w:t>
      </w:r>
      <w:r w:rsidRPr="008779DE">
        <w:rPr>
          <w:rFonts w:ascii="Times New Roman" w:hAnsi="Times New Roman" w:cs="Times New Roman"/>
          <w:sz w:val="24"/>
          <w:szCs w:val="24"/>
        </w:rPr>
        <w:t xml:space="preserve">Using appropriate hygiene procedures, 4 different food types were collected from the 6 selected vendors resulting in 28 total food sample size. The collected food samples were put in separate, sterile </w:t>
      </w:r>
      <w:proofErr w:type="spellStart"/>
      <w:r w:rsidRPr="008779DE">
        <w:rPr>
          <w:rFonts w:ascii="Times New Roman" w:hAnsi="Times New Roman" w:cs="Times New Roman"/>
          <w:sz w:val="24"/>
          <w:szCs w:val="24"/>
        </w:rPr>
        <w:t>ziplocked</w:t>
      </w:r>
      <w:proofErr w:type="spellEnd"/>
      <w:r w:rsidRPr="008779DE">
        <w:rPr>
          <w:rFonts w:ascii="Times New Roman" w:hAnsi="Times New Roman" w:cs="Times New Roman"/>
          <w:sz w:val="24"/>
          <w:szCs w:val="24"/>
        </w:rPr>
        <w:t xml:space="preserve"> bags and taken to the laboratory for examination within 2 hours after collection. In the laboratory, samples were weighed and approximately 25g of samples were homogenized with 225 ml of buffered peptone water (BPW) in an electric blender (</w:t>
      </w:r>
      <w:proofErr w:type="spellStart"/>
      <w:r w:rsidRPr="008779DE">
        <w:rPr>
          <w:rFonts w:ascii="Times New Roman" w:hAnsi="Times New Roman" w:cs="Times New Roman"/>
          <w:sz w:val="24"/>
          <w:szCs w:val="24"/>
        </w:rPr>
        <w:t>Vitamix</w:t>
      </w:r>
      <w:proofErr w:type="spellEnd"/>
      <w:r w:rsidRPr="008779DE">
        <w:rPr>
          <w:rFonts w:ascii="Times New Roman" w:hAnsi="Times New Roman" w:cs="Times New Roman"/>
          <w:sz w:val="24"/>
          <w:szCs w:val="24"/>
        </w:rPr>
        <w:t xml:space="preserve"> 5200 model). The homogenates were then subjected to pre-enrichment culture for 6 hours.</w:t>
      </w:r>
    </w:p>
    <w:p w:rsidR="00AB7269" w:rsidRPr="008779DE" w:rsidRDefault="00AB7269" w:rsidP="008779DE">
      <w:pPr>
        <w:spacing w:after="0" w:line="276" w:lineRule="auto"/>
        <w:rPr>
          <w:rFonts w:ascii="Times New Roman" w:hAnsi="Times New Roman" w:cs="Times New Roman"/>
          <w:b/>
          <w:sz w:val="24"/>
          <w:szCs w:val="24"/>
        </w:rPr>
      </w:pPr>
      <w:r w:rsidRPr="008779DE">
        <w:rPr>
          <w:rFonts w:ascii="Times New Roman" w:hAnsi="Times New Roman" w:cs="Times New Roman"/>
          <w:b/>
          <w:sz w:val="24"/>
          <w:szCs w:val="24"/>
        </w:rPr>
        <w:t xml:space="preserve">Sample Culture and </w:t>
      </w:r>
      <w:r w:rsidRPr="008779DE">
        <w:rPr>
          <w:rFonts w:ascii="Times New Roman" w:hAnsi="Times New Roman" w:cs="Times New Roman"/>
          <w:b/>
          <w:i/>
          <w:sz w:val="24"/>
          <w:szCs w:val="24"/>
        </w:rPr>
        <w:t>E. coli</w:t>
      </w:r>
      <w:r w:rsidRPr="008779DE">
        <w:rPr>
          <w:rFonts w:ascii="Times New Roman" w:hAnsi="Times New Roman" w:cs="Times New Roman"/>
          <w:b/>
          <w:sz w:val="24"/>
          <w:szCs w:val="24"/>
        </w:rPr>
        <w:t xml:space="preserve"> Isolation</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Eosin Methylene Blue (EMB) agar was used as the culture media and was prepared according to manufacturer’s instructions. About 15ml of the prepared, sterilized and cooled media were then poured into sterile petri dishes and allowed to solidify. Using a sterile pipette, 1ml of sample homogenate was inoculated then into media. The plates were then inverted and incubated at 44</w:t>
      </w:r>
      <w:r w:rsidRPr="008779DE">
        <w:rPr>
          <w:rFonts w:ascii="Times New Roman" w:hAnsi="Times New Roman" w:cs="Times New Roman"/>
          <w:sz w:val="24"/>
          <w:szCs w:val="24"/>
          <w:vertAlign w:val="superscript"/>
        </w:rPr>
        <w:t>o</w:t>
      </w:r>
      <w:r w:rsidRPr="008779DE">
        <w:rPr>
          <w:rFonts w:ascii="Times New Roman" w:hAnsi="Times New Roman" w:cs="Times New Roman"/>
          <w:sz w:val="24"/>
          <w:szCs w:val="24"/>
        </w:rPr>
        <w:t xml:space="preserve">C for 18 hours. To confirm the presence of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plates were checked for colonies with blue -black bull’s eye with or without greenish- metallic sheen after 18 hours. Thereafter, a colony counter was used to count the number of typical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colonies on each plate</w:t>
      </w:r>
    </w:p>
    <w:p w:rsidR="00AB7269" w:rsidRPr="008779DE" w:rsidRDefault="00AB7269" w:rsidP="008779DE">
      <w:pPr>
        <w:spacing w:after="0" w:line="276" w:lineRule="auto"/>
        <w:jc w:val="both"/>
        <w:rPr>
          <w:rFonts w:ascii="Times New Roman" w:hAnsi="Times New Roman" w:cs="Times New Roman"/>
          <w:b/>
          <w:sz w:val="24"/>
          <w:szCs w:val="24"/>
        </w:rPr>
      </w:pPr>
      <w:r w:rsidRPr="008779DE">
        <w:rPr>
          <w:rFonts w:ascii="Times New Roman" w:hAnsi="Times New Roman" w:cs="Times New Roman"/>
          <w:b/>
          <w:sz w:val="24"/>
          <w:szCs w:val="24"/>
        </w:rPr>
        <w:t>DNA Extraction</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To extract DNA from isolates, a </w:t>
      </w:r>
      <w:proofErr w:type="spellStart"/>
      <w:r w:rsidRPr="008779DE">
        <w:rPr>
          <w:rFonts w:ascii="Times New Roman" w:hAnsi="Times New Roman" w:cs="Times New Roman"/>
          <w:sz w:val="24"/>
          <w:szCs w:val="24"/>
        </w:rPr>
        <w:t>loopful</w:t>
      </w:r>
      <w:proofErr w:type="spellEnd"/>
      <w:r w:rsidRPr="008779DE">
        <w:rPr>
          <w:rFonts w:ascii="Times New Roman" w:hAnsi="Times New Roman" w:cs="Times New Roman"/>
          <w:sz w:val="24"/>
          <w:szCs w:val="24"/>
        </w:rPr>
        <w:t xml:space="preserve"> of one typical colony per plate was re-inoculated in 5ml of buffered peptone water for 16 hours at 37oC.  About 0.5 ml aliquots of the inoculum were taken to extract DNA by the modified Boiling Lysis Method</w:t>
      </w:r>
      <w:r w:rsidR="00077C3A" w:rsidRPr="008779DE">
        <w:rPr>
          <w:rFonts w:ascii="Times New Roman" w:hAnsi="Times New Roman" w:cs="Times New Roman"/>
          <w:sz w:val="24"/>
          <w:szCs w:val="24"/>
          <w:vertAlign w:val="superscript"/>
        </w:rPr>
        <w:t>11</w:t>
      </w:r>
      <w:r w:rsidRPr="008779DE">
        <w:rPr>
          <w:rFonts w:ascii="Times New Roman" w:hAnsi="Times New Roman" w:cs="Times New Roman"/>
          <w:sz w:val="24"/>
          <w:szCs w:val="24"/>
        </w:rPr>
        <w:t xml:space="preserve">.  About 1 ml sterile water was then added to the aliquots. Thereafter, they were vortexed and centrifuged at 12000 rpm for 3 minutes to sediment, while the supernatant </w:t>
      </w:r>
      <w:r w:rsidR="0001191A" w:rsidRPr="008779DE">
        <w:rPr>
          <w:rFonts w:ascii="Times New Roman" w:hAnsi="Times New Roman" w:cs="Times New Roman"/>
          <w:sz w:val="24"/>
          <w:szCs w:val="24"/>
        </w:rPr>
        <w:t>was</w:t>
      </w:r>
      <w:r w:rsidRPr="008779DE">
        <w:rPr>
          <w:rFonts w:ascii="Times New Roman" w:hAnsi="Times New Roman" w:cs="Times New Roman"/>
          <w:sz w:val="24"/>
          <w:szCs w:val="24"/>
        </w:rPr>
        <w:t xml:space="preserve"> discarded. Sediments were further washed twice with 1 ml and 500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sterile water respectively vortexed and centrifuged as above. Then, sediments were </w:t>
      </w:r>
      <w:proofErr w:type="spellStart"/>
      <w:r w:rsidRPr="008779DE">
        <w:rPr>
          <w:rFonts w:ascii="Times New Roman" w:hAnsi="Times New Roman" w:cs="Times New Roman"/>
          <w:sz w:val="24"/>
          <w:szCs w:val="24"/>
        </w:rPr>
        <w:t>resuspended</w:t>
      </w:r>
      <w:proofErr w:type="spellEnd"/>
      <w:r w:rsidRPr="008779DE">
        <w:rPr>
          <w:rFonts w:ascii="Times New Roman" w:hAnsi="Times New Roman" w:cs="Times New Roman"/>
          <w:sz w:val="24"/>
          <w:szCs w:val="24"/>
        </w:rPr>
        <w:t xml:space="preserve"> in 500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sterile water and incubated at 95</w:t>
      </w:r>
      <w:r w:rsidRPr="008779DE">
        <w:rPr>
          <w:rFonts w:ascii="Times New Roman" w:hAnsi="Times New Roman" w:cs="Times New Roman"/>
          <w:sz w:val="24"/>
          <w:szCs w:val="24"/>
          <w:vertAlign w:val="superscript"/>
        </w:rPr>
        <w:t>o</w:t>
      </w:r>
      <w:r w:rsidRPr="008779DE">
        <w:rPr>
          <w:rFonts w:ascii="Times New Roman" w:hAnsi="Times New Roman" w:cs="Times New Roman"/>
          <w:sz w:val="24"/>
          <w:szCs w:val="24"/>
        </w:rPr>
        <w:t xml:space="preserve">C for 15 minutes in a dry heating block. After incubation, the mixture </w:t>
      </w:r>
      <w:r w:rsidR="001C6AFC" w:rsidRPr="008779DE">
        <w:rPr>
          <w:rFonts w:ascii="Times New Roman" w:hAnsi="Times New Roman" w:cs="Times New Roman"/>
          <w:sz w:val="24"/>
          <w:szCs w:val="24"/>
        </w:rPr>
        <w:t>was</w:t>
      </w:r>
      <w:r w:rsidRPr="008779DE">
        <w:rPr>
          <w:rFonts w:ascii="Times New Roman" w:hAnsi="Times New Roman" w:cs="Times New Roman"/>
          <w:sz w:val="24"/>
          <w:szCs w:val="24"/>
        </w:rPr>
        <w:t xml:space="preserve"> freeze shocked for 10 minutes at -20</w:t>
      </w:r>
      <w:r w:rsidRPr="008779DE">
        <w:rPr>
          <w:rFonts w:ascii="Times New Roman" w:hAnsi="Times New Roman" w:cs="Times New Roman"/>
          <w:sz w:val="24"/>
          <w:szCs w:val="24"/>
          <w:vertAlign w:val="superscript"/>
        </w:rPr>
        <w:t>o</w:t>
      </w:r>
      <w:r w:rsidRPr="008779DE">
        <w:rPr>
          <w:rFonts w:ascii="Times New Roman" w:hAnsi="Times New Roman" w:cs="Times New Roman"/>
          <w:sz w:val="24"/>
          <w:szCs w:val="24"/>
        </w:rPr>
        <w:t xml:space="preserve">C and then centrifuged for 3 minutes at 12000 rpm. About 200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of supernatant was then transferred into a fresh </w:t>
      </w:r>
      <w:proofErr w:type="spellStart"/>
      <w:r w:rsidRPr="008779DE">
        <w:rPr>
          <w:rFonts w:ascii="Times New Roman" w:hAnsi="Times New Roman" w:cs="Times New Roman"/>
          <w:sz w:val="24"/>
          <w:szCs w:val="24"/>
        </w:rPr>
        <w:t>eppendorf</w:t>
      </w:r>
      <w:proofErr w:type="spellEnd"/>
      <w:r w:rsidRPr="008779DE">
        <w:rPr>
          <w:rFonts w:ascii="Times New Roman" w:hAnsi="Times New Roman" w:cs="Times New Roman"/>
          <w:sz w:val="24"/>
          <w:szCs w:val="24"/>
        </w:rPr>
        <w:t xml:space="preserve"> tube to</w:t>
      </w:r>
      <w:r w:rsidR="001C6AFC" w:rsidRPr="008779DE">
        <w:rPr>
          <w:rFonts w:ascii="Times New Roman" w:hAnsi="Times New Roman" w:cs="Times New Roman"/>
          <w:sz w:val="24"/>
          <w:szCs w:val="24"/>
        </w:rPr>
        <w:t xml:space="preserve"> be</w:t>
      </w:r>
      <w:r w:rsidRPr="008779DE">
        <w:rPr>
          <w:rFonts w:ascii="Times New Roman" w:hAnsi="Times New Roman" w:cs="Times New Roman"/>
          <w:sz w:val="24"/>
          <w:szCs w:val="24"/>
        </w:rPr>
        <w:t xml:space="preserve"> use as a DNA template. DNA was quantified to ensure that templates were pure and of high yield (&gt;20ng) using </w:t>
      </w:r>
      <w:proofErr w:type="spellStart"/>
      <w:r w:rsidRPr="008779DE">
        <w:rPr>
          <w:rFonts w:ascii="Times New Roman" w:hAnsi="Times New Roman" w:cs="Times New Roman"/>
          <w:sz w:val="24"/>
          <w:szCs w:val="24"/>
        </w:rPr>
        <w:t>Nanodrop</w:t>
      </w:r>
      <w:proofErr w:type="spellEnd"/>
      <w:r w:rsidRPr="008779DE">
        <w:rPr>
          <w:rFonts w:ascii="Times New Roman" w:hAnsi="Times New Roman" w:cs="Times New Roman"/>
          <w:sz w:val="24"/>
          <w:szCs w:val="24"/>
        </w:rPr>
        <w:t xml:space="preserve"> 1000 Spectrophotometer (</w:t>
      </w:r>
      <w:proofErr w:type="spellStart"/>
      <w:r w:rsidRPr="008779DE">
        <w:rPr>
          <w:rFonts w:ascii="Times New Roman" w:hAnsi="Times New Roman" w:cs="Times New Roman"/>
          <w:sz w:val="24"/>
          <w:szCs w:val="24"/>
        </w:rPr>
        <w:t>Thermoscientific</w:t>
      </w:r>
      <w:proofErr w:type="spellEnd"/>
      <w:r w:rsidRPr="008779DE">
        <w:rPr>
          <w:rFonts w:ascii="Times New Roman" w:hAnsi="Times New Roman" w:cs="Times New Roman"/>
          <w:sz w:val="24"/>
          <w:szCs w:val="24"/>
        </w:rPr>
        <w:t>, USA).</w:t>
      </w:r>
    </w:p>
    <w:p w:rsidR="00AB7269" w:rsidRPr="008779DE" w:rsidRDefault="00AB7269" w:rsidP="008779DE">
      <w:pPr>
        <w:spacing w:after="0" w:line="276" w:lineRule="auto"/>
        <w:jc w:val="both"/>
        <w:rPr>
          <w:rFonts w:ascii="Times New Roman" w:hAnsi="Times New Roman" w:cs="Times New Roman"/>
          <w:b/>
          <w:sz w:val="24"/>
          <w:szCs w:val="24"/>
        </w:rPr>
      </w:pPr>
      <w:r w:rsidRPr="008779DE">
        <w:rPr>
          <w:rFonts w:ascii="Times New Roman" w:hAnsi="Times New Roman" w:cs="Times New Roman"/>
          <w:b/>
          <w:sz w:val="24"/>
          <w:szCs w:val="24"/>
        </w:rPr>
        <w:t>Polymerase Chain Reaction (PCR)</w:t>
      </w:r>
    </w:p>
    <w:p w:rsidR="00AB7269" w:rsidRPr="008779DE" w:rsidRDefault="00AB7269"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Detection of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 gene in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isolates was done using conventional PCR. Specific primers were used in order to identify the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 gene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-F CGCCTTTCCTTTGGGTTCTCTATATC;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-R CAGCCCACCGAGCACAGG; Size = 182 </w:t>
      </w:r>
      <w:proofErr w:type="spellStart"/>
      <w:r w:rsidRPr="008779DE">
        <w:rPr>
          <w:rFonts w:ascii="Times New Roman" w:hAnsi="Times New Roman" w:cs="Times New Roman"/>
          <w:sz w:val="24"/>
          <w:szCs w:val="24"/>
        </w:rPr>
        <w:t>bp</w:t>
      </w:r>
      <w:proofErr w:type="spellEnd"/>
      <w:r w:rsidRPr="008779DE">
        <w:rPr>
          <w:rFonts w:ascii="Times New Roman" w:hAnsi="Times New Roman" w:cs="Times New Roman"/>
          <w:sz w:val="24"/>
          <w:szCs w:val="24"/>
        </w:rPr>
        <w:t xml:space="preserve">). Amplification was done in a 30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reaction mixture comprising 15μl of 1x </w:t>
      </w:r>
      <w:proofErr w:type="spellStart"/>
      <w:r w:rsidRPr="008779DE">
        <w:rPr>
          <w:rFonts w:ascii="Times New Roman" w:hAnsi="Times New Roman" w:cs="Times New Roman"/>
          <w:sz w:val="24"/>
          <w:szCs w:val="24"/>
        </w:rPr>
        <w:t>GoTaq</w:t>
      </w:r>
      <w:proofErr w:type="spellEnd"/>
      <w:r w:rsidRPr="008779DE">
        <w:rPr>
          <w:rFonts w:ascii="Times New Roman" w:hAnsi="Times New Roman" w:cs="Times New Roman"/>
          <w:sz w:val="24"/>
          <w:szCs w:val="24"/>
        </w:rPr>
        <w:t xml:space="preserve"> Green master mix, 0.6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each of forward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-F) and reverse (</w:t>
      </w:r>
      <w:proofErr w:type="spellStart"/>
      <w:r w:rsidRPr="008779DE">
        <w:rPr>
          <w:rFonts w:ascii="Times New Roman" w:hAnsi="Times New Roman" w:cs="Times New Roman"/>
          <w:i/>
          <w:sz w:val="24"/>
          <w:szCs w:val="24"/>
        </w:rPr>
        <w:t>tet</w:t>
      </w:r>
      <w:r w:rsidRPr="008779DE">
        <w:rPr>
          <w:rFonts w:ascii="Times New Roman" w:hAnsi="Times New Roman" w:cs="Times New Roman"/>
          <w:sz w:val="24"/>
          <w:szCs w:val="24"/>
        </w:rPr>
        <w:t>A</w:t>
      </w:r>
      <w:proofErr w:type="spellEnd"/>
      <w:r w:rsidRPr="008779DE">
        <w:rPr>
          <w:rFonts w:ascii="Times New Roman" w:hAnsi="Times New Roman" w:cs="Times New Roman"/>
          <w:sz w:val="24"/>
          <w:szCs w:val="24"/>
        </w:rPr>
        <w:t xml:space="preserve">-R) primers, 12.8 </w:t>
      </w:r>
      <w:proofErr w:type="spellStart"/>
      <w:r w:rsidRPr="008779DE">
        <w:rPr>
          <w:rFonts w:ascii="Times New Roman" w:hAnsi="Times New Roman" w:cs="Times New Roman"/>
          <w:sz w:val="24"/>
          <w:szCs w:val="24"/>
        </w:rPr>
        <w:t>μl</w:t>
      </w:r>
      <w:proofErr w:type="spellEnd"/>
      <w:r w:rsidRPr="008779DE">
        <w:rPr>
          <w:rFonts w:ascii="Times New Roman" w:hAnsi="Times New Roman" w:cs="Times New Roman"/>
          <w:sz w:val="24"/>
          <w:szCs w:val="24"/>
        </w:rPr>
        <w:t xml:space="preserve"> nuclease free water and 2μl of template DNA. The PCR reaction was performed using a </w:t>
      </w:r>
      <w:proofErr w:type="spellStart"/>
      <w:r w:rsidRPr="008779DE">
        <w:rPr>
          <w:rFonts w:ascii="Times New Roman" w:hAnsi="Times New Roman" w:cs="Times New Roman"/>
          <w:sz w:val="24"/>
          <w:szCs w:val="24"/>
        </w:rPr>
        <w:t>thermocycler</w:t>
      </w:r>
      <w:proofErr w:type="spellEnd"/>
      <w:r w:rsidRPr="008779DE">
        <w:rPr>
          <w:rFonts w:ascii="Times New Roman" w:hAnsi="Times New Roman" w:cs="Times New Roman"/>
          <w:sz w:val="24"/>
          <w:szCs w:val="24"/>
        </w:rPr>
        <w:t xml:space="preserve"> (Applied </w:t>
      </w:r>
      <w:proofErr w:type="spellStart"/>
      <w:r w:rsidRPr="008779DE">
        <w:rPr>
          <w:rFonts w:ascii="Times New Roman" w:hAnsi="Times New Roman" w:cs="Times New Roman"/>
          <w:sz w:val="24"/>
          <w:szCs w:val="24"/>
        </w:rPr>
        <w:t>Biosystems</w:t>
      </w:r>
      <w:proofErr w:type="spellEnd"/>
      <w:r w:rsidRPr="008779DE">
        <w:rPr>
          <w:rFonts w:ascii="Times New Roman" w:hAnsi="Times New Roman" w:cs="Times New Roman"/>
          <w:sz w:val="24"/>
          <w:szCs w:val="24"/>
        </w:rPr>
        <w:t xml:space="preserve">, USA) under the following program conditions: one cycle of initial denaturation at 94 °C for 5 min and 35 cycles for the other steps including a denaturation step at 94 °C for 30 s, annealing of primers at 55 °C for 30 s, and an extension step at 72°C for 30 s, followed by one cycle of final extension at 72 °C for 5 min. The amplification was confirmed through visualization on 1.5% agarose gel stained with </w:t>
      </w:r>
      <w:r w:rsidRPr="008779DE">
        <w:rPr>
          <w:rFonts w:ascii="Times New Roman" w:hAnsi="Times New Roman" w:cs="Times New Roman"/>
          <w:sz w:val="24"/>
          <w:szCs w:val="24"/>
        </w:rPr>
        <w:lastRenderedPageBreak/>
        <w:t xml:space="preserve">5μl </w:t>
      </w:r>
      <w:proofErr w:type="spellStart"/>
      <w:r w:rsidRPr="008779DE">
        <w:rPr>
          <w:rFonts w:ascii="Times New Roman" w:hAnsi="Times New Roman" w:cs="Times New Roman"/>
          <w:sz w:val="24"/>
          <w:szCs w:val="24"/>
        </w:rPr>
        <w:t>Safeview</w:t>
      </w:r>
      <w:proofErr w:type="spellEnd"/>
      <w:r w:rsidRPr="008779DE">
        <w:rPr>
          <w:rFonts w:ascii="Times New Roman" w:hAnsi="Times New Roman" w:cs="Times New Roman"/>
          <w:sz w:val="24"/>
          <w:szCs w:val="24"/>
        </w:rPr>
        <w:t xml:space="preserve"> dye. Gel Electrophoresis was done at 200 volts for 15 minutes and studied under UV light Gel Documentation System (Cleaver Scientific, UK). </w:t>
      </w:r>
    </w:p>
    <w:p w:rsidR="008337BB" w:rsidRPr="008779DE" w:rsidRDefault="008337BB" w:rsidP="008779DE">
      <w:pPr>
        <w:spacing w:after="0" w:line="276" w:lineRule="auto"/>
        <w:jc w:val="both"/>
        <w:rPr>
          <w:rFonts w:ascii="Times New Roman" w:hAnsi="Times New Roman" w:cs="Times New Roman"/>
          <w:b/>
          <w:bCs/>
          <w:sz w:val="24"/>
          <w:szCs w:val="24"/>
        </w:rPr>
      </w:pPr>
      <w:r w:rsidRPr="008779DE">
        <w:rPr>
          <w:rFonts w:ascii="Times New Roman" w:hAnsi="Times New Roman" w:cs="Times New Roman"/>
          <w:b/>
          <w:bCs/>
          <w:sz w:val="24"/>
          <w:szCs w:val="24"/>
        </w:rPr>
        <w:t>Data Analysis</w:t>
      </w:r>
    </w:p>
    <w:p w:rsidR="008337BB" w:rsidRPr="008779DE" w:rsidRDefault="008337BB"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The prevalence of tetracycline-resistant </w:t>
      </w:r>
      <w:r w:rsidRPr="008779DE">
        <w:rPr>
          <w:rFonts w:ascii="Times New Roman" w:hAnsi="Times New Roman" w:cs="Times New Roman"/>
          <w:i/>
          <w:iCs/>
          <w:sz w:val="24"/>
          <w:szCs w:val="24"/>
        </w:rPr>
        <w:t>E. coli</w:t>
      </w:r>
      <w:r w:rsidRPr="008779DE">
        <w:rPr>
          <w:rFonts w:ascii="Times New Roman" w:hAnsi="Times New Roman" w:cs="Times New Roman"/>
          <w:sz w:val="24"/>
          <w:szCs w:val="24"/>
        </w:rPr>
        <w:t xml:space="preserve"> isolates and the distribution of different tetracycline resistance genes across different food types were determined. Statistical analysis was conducted using Chi-square tests to identify significant differences (p&lt;0.05) in resistance patterns among food categories.</w:t>
      </w:r>
    </w:p>
    <w:p w:rsidR="0096221C" w:rsidRPr="008779DE" w:rsidRDefault="008A7ACD" w:rsidP="008779DE">
      <w:pPr>
        <w:widowControl w:val="0"/>
        <w:spacing w:before="12" w:after="0" w:line="276" w:lineRule="auto"/>
        <w:ind w:right="28" w:firstLine="5"/>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 xml:space="preserve">Results </w:t>
      </w:r>
    </w:p>
    <w:p w:rsidR="0096221C" w:rsidRPr="008779DE" w:rsidRDefault="0096221C"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b/>
          <w:bCs/>
          <w:kern w:val="0"/>
          <w:sz w:val="24"/>
          <w:szCs w:val="24"/>
        </w:rPr>
        <w:t>Table 1:</w:t>
      </w:r>
      <w:r w:rsidRPr="008779DE">
        <w:rPr>
          <w:rFonts w:ascii="Times New Roman" w:eastAsia="Arial" w:hAnsi="Times New Roman" w:cs="Times New Roman"/>
          <w:kern w:val="0"/>
          <w:sz w:val="24"/>
          <w:szCs w:val="24"/>
        </w:rPr>
        <w:t xml:space="preserve"> Socio-demographics and Food Consumption Habits </w:t>
      </w:r>
    </w:p>
    <w:tbl>
      <w:tblPr>
        <w:tblW w:w="7455" w:type="dxa"/>
        <w:tblBorders>
          <w:top w:val="nil"/>
          <w:left w:val="nil"/>
          <w:bottom w:val="nil"/>
          <w:right w:val="nil"/>
          <w:insideH w:val="nil"/>
          <w:insideV w:val="nil"/>
        </w:tblBorders>
        <w:tblLayout w:type="fixed"/>
        <w:tblLook w:val="0600"/>
      </w:tblPr>
      <w:tblGrid>
        <w:gridCol w:w="1500"/>
        <w:gridCol w:w="1500"/>
        <w:gridCol w:w="1500"/>
        <w:gridCol w:w="2955"/>
      </w:tblGrid>
      <w:tr w:rsidR="0096221C" w:rsidRPr="008779DE" w:rsidTr="0096221C">
        <w:trPr>
          <w:trHeight w:val="315"/>
        </w:trPr>
        <w:tc>
          <w:tcPr>
            <w:tcW w:w="3000" w:type="dxa"/>
            <w:gridSpan w:val="2"/>
            <w:tcBorders>
              <w:top w:val="single" w:sz="5" w:space="0" w:color="000000"/>
              <w:left w:val="single" w:sz="5" w:space="0" w:color="CCCCCC"/>
              <w:bottom w:val="single" w:sz="5" w:space="0" w:color="000000"/>
              <w:right w:val="single" w:sz="5" w:space="0" w:color="CCCCCC"/>
            </w:tcBorders>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b/>
                <w:kern w:val="0"/>
                <w:sz w:val="24"/>
                <w:szCs w:val="24"/>
              </w:rPr>
              <w:t>Variables</w:t>
            </w:r>
          </w:p>
        </w:tc>
        <w:tc>
          <w:tcPr>
            <w:tcW w:w="1500" w:type="dxa"/>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b/>
                <w:kern w:val="0"/>
                <w:sz w:val="24"/>
                <w:szCs w:val="24"/>
              </w:rPr>
              <w:t>Frequency</w:t>
            </w:r>
          </w:p>
        </w:tc>
        <w:tc>
          <w:tcPr>
            <w:tcW w:w="2955" w:type="dxa"/>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b/>
                <w:kern w:val="0"/>
                <w:sz w:val="24"/>
                <w:szCs w:val="24"/>
              </w:rPr>
              <w:t>Percentage (%)</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Gender</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Male</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45</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45.5</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Female</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54.5</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Age</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16-20</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54.5</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21-25</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23</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23.2</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25-30</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11</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11.1</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31-35</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5.1</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36-40</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4.0</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41-45</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1.0</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46-50</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1.0</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Designation at MCIU</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Student</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75</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75.8</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Academic </w:t>
            </w:r>
            <w:r w:rsidR="00D20ECD" w:rsidRPr="008779DE">
              <w:rPr>
                <w:rFonts w:ascii="Times New Roman" w:eastAsia="Arial" w:hAnsi="Times New Roman" w:cs="Times New Roman"/>
                <w:kern w:val="0"/>
                <w:sz w:val="24"/>
                <w:szCs w:val="24"/>
              </w:rPr>
              <w:t>Staff</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8</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8.1</w:t>
            </w:r>
          </w:p>
        </w:tc>
      </w:tr>
      <w:tr w:rsidR="0096221C" w:rsidRPr="008779DE" w:rsidTr="0096221C">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Non-Academic Staff</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12</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12.1</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Others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4.0</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Duration at MCIU</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&lt; 1 year</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36</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36.4</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 &lt;2 years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19</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19.2</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 &lt; 3 years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15</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15.2</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3 - &lt;4 years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13</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13.1</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 &lt;5 years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7</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7.1</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&gt; 5 years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9.1</w:t>
            </w:r>
          </w:p>
        </w:tc>
      </w:tr>
      <w:tr w:rsidR="0096221C" w:rsidRPr="008779DE" w:rsidTr="0096221C">
        <w:trPr>
          <w:trHeight w:val="55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Primary Source of Food</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D20ECD"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Home made</w:t>
            </w:r>
            <w:proofErr w:type="spellEnd"/>
            <w:r w:rsidR="0096221C" w:rsidRPr="008779DE">
              <w:rPr>
                <w:rFonts w:ascii="Times New Roman" w:eastAsia="Arial" w:hAnsi="Times New Roman" w:cs="Times New Roman"/>
                <w:kern w:val="0"/>
                <w:sz w:val="24"/>
                <w:szCs w:val="24"/>
              </w:rPr>
              <w:t xml:space="preserve"> meals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34.3</w:t>
            </w:r>
          </w:p>
        </w:tc>
      </w:tr>
      <w:tr w:rsidR="0096221C" w:rsidRPr="008779DE" w:rsidTr="0096221C">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MCIU Cafeteria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47</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47.5</w:t>
            </w:r>
          </w:p>
        </w:tc>
      </w:tr>
      <w:tr w:rsidR="0096221C" w:rsidRPr="008779DE" w:rsidTr="0096221C">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off-campus food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18</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18.2</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lastRenderedPageBreak/>
              <w:t>Frequency of patronage (off-campus food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once daily</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11</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61.1</w:t>
            </w:r>
          </w:p>
        </w:tc>
      </w:tr>
      <w:tr w:rsidR="0096221C" w:rsidRPr="008779DE" w:rsidTr="0096221C">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more than once daily</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22.2</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once a week</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16.7</w:t>
            </w:r>
          </w:p>
        </w:tc>
      </w:tr>
      <w:tr w:rsidR="0096221C" w:rsidRPr="008779DE" w:rsidTr="0096221C">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Frequency of patronage (MCIU cafeteria food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once daily</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30</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63.8</w:t>
            </w:r>
          </w:p>
        </w:tc>
      </w:tr>
      <w:tr w:rsidR="0096221C" w:rsidRPr="008779DE" w:rsidTr="0096221C">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more than once daily</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14</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29.8</w:t>
            </w:r>
          </w:p>
        </w:tc>
      </w:tr>
      <w:tr w:rsidR="0096221C" w:rsidRPr="008779DE" w:rsidTr="0096221C">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779DE" w:rsidRDefault="0096221C"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once a week</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w:t>
            </w:r>
          </w:p>
        </w:tc>
        <w:tc>
          <w:tcPr>
            <w:tcW w:w="295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4.3</w:t>
            </w:r>
          </w:p>
        </w:tc>
      </w:tr>
    </w:tbl>
    <w:p w:rsidR="0096221C" w:rsidRPr="008779DE" w:rsidRDefault="0096221C" w:rsidP="008779DE">
      <w:pPr>
        <w:spacing w:after="0" w:line="276" w:lineRule="auto"/>
        <w:ind w:left="1440"/>
        <w:jc w:val="both"/>
        <w:rPr>
          <w:rFonts w:ascii="Times New Roman" w:eastAsia="Arial" w:hAnsi="Times New Roman" w:cs="Times New Roman"/>
          <w:kern w:val="0"/>
          <w:sz w:val="24"/>
          <w:szCs w:val="24"/>
        </w:rPr>
      </w:pPr>
    </w:p>
    <w:p w:rsidR="0096221C" w:rsidRPr="008779DE" w:rsidRDefault="0096221C" w:rsidP="008779DE">
      <w:pPr>
        <w:spacing w:after="0" w:line="276" w:lineRule="auto"/>
        <w:ind w:left="720"/>
        <w:rPr>
          <w:rFonts w:ascii="Times New Roman" w:eastAsia="Arial" w:hAnsi="Times New Roman" w:cs="Times New Roman"/>
          <w:kern w:val="0"/>
          <w:sz w:val="24"/>
          <w:szCs w:val="24"/>
        </w:rPr>
      </w:pPr>
      <w:r w:rsidRPr="008779DE">
        <w:rPr>
          <w:rFonts w:ascii="Times New Roman" w:eastAsia="Arial" w:hAnsi="Times New Roman" w:cs="Times New Roman"/>
          <w:noProof/>
          <w:kern w:val="0"/>
          <w:sz w:val="24"/>
          <w:szCs w:val="24"/>
        </w:rPr>
        <w:drawing>
          <wp:inline distT="0" distB="0" distL="0" distR="0">
            <wp:extent cx="4918762" cy="3342640"/>
            <wp:effectExtent l="19050" t="19050" r="15240" b="10160"/>
            <wp:docPr id="1"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3.jpg"/>
                    <pic:cNvPicPr/>
                  </pic:nvPicPr>
                  <pic:blipFill>
                    <a:blip r:embed="rId7" cstate="print"/>
                    <a:srcRect l="2222" r="10534"/>
                    <a:stretch/>
                  </pic:blipFill>
                  <pic:spPr>
                    <a:xfrm>
                      <a:off x="0" y="0"/>
                      <a:ext cx="4924725" cy="3346692"/>
                    </a:xfrm>
                    <a:prstGeom prst="rect">
                      <a:avLst/>
                    </a:prstGeom>
                    <a:ln w="9525" cap="flat" cmpd="sng">
                      <a:solidFill>
                        <a:srgbClr val="000000"/>
                      </a:solidFill>
                      <a:prstDash val="solid"/>
                      <a:round/>
                      <a:headEnd type="none" w="med" len="med"/>
                      <a:tailEnd type="none" w="med" len="med"/>
                    </a:ln>
                  </pic:spPr>
                </pic:pic>
              </a:graphicData>
            </a:graphic>
          </wp:inline>
        </w:drawing>
      </w: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b/>
          <w:kern w:val="0"/>
          <w:sz w:val="24"/>
          <w:szCs w:val="24"/>
        </w:rPr>
        <w:t>F</w:t>
      </w:r>
      <w:r w:rsidR="008E3BDC" w:rsidRPr="008779DE">
        <w:rPr>
          <w:rFonts w:ascii="Times New Roman" w:eastAsia="Arial" w:hAnsi="Times New Roman" w:cs="Times New Roman"/>
          <w:b/>
          <w:kern w:val="0"/>
          <w:sz w:val="24"/>
          <w:szCs w:val="24"/>
        </w:rPr>
        <w:t>igure</w:t>
      </w:r>
      <w:r w:rsidR="0052425C" w:rsidRPr="008779DE">
        <w:rPr>
          <w:rFonts w:ascii="Times New Roman" w:eastAsia="Arial" w:hAnsi="Times New Roman" w:cs="Times New Roman"/>
          <w:b/>
          <w:kern w:val="0"/>
          <w:sz w:val="24"/>
          <w:szCs w:val="24"/>
        </w:rPr>
        <w:t xml:space="preserve"> 1.</w:t>
      </w:r>
      <w:r w:rsidRPr="008779DE">
        <w:rPr>
          <w:rFonts w:ascii="Times New Roman" w:eastAsia="Arial" w:hAnsi="Times New Roman" w:cs="Times New Roman"/>
          <w:kern w:val="0"/>
          <w:sz w:val="24"/>
          <w:szCs w:val="24"/>
        </w:rPr>
        <w:t xml:space="preserve"> Frequency distribution of </w:t>
      </w:r>
      <w:r w:rsidR="00FF5F3F" w:rsidRPr="008779DE">
        <w:rPr>
          <w:rFonts w:ascii="Times New Roman" w:eastAsia="Arial" w:hAnsi="Times New Roman" w:cs="Times New Roman"/>
          <w:kern w:val="0"/>
          <w:sz w:val="24"/>
          <w:szCs w:val="24"/>
        </w:rPr>
        <w:t>vendor’s</w:t>
      </w:r>
      <w:r w:rsidRPr="008779DE">
        <w:rPr>
          <w:rFonts w:ascii="Times New Roman" w:eastAsia="Arial" w:hAnsi="Times New Roman" w:cs="Times New Roman"/>
          <w:kern w:val="0"/>
          <w:sz w:val="24"/>
          <w:szCs w:val="24"/>
        </w:rPr>
        <w:t xml:space="preserve"> patronage and </w:t>
      </w:r>
      <w:r w:rsidR="00FF5F3F" w:rsidRPr="008779DE">
        <w:rPr>
          <w:rFonts w:ascii="Times New Roman" w:eastAsia="Arial" w:hAnsi="Times New Roman" w:cs="Times New Roman"/>
          <w:kern w:val="0"/>
          <w:sz w:val="24"/>
          <w:szCs w:val="24"/>
        </w:rPr>
        <w:t>participants’</w:t>
      </w:r>
      <w:r w:rsidRPr="008779DE">
        <w:rPr>
          <w:rFonts w:ascii="Times New Roman" w:eastAsia="Arial" w:hAnsi="Times New Roman" w:cs="Times New Roman"/>
          <w:kern w:val="0"/>
          <w:sz w:val="24"/>
          <w:szCs w:val="24"/>
        </w:rPr>
        <w:t xml:space="preserve"> perception of vendor’s hygiene/ food safety.</w:t>
      </w: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p>
    <w:p w:rsidR="0096221C" w:rsidRPr="008779DE" w:rsidRDefault="006057CE" w:rsidP="008779DE">
      <w:pPr>
        <w:spacing w:after="0" w:line="276" w:lineRule="auto"/>
        <w:ind w:firstLine="720"/>
        <w:jc w:val="both"/>
        <w:rPr>
          <w:rFonts w:ascii="Times New Roman" w:eastAsia="Arial" w:hAnsi="Times New Roman" w:cs="Times New Roman"/>
          <w:kern w:val="0"/>
          <w:sz w:val="24"/>
          <w:szCs w:val="24"/>
        </w:rPr>
      </w:pPr>
      <w:r w:rsidRPr="008779DE">
        <w:rPr>
          <w:rFonts w:ascii="Times New Roman" w:eastAsia="Arial" w:hAnsi="Times New Roman" w:cs="Times New Roman"/>
          <w:b/>
          <w:bCs/>
          <w:kern w:val="0"/>
          <w:sz w:val="24"/>
          <w:szCs w:val="24"/>
        </w:rPr>
        <w:t>Table 2</w:t>
      </w:r>
      <w:r w:rsidR="0096221C" w:rsidRPr="008779DE">
        <w:rPr>
          <w:rFonts w:ascii="Times New Roman" w:eastAsia="Arial" w:hAnsi="Times New Roman" w:cs="Times New Roman"/>
          <w:b/>
          <w:bCs/>
          <w:kern w:val="0"/>
          <w:sz w:val="24"/>
          <w:szCs w:val="24"/>
        </w:rPr>
        <w:t>:</w:t>
      </w:r>
      <w:r w:rsidR="0096221C" w:rsidRPr="008779DE">
        <w:rPr>
          <w:rFonts w:ascii="Times New Roman" w:eastAsia="Arial" w:hAnsi="Times New Roman" w:cs="Times New Roman"/>
          <w:kern w:val="0"/>
          <w:sz w:val="24"/>
          <w:szCs w:val="24"/>
        </w:rPr>
        <w:t>Travel</w:t>
      </w:r>
      <w:r w:rsidR="00CB0602" w:rsidRPr="008779DE">
        <w:rPr>
          <w:rFonts w:ascii="Times New Roman" w:eastAsia="Arial" w:hAnsi="Times New Roman" w:cs="Times New Roman"/>
          <w:kern w:val="0"/>
          <w:sz w:val="24"/>
          <w:szCs w:val="24"/>
        </w:rPr>
        <w:t>l</w:t>
      </w:r>
      <w:r w:rsidR="0096221C" w:rsidRPr="008779DE">
        <w:rPr>
          <w:rFonts w:ascii="Times New Roman" w:eastAsia="Arial" w:hAnsi="Times New Roman" w:cs="Times New Roman"/>
          <w:kern w:val="0"/>
          <w:sz w:val="24"/>
          <w:szCs w:val="24"/>
        </w:rPr>
        <w:t>er’s</w:t>
      </w:r>
      <w:r w:rsidR="00A52815" w:rsidRPr="008779DE">
        <w:rPr>
          <w:rFonts w:ascii="Times New Roman" w:eastAsia="Arial" w:hAnsi="Times New Roman" w:cs="Times New Roman"/>
          <w:kern w:val="0"/>
          <w:sz w:val="24"/>
          <w:szCs w:val="24"/>
        </w:rPr>
        <w:t>d</w:t>
      </w:r>
      <w:r w:rsidR="0096221C" w:rsidRPr="008779DE">
        <w:rPr>
          <w:rFonts w:ascii="Times New Roman" w:eastAsia="Arial" w:hAnsi="Times New Roman" w:cs="Times New Roman"/>
          <w:kern w:val="0"/>
          <w:sz w:val="24"/>
          <w:szCs w:val="24"/>
        </w:rPr>
        <w:t xml:space="preserve">iarrhea </w:t>
      </w:r>
      <w:r w:rsidR="00A52815" w:rsidRPr="008779DE">
        <w:rPr>
          <w:rFonts w:ascii="Times New Roman" w:eastAsia="Arial" w:hAnsi="Times New Roman" w:cs="Times New Roman"/>
          <w:kern w:val="0"/>
          <w:sz w:val="24"/>
          <w:szCs w:val="24"/>
        </w:rPr>
        <w:t>h</w:t>
      </w:r>
      <w:r w:rsidR="0096221C" w:rsidRPr="008779DE">
        <w:rPr>
          <w:rFonts w:ascii="Times New Roman" w:eastAsia="Arial" w:hAnsi="Times New Roman" w:cs="Times New Roman"/>
          <w:kern w:val="0"/>
          <w:sz w:val="24"/>
          <w:szCs w:val="24"/>
        </w:rPr>
        <w:t>istory among participants with respect to gender</w:t>
      </w:r>
    </w:p>
    <w:tbl>
      <w:tblPr>
        <w:tblW w:w="7830" w:type="dxa"/>
        <w:tblInd w:w="672" w:type="dxa"/>
        <w:tblBorders>
          <w:top w:val="nil"/>
          <w:left w:val="nil"/>
          <w:bottom w:val="nil"/>
          <w:right w:val="nil"/>
          <w:insideH w:val="nil"/>
          <w:insideV w:val="nil"/>
        </w:tblBorders>
        <w:tblLayout w:type="fixed"/>
        <w:tblLook w:val="0600"/>
      </w:tblPr>
      <w:tblGrid>
        <w:gridCol w:w="1500"/>
        <w:gridCol w:w="1500"/>
        <w:gridCol w:w="1860"/>
        <w:gridCol w:w="2970"/>
      </w:tblGrid>
      <w:tr w:rsidR="0096221C" w:rsidRPr="008779DE" w:rsidTr="0096221C">
        <w:trPr>
          <w:trHeight w:val="34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vertAlign w:val="superscript"/>
              </w:rPr>
            </w:pPr>
            <w:r w:rsidRPr="008779DE">
              <w:rPr>
                <w:rFonts w:ascii="Times New Roman" w:eastAsia="Arial" w:hAnsi="Times New Roman" w:cs="Times New Roman"/>
                <w:kern w:val="0"/>
                <w:sz w:val="24"/>
                <w:szCs w:val="24"/>
              </w:rPr>
              <w:t>X</w:t>
            </w:r>
            <w:r w:rsidRPr="008779DE">
              <w:rPr>
                <w:rFonts w:ascii="Times New Roman" w:eastAsia="Arial" w:hAnsi="Times New Roman" w:cs="Times New Roman"/>
                <w:kern w:val="0"/>
                <w:sz w:val="24"/>
                <w:szCs w:val="24"/>
                <w:vertAlign w:val="superscript"/>
              </w:rPr>
              <w:t xml:space="preserve">2 </w:t>
            </w:r>
            <w:r w:rsidRPr="008779DE">
              <w:rPr>
                <w:rFonts w:ascii="Times New Roman" w:eastAsia="Arial" w:hAnsi="Times New Roman" w:cs="Times New Roman"/>
                <w:kern w:val="0"/>
                <w:sz w:val="24"/>
                <w:szCs w:val="24"/>
              </w:rPr>
              <w:t>=1.343</w:t>
            </w:r>
          </w:p>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P-value = 0.246</w:t>
            </w:r>
          </w:p>
        </w:tc>
        <w:tc>
          <w:tcPr>
            <w:tcW w:w="3360" w:type="dxa"/>
            <w:gridSpan w:val="2"/>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Calibri" w:hAnsi="Times New Roman" w:cs="Times New Roman"/>
                <w:b/>
                <w:kern w:val="0"/>
                <w:sz w:val="24"/>
                <w:szCs w:val="24"/>
              </w:rPr>
              <w:t>Travel</w:t>
            </w:r>
            <w:r w:rsidR="00A94159" w:rsidRPr="008779DE">
              <w:rPr>
                <w:rFonts w:ascii="Times New Roman" w:eastAsia="Calibri" w:hAnsi="Times New Roman" w:cs="Times New Roman"/>
                <w:b/>
                <w:kern w:val="0"/>
                <w:sz w:val="24"/>
                <w:szCs w:val="24"/>
              </w:rPr>
              <w:t>l</w:t>
            </w:r>
            <w:r w:rsidRPr="008779DE">
              <w:rPr>
                <w:rFonts w:ascii="Times New Roman" w:eastAsia="Calibri" w:hAnsi="Times New Roman" w:cs="Times New Roman"/>
                <w:b/>
                <w:kern w:val="0"/>
                <w:sz w:val="24"/>
                <w:szCs w:val="24"/>
              </w:rPr>
              <w:t>er’s</w:t>
            </w:r>
            <w:proofErr w:type="spellEnd"/>
            <w:r w:rsidRPr="008779DE">
              <w:rPr>
                <w:rFonts w:ascii="Times New Roman" w:eastAsia="Calibri" w:hAnsi="Times New Roman" w:cs="Times New Roman"/>
                <w:b/>
                <w:kern w:val="0"/>
                <w:sz w:val="24"/>
                <w:szCs w:val="24"/>
              </w:rPr>
              <w:t xml:space="preserve"> Diarrhea history</w:t>
            </w:r>
          </w:p>
        </w:tc>
        <w:tc>
          <w:tcPr>
            <w:tcW w:w="297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p>
        </w:tc>
      </w:tr>
      <w:tr w:rsidR="0096221C" w:rsidRPr="008779DE" w:rsidTr="0096221C">
        <w:trPr>
          <w:trHeight w:val="345"/>
        </w:trPr>
        <w:tc>
          <w:tcPr>
            <w:tcW w:w="150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Gender</w:t>
            </w:r>
          </w:p>
        </w:tc>
        <w:tc>
          <w:tcPr>
            <w:tcW w:w="150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No  N(%)</w:t>
            </w:r>
          </w:p>
        </w:tc>
        <w:tc>
          <w:tcPr>
            <w:tcW w:w="186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Yes N(%)</w:t>
            </w:r>
          </w:p>
        </w:tc>
        <w:tc>
          <w:tcPr>
            <w:tcW w:w="297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Grand Total N(%)</w:t>
            </w:r>
          </w:p>
        </w:tc>
      </w:tr>
      <w:tr w:rsidR="0096221C" w:rsidRPr="008779DE" w:rsidTr="0096221C">
        <w:trPr>
          <w:trHeight w:val="345"/>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Female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35 (64.8)</w:t>
            </w:r>
          </w:p>
        </w:tc>
        <w:tc>
          <w:tcPr>
            <w:tcW w:w="1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19 (35.2)</w:t>
            </w:r>
          </w:p>
        </w:tc>
        <w:tc>
          <w:tcPr>
            <w:tcW w:w="29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54</w:t>
            </w:r>
          </w:p>
        </w:tc>
      </w:tr>
      <w:tr w:rsidR="0096221C" w:rsidRPr="008779DE" w:rsidTr="0096221C">
        <w:trPr>
          <w:trHeight w:val="345"/>
        </w:trPr>
        <w:tc>
          <w:tcPr>
            <w:tcW w:w="150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Male</w:t>
            </w:r>
          </w:p>
        </w:tc>
        <w:tc>
          <w:tcPr>
            <w:tcW w:w="150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24 (53.3)</w:t>
            </w:r>
          </w:p>
        </w:tc>
        <w:tc>
          <w:tcPr>
            <w:tcW w:w="186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21 (46.7)</w:t>
            </w:r>
          </w:p>
        </w:tc>
        <w:tc>
          <w:tcPr>
            <w:tcW w:w="297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45</w:t>
            </w:r>
          </w:p>
        </w:tc>
      </w:tr>
      <w:tr w:rsidR="0096221C" w:rsidRPr="008779DE" w:rsidTr="0096221C">
        <w:trPr>
          <w:trHeight w:val="345"/>
        </w:trPr>
        <w:tc>
          <w:tcPr>
            <w:tcW w:w="150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Grand Total</w:t>
            </w:r>
          </w:p>
        </w:tc>
        <w:tc>
          <w:tcPr>
            <w:tcW w:w="150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59</w:t>
            </w:r>
          </w:p>
        </w:tc>
        <w:tc>
          <w:tcPr>
            <w:tcW w:w="186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40</w:t>
            </w:r>
          </w:p>
        </w:tc>
        <w:tc>
          <w:tcPr>
            <w:tcW w:w="297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99</w:t>
            </w:r>
          </w:p>
        </w:tc>
      </w:tr>
    </w:tbl>
    <w:p w:rsidR="0096221C" w:rsidRPr="008779DE" w:rsidRDefault="001545D3"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          *No significant association between gender and history of </w:t>
      </w:r>
      <w:proofErr w:type="spellStart"/>
      <w:r w:rsidRPr="008779DE">
        <w:rPr>
          <w:rFonts w:ascii="Times New Roman" w:eastAsia="Arial" w:hAnsi="Times New Roman" w:cs="Times New Roman"/>
          <w:kern w:val="0"/>
          <w:sz w:val="24"/>
          <w:szCs w:val="24"/>
        </w:rPr>
        <w:t>traveller’s</w:t>
      </w:r>
      <w:proofErr w:type="spellEnd"/>
      <w:r w:rsidRPr="008779DE">
        <w:rPr>
          <w:rFonts w:ascii="Times New Roman" w:eastAsia="Arial" w:hAnsi="Times New Roman" w:cs="Times New Roman"/>
          <w:kern w:val="0"/>
          <w:sz w:val="24"/>
          <w:szCs w:val="24"/>
        </w:rPr>
        <w:t xml:space="preserve"> diarrhea.</w:t>
      </w:r>
    </w:p>
    <w:p w:rsidR="0096221C" w:rsidRPr="008779DE" w:rsidRDefault="0096221C" w:rsidP="008779DE">
      <w:pPr>
        <w:spacing w:after="0" w:line="276" w:lineRule="auto"/>
        <w:jc w:val="both"/>
        <w:rPr>
          <w:rFonts w:ascii="Times New Roman" w:eastAsia="Arial" w:hAnsi="Times New Roman" w:cs="Times New Roman"/>
          <w:kern w:val="0"/>
          <w:sz w:val="24"/>
          <w:szCs w:val="24"/>
          <w:highlight w:val="yellow"/>
        </w:rPr>
      </w:pPr>
    </w:p>
    <w:p w:rsidR="0096221C" w:rsidRPr="008779DE" w:rsidRDefault="006057CE" w:rsidP="008779DE">
      <w:pPr>
        <w:spacing w:after="0" w:line="276" w:lineRule="auto"/>
        <w:ind w:firstLine="720"/>
        <w:jc w:val="both"/>
        <w:rPr>
          <w:rFonts w:ascii="Times New Roman" w:eastAsia="Arial" w:hAnsi="Times New Roman" w:cs="Times New Roman"/>
          <w:kern w:val="0"/>
          <w:sz w:val="24"/>
          <w:szCs w:val="24"/>
        </w:rPr>
      </w:pPr>
      <w:r w:rsidRPr="008779DE">
        <w:rPr>
          <w:rFonts w:ascii="Times New Roman" w:eastAsia="Arial" w:hAnsi="Times New Roman" w:cs="Times New Roman"/>
          <w:b/>
          <w:bCs/>
          <w:kern w:val="0"/>
          <w:sz w:val="24"/>
          <w:szCs w:val="24"/>
        </w:rPr>
        <w:t>Table 3.</w:t>
      </w:r>
      <w:r w:rsidR="0096221C" w:rsidRPr="008779DE">
        <w:rPr>
          <w:rFonts w:ascii="Times New Roman" w:eastAsia="Arial" w:hAnsi="Times New Roman" w:cs="Times New Roman"/>
          <w:kern w:val="0"/>
          <w:sz w:val="24"/>
          <w:szCs w:val="24"/>
        </w:rPr>
        <w:t>Travel</w:t>
      </w:r>
      <w:r w:rsidR="00CB0602" w:rsidRPr="008779DE">
        <w:rPr>
          <w:rFonts w:ascii="Times New Roman" w:eastAsia="Arial" w:hAnsi="Times New Roman" w:cs="Times New Roman"/>
          <w:kern w:val="0"/>
          <w:sz w:val="24"/>
          <w:szCs w:val="24"/>
        </w:rPr>
        <w:t>l</w:t>
      </w:r>
      <w:r w:rsidR="0096221C" w:rsidRPr="008779DE">
        <w:rPr>
          <w:rFonts w:ascii="Times New Roman" w:eastAsia="Arial" w:hAnsi="Times New Roman" w:cs="Times New Roman"/>
          <w:kern w:val="0"/>
          <w:sz w:val="24"/>
          <w:szCs w:val="24"/>
        </w:rPr>
        <w:t>er’s</w:t>
      </w:r>
      <w:r w:rsidR="00592CB7" w:rsidRPr="008779DE">
        <w:rPr>
          <w:rFonts w:ascii="Times New Roman" w:eastAsia="Arial" w:hAnsi="Times New Roman" w:cs="Times New Roman"/>
          <w:kern w:val="0"/>
          <w:sz w:val="24"/>
          <w:szCs w:val="24"/>
        </w:rPr>
        <w:t xml:space="preserve">diarrhea history </w:t>
      </w:r>
      <w:r w:rsidR="0096221C" w:rsidRPr="008779DE">
        <w:rPr>
          <w:rFonts w:ascii="Times New Roman" w:eastAsia="Arial" w:hAnsi="Times New Roman" w:cs="Times New Roman"/>
          <w:kern w:val="0"/>
          <w:sz w:val="24"/>
          <w:szCs w:val="24"/>
        </w:rPr>
        <w:t>among participants with respect to Age</w:t>
      </w:r>
    </w:p>
    <w:tbl>
      <w:tblPr>
        <w:tblW w:w="8100" w:type="dxa"/>
        <w:jc w:val="center"/>
        <w:tblBorders>
          <w:top w:val="nil"/>
          <w:left w:val="nil"/>
          <w:bottom w:val="nil"/>
          <w:right w:val="nil"/>
          <w:insideH w:val="nil"/>
          <w:insideV w:val="nil"/>
        </w:tblBorders>
        <w:tblLayout w:type="fixed"/>
        <w:tblLook w:val="0600"/>
      </w:tblPr>
      <w:tblGrid>
        <w:gridCol w:w="3315"/>
        <w:gridCol w:w="1500"/>
        <w:gridCol w:w="1500"/>
        <w:gridCol w:w="1785"/>
      </w:tblGrid>
      <w:tr w:rsidR="0096221C" w:rsidRPr="008779DE" w:rsidTr="002672D6">
        <w:trPr>
          <w:trHeight w:val="315"/>
          <w:jc w:val="center"/>
        </w:trPr>
        <w:tc>
          <w:tcPr>
            <w:tcW w:w="3315" w:type="dxa"/>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vertAlign w:val="superscript"/>
              </w:rPr>
            </w:pPr>
            <w:r w:rsidRPr="008779DE">
              <w:rPr>
                <w:rFonts w:ascii="Times New Roman" w:eastAsia="Arial" w:hAnsi="Times New Roman" w:cs="Times New Roman"/>
                <w:kern w:val="0"/>
                <w:sz w:val="24"/>
                <w:szCs w:val="24"/>
              </w:rPr>
              <w:t>X</w:t>
            </w:r>
            <w:r w:rsidRPr="008779DE">
              <w:rPr>
                <w:rFonts w:ascii="Times New Roman" w:eastAsia="Arial" w:hAnsi="Times New Roman" w:cs="Times New Roman"/>
                <w:kern w:val="0"/>
                <w:sz w:val="24"/>
                <w:szCs w:val="24"/>
                <w:vertAlign w:val="superscript"/>
              </w:rPr>
              <w:t xml:space="preserve">2 </w:t>
            </w:r>
            <w:r w:rsidRPr="008779DE">
              <w:rPr>
                <w:rFonts w:ascii="Times New Roman" w:eastAsia="Arial" w:hAnsi="Times New Roman" w:cs="Times New Roman"/>
                <w:kern w:val="0"/>
                <w:sz w:val="24"/>
                <w:szCs w:val="24"/>
              </w:rPr>
              <w:t>= 2.79</w:t>
            </w:r>
          </w:p>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lastRenderedPageBreak/>
              <w:t>P-value = 0.59</w:t>
            </w:r>
          </w:p>
        </w:tc>
        <w:tc>
          <w:tcPr>
            <w:tcW w:w="3000" w:type="dxa"/>
            <w:gridSpan w:val="2"/>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592CB7"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lastRenderedPageBreak/>
              <w:t>Travel</w:t>
            </w:r>
            <w:r w:rsidR="001545D3"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er’sd</w:t>
            </w:r>
            <w:r w:rsidR="0096221C" w:rsidRPr="008779DE">
              <w:rPr>
                <w:rFonts w:ascii="Times New Roman" w:eastAsia="Arial" w:hAnsi="Times New Roman" w:cs="Times New Roman"/>
                <w:kern w:val="0"/>
                <w:sz w:val="24"/>
                <w:szCs w:val="24"/>
              </w:rPr>
              <w:t>iarrhea</w:t>
            </w:r>
            <w:proofErr w:type="spellEnd"/>
            <w:r w:rsidR="0096221C" w:rsidRPr="008779DE">
              <w:rPr>
                <w:rFonts w:ascii="Times New Roman" w:eastAsia="Arial" w:hAnsi="Times New Roman" w:cs="Times New Roman"/>
                <w:kern w:val="0"/>
                <w:sz w:val="24"/>
                <w:szCs w:val="24"/>
              </w:rPr>
              <w:t xml:space="preserve"> history</w:t>
            </w:r>
          </w:p>
        </w:tc>
        <w:tc>
          <w:tcPr>
            <w:tcW w:w="1785" w:type="dxa"/>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p>
        </w:tc>
      </w:tr>
      <w:tr w:rsidR="0096221C" w:rsidRPr="008779DE" w:rsidTr="002672D6">
        <w:trPr>
          <w:trHeight w:val="31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lastRenderedPageBreak/>
              <w:t>Age Group</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No N(%)</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Yes N(%)</w:t>
            </w:r>
          </w:p>
        </w:tc>
        <w:tc>
          <w:tcPr>
            <w:tcW w:w="178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Grand Total N(%)</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16-20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36 (66.7)</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18 (33.3)</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54 (54.5)</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21-25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12(52.2)</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11(47.8)</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23 (23.2)</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25-30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5(45.5)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6(54.5)</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11 (11.1)</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31-35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3(60.0)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2(40.0)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5 (5.1)</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36-40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2(50.0)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2(50.0)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4(4.0)</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41-45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0 (0)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1(100.0)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1 (1.0)</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46-50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1 (100.0)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kern w:val="0"/>
                <w:sz w:val="24"/>
                <w:szCs w:val="24"/>
              </w:rPr>
              <w:t>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Calibri" w:hAnsi="Times New Roman" w:cs="Times New Roman"/>
                <w:b/>
                <w:kern w:val="0"/>
                <w:sz w:val="24"/>
                <w:szCs w:val="24"/>
              </w:rPr>
              <w:t>1(1.0)</w:t>
            </w:r>
          </w:p>
        </w:tc>
      </w:tr>
      <w:tr w:rsidR="0096221C" w:rsidRPr="008779D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Grand Total</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59(59.6)</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40(40.4)</w:t>
            </w:r>
          </w:p>
        </w:tc>
        <w:tc>
          <w:tcPr>
            <w:tcW w:w="178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779DE" w:rsidRDefault="0096221C"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Calibri" w:hAnsi="Times New Roman" w:cs="Times New Roman"/>
                <w:b/>
                <w:kern w:val="0"/>
                <w:sz w:val="24"/>
                <w:szCs w:val="24"/>
              </w:rPr>
              <w:t>99</w:t>
            </w:r>
          </w:p>
        </w:tc>
      </w:tr>
    </w:tbl>
    <w:p w:rsidR="0096221C" w:rsidRPr="008779DE" w:rsidRDefault="001545D3" w:rsidP="008779DE">
      <w:pPr>
        <w:spacing w:after="0" w:line="276" w:lineRule="auto"/>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          *</w:t>
      </w:r>
      <w:r w:rsidR="00592CB7" w:rsidRPr="008779DE">
        <w:rPr>
          <w:rFonts w:ascii="Times New Roman" w:eastAsia="Arial" w:hAnsi="Times New Roman" w:cs="Times New Roman"/>
          <w:kern w:val="0"/>
          <w:sz w:val="24"/>
          <w:szCs w:val="24"/>
        </w:rPr>
        <w:t xml:space="preserve">No </w:t>
      </w:r>
      <w:r w:rsidR="0096221C" w:rsidRPr="008779DE">
        <w:rPr>
          <w:rFonts w:ascii="Times New Roman" w:eastAsia="Arial" w:hAnsi="Times New Roman" w:cs="Times New Roman"/>
          <w:kern w:val="0"/>
          <w:sz w:val="24"/>
          <w:szCs w:val="24"/>
        </w:rPr>
        <w:t xml:space="preserve">significant association between </w:t>
      </w:r>
      <w:r w:rsidR="00CB0602" w:rsidRPr="008779DE">
        <w:rPr>
          <w:rFonts w:ascii="Times New Roman" w:eastAsia="Arial" w:hAnsi="Times New Roman" w:cs="Times New Roman"/>
          <w:kern w:val="0"/>
          <w:sz w:val="24"/>
          <w:szCs w:val="24"/>
        </w:rPr>
        <w:t>a</w:t>
      </w:r>
      <w:r w:rsidR="0096221C" w:rsidRPr="008779DE">
        <w:rPr>
          <w:rFonts w:ascii="Times New Roman" w:eastAsia="Arial" w:hAnsi="Times New Roman" w:cs="Times New Roman"/>
          <w:kern w:val="0"/>
          <w:sz w:val="24"/>
          <w:szCs w:val="24"/>
        </w:rPr>
        <w:t xml:space="preserve">ge and </w:t>
      </w:r>
      <w:proofErr w:type="spellStart"/>
      <w:r w:rsidR="0096221C" w:rsidRPr="008779DE">
        <w:rPr>
          <w:rFonts w:ascii="Times New Roman" w:eastAsia="Arial" w:hAnsi="Times New Roman" w:cs="Times New Roman"/>
          <w:kern w:val="0"/>
          <w:sz w:val="24"/>
          <w:szCs w:val="24"/>
        </w:rPr>
        <w:t>traveller’s</w:t>
      </w:r>
      <w:proofErr w:type="spellEnd"/>
      <w:r w:rsidR="0096221C" w:rsidRPr="008779DE">
        <w:rPr>
          <w:rFonts w:ascii="Times New Roman" w:eastAsia="Arial" w:hAnsi="Times New Roman" w:cs="Times New Roman"/>
          <w:kern w:val="0"/>
          <w:sz w:val="24"/>
          <w:szCs w:val="24"/>
        </w:rPr>
        <w:t xml:space="preserve"> diarrhea history</w:t>
      </w: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noProof/>
          <w:kern w:val="0"/>
          <w:sz w:val="24"/>
          <w:szCs w:val="24"/>
        </w:rPr>
        <w:drawing>
          <wp:inline distT="0" distB="0" distL="0" distR="0">
            <wp:extent cx="5715000" cy="3533775"/>
            <wp:effectExtent l="0" t="0" r="0" b="0"/>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r:embed="rId8" cstate="print"/>
                    <a:srcRect/>
                    <a:stretch/>
                  </pic:blipFill>
                  <pic:spPr>
                    <a:xfrm>
                      <a:off x="0" y="0"/>
                      <a:ext cx="5715000" cy="3533775"/>
                    </a:xfrm>
                    <a:prstGeom prst="rect">
                      <a:avLst/>
                    </a:prstGeom>
                    <a:ln w="9525" cap="flat" cmpd="sng">
                      <a:solidFill>
                        <a:srgbClr val="000000"/>
                      </a:solidFill>
                      <a:prstDash val="solid"/>
                      <a:round/>
                      <a:headEnd type="none" w="med" len="med"/>
                      <a:tailEnd type="none" w="med" len="med"/>
                    </a:ln>
                  </pic:spPr>
                </pic:pic>
              </a:graphicData>
            </a:graphic>
          </wp:inline>
        </w:drawing>
      </w: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b/>
          <w:kern w:val="0"/>
          <w:sz w:val="24"/>
          <w:szCs w:val="24"/>
        </w:rPr>
        <w:t>Fig</w:t>
      </w:r>
      <w:r w:rsidR="00C923D1" w:rsidRPr="008779DE">
        <w:rPr>
          <w:rFonts w:ascii="Times New Roman" w:eastAsia="Arial" w:hAnsi="Times New Roman" w:cs="Times New Roman"/>
          <w:b/>
          <w:kern w:val="0"/>
          <w:sz w:val="24"/>
          <w:szCs w:val="24"/>
        </w:rPr>
        <w:t>ure 2.</w:t>
      </w:r>
      <w:r w:rsidRPr="008779DE">
        <w:rPr>
          <w:rFonts w:ascii="Times New Roman" w:eastAsia="Arial" w:hAnsi="Times New Roman" w:cs="Times New Roman"/>
          <w:kern w:val="0"/>
          <w:sz w:val="24"/>
          <w:szCs w:val="24"/>
        </w:rPr>
        <w:t xml:space="preserve"> Prevalence of </w:t>
      </w:r>
      <w:r w:rsidRPr="008779DE">
        <w:rPr>
          <w:rFonts w:ascii="Times New Roman" w:eastAsia="Arial" w:hAnsi="Times New Roman" w:cs="Times New Roman"/>
          <w:i/>
          <w:kern w:val="0"/>
          <w:sz w:val="24"/>
          <w:szCs w:val="24"/>
        </w:rPr>
        <w:t>E.coli</w:t>
      </w:r>
      <w:r w:rsidR="00C923D1" w:rsidRPr="008779DE">
        <w:rPr>
          <w:rFonts w:ascii="Times New Roman" w:eastAsia="Arial" w:hAnsi="Times New Roman" w:cs="Times New Roman"/>
          <w:kern w:val="0"/>
          <w:sz w:val="24"/>
          <w:szCs w:val="24"/>
        </w:rPr>
        <w:t>contamination in</w:t>
      </w:r>
      <w:r w:rsidRPr="008779DE">
        <w:rPr>
          <w:rFonts w:ascii="Times New Roman" w:eastAsia="Arial" w:hAnsi="Times New Roman" w:cs="Times New Roman"/>
          <w:kern w:val="0"/>
          <w:sz w:val="24"/>
          <w:szCs w:val="24"/>
        </w:rPr>
        <w:t xml:space="preserve"> food samples </w:t>
      </w:r>
      <w:r w:rsidR="00B6149C" w:rsidRPr="008779DE">
        <w:rPr>
          <w:rFonts w:ascii="Times New Roman" w:eastAsia="Arial" w:hAnsi="Times New Roman" w:cs="Times New Roman"/>
          <w:kern w:val="0"/>
          <w:sz w:val="24"/>
          <w:szCs w:val="24"/>
        </w:rPr>
        <w:t>from different food</w:t>
      </w:r>
      <w:r w:rsidRPr="008779DE">
        <w:rPr>
          <w:rFonts w:ascii="Times New Roman" w:eastAsia="Arial" w:hAnsi="Times New Roman" w:cs="Times New Roman"/>
          <w:kern w:val="0"/>
          <w:sz w:val="24"/>
          <w:szCs w:val="24"/>
        </w:rPr>
        <w:t xml:space="preserve"> vendors</w:t>
      </w:r>
    </w:p>
    <w:p w:rsidR="0096221C" w:rsidRPr="008779DE" w:rsidRDefault="004C1402"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t>
      </w:r>
      <w:r w:rsidR="0096221C" w:rsidRPr="008779DE">
        <w:rPr>
          <w:rFonts w:ascii="Times New Roman" w:eastAsia="Arial" w:hAnsi="Times New Roman" w:cs="Times New Roman"/>
          <w:kern w:val="0"/>
          <w:sz w:val="24"/>
          <w:szCs w:val="24"/>
        </w:rPr>
        <w:t>Vendor 8</w:t>
      </w:r>
      <w:r w:rsidRPr="008779DE">
        <w:rPr>
          <w:rFonts w:ascii="Times New Roman" w:eastAsia="Arial" w:hAnsi="Times New Roman" w:cs="Times New Roman"/>
          <w:kern w:val="0"/>
          <w:sz w:val="24"/>
          <w:szCs w:val="24"/>
        </w:rPr>
        <w:t xml:space="preserve"> (VO8)</w:t>
      </w:r>
      <w:r w:rsidR="0096221C" w:rsidRPr="008779DE">
        <w:rPr>
          <w:rFonts w:ascii="Times New Roman" w:eastAsia="Arial" w:hAnsi="Times New Roman" w:cs="Times New Roman"/>
          <w:kern w:val="0"/>
          <w:sz w:val="24"/>
          <w:szCs w:val="24"/>
        </w:rPr>
        <w:t xml:space="preserve"> had the highest prevalence</w:t>
      </w:r>
      <w:r w:rsidR="00F63377" w:rsidRPr="008779DE">
        <w:rPr>
          <w:rFonts w:ascii="Times New Roman" w:eastAsia="Arial" w:hAnsi="Times New Roman" w:cs="Times New Roman"/>
          <w:kern w:val="0"/>
          <w:sz w:val="24"/>
          <w:szCs w:val="24"/>
        </w:rPr>
        <w:t xml:space="preserve"> (83.3 %)</w:t>
      </w:r>
      <w:r w:rsidR="0096221C" w:rsidRPr="008779DE">
        <w:rPr>
          <w:rFonts w:ascii="Times New Roman" w:eastAsia="Arial" w:hAnsi="Times New Roman" w:cs="Times New Roman"/>
          <w:kern w:val="0"/>
          <w:sz w:val="24"/>
          <w:szCs w:val="24"/>
        </w:rPr>
        <w:t xml:space="preserve"> of </w:t>
      </w:r>
      <w:r w:rsidR="0096221C" w:rsidRPr="008779DE">
        <w:rPr>
          <w:rFonts w:ascii="Times New Roman" w:eastAsia="Arial" w:hAnsi="Times New Roman" w:cs="Times New Roman"/>
          <w:i/>
          <w:kern w:val="0"/>
          <w:sz w:val="24"/>
          <w:szCs w:val="24"/>
        </w:rPr>
        <w:t>E.coli</w:t>
      </w:r>
      <w:r w:rsidR="0096221C" w:rsidRPr="008779DE">
        <w:rPr>
          <w:rFonts w:ascii="Times New Roman" w:eastAsia="Arial" w:hAnsi="Times New Roman" w:cs="Times New Roman"/>
          <w:kern w:val="0"/>
          <w:sz w:val="24"/>
          <w:szCs w:val="24"/>
        </w:rPr>
        <w:t xml:space="preserve"> contamination</w:t>
      </w:r>
      <w:r w:rsidR="00F63377" w:rsidRPr="008779DE">
        <w:rPr>
          <w:rFonts w:ascii="Times New Roman" w:eastAsia="Arial" w:hAnsi="Times New Roman" w:cs="Times New Roman"/>
          <w:kern w:val="0"/>
          <w:sz w:val="24"/>
          <w:szCs w:val="24"/>
        </w:rPr>
        <w:t>, while Vendor</w:t>
      </w:r>
      <w:r w:rsidRPr="008779DE">
        <w:rPr>
          <w:rFonts w:ascii="Times New Roman" w:eastAsia="Arial" w:hAnsi="Times New Roman" w:cs="Times New Roman"/>
          <w:kern w:val="0"/>
          <w:sz w:val="24"/>
          <w:szCs w:val="24"/>
        </w:rPr>
        <w:t xml:space="preserve"> 5 (VO5) had the least food contamination</w:t>
      </w: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p>
    <w:p w:rsidR="0096221C" w:rsidRPr="008779DE" w:rsidRDefault="0096221C"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noProof/>
          <w:kern w:val="0"/>
          <w:sz w:val="24"/>
          <w:szCs w:val="24"/>
        </w:rPr>
        <w:lastRenderedPageBreak/>
        <w:drawing>
          <wp:inline distT="0" distB="0" distL="0" distR="0">
            <wp:extent cx="4953000" cy="3057525"/>
            <wp:effectExtent l="0" t="0" r="0" b="0"/>
            <wp:docPr id="3"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2.jpg"/>
                    <pic:cNvPicPr/>
                  </pic:nvPicPr>
                  <pic:blipFill>
                    <a:blip r:embed="rId9" cstate="print"/>
                    <a:srcRect l="2724" t="3418" r="13941" b="5128"/>
                    <a:stretch/>
                  </pic:blipFill>
                  <pic:spPr>
                    <a:xfrm>
                      <a:off x="0" y="0"/>
                      <a:ext cx="4953000" cy="3057525"/>
                    </a:xfrm>
                    <a:prstGeom prst="rect">
                      <a:avLst/>
                    </a:prstGeom>
                    <a:ln w="9525" cap="flat" cmpd="sng">
                      <a:solidFill>
                        <a:srgbClr val="000000"/>
                      </a:solidFill>
                      <a:prstDash val="solid"/>
                      <a:round/>
                      <a:headEnd type="none" w="med" len="med"/>
                      <a:tailEnd type="none" w="med" len="med"/>
                    </a:ln>
                  </pic:spPr>
                </pic:pic>
              </a:graphicData>
            </a:graphic>
          </wp:inline>
        </w:drawing>
      </w:r>
    </w:p>
    <w:p w:rsidR="00505FD7" w:rsidRPr="008779DE" w:rsidRDefault="0096221C"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FIG 3: </w:t>
      </w:r>
      <w:r w:rsidRPr="008779DE">
        <w:rPr>
          <w:rFonts w:ascii="Times New Roman" w:eastAsia="Arial" w:hAnsi="Times New Roman" w:cs="Times New Roman"/>
          <w:i/>
          <w:kern w:val="0"/>
          <w:sz w:val="24"/>
          <w:szCs w:val="24"/>
        </w:rPr>
        <w:t>E.coli</w:t>
      </w:r>
      <w:r w:rsidRPr="008779DE">
        <w:rPr>
          <w:rFonts w:ascii="Times New Roman" w:eastAsia="Arial" w:hAnsi="Times New Roman" w:cs="Times New Roman"/>
          <w:kern w:val="0"/>
          <w:sz w:val="24"/>
          <w:szCs w:val="24"/>
        </w:rPr>
        <w:t xml:space="preserve"> growth on EMB agar as seen in cultured food samples</w:t>
      </w:r>
      <w:r w:rsidR="00505FD7" w:rsidRPr="008779DE">
        <w:rPr>
          <w:rFonts w:ascii="Times New Roman" w:eastAsia="Arial" w:hAnsi="Times New Roman" w:cs="Times New Roman"/>
          <w:kern w:val="0"/>
          <w:sz w:val="24"/>
          <w:szCs w:val="24"/>
        </w:rPr>
        <w:t>.</w:t>
      </w:r>
    </w:p>
    <w:p w:rsidR="0082413C" w:rsidRPr="008779DE" w:rsidRDefault="00462C9A"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t>
      </w:r>
      <w:r w:rsidR="0096221C" w:rsidRPr="008779DE">
        <w:rPr>
          <w:rFonts w:ascii="Times New Roman" w:eastAsia="Arial" w:hAnsi="Times New Roman" w:cs="Times New Roman"/>
          <w:kern w:val="0"/>
          <w:sz w:val="24"/>
          <w:szCs w:val="24"/>
        </w:rPr>
        <w:t>A-B</w:t>
      </w:r>
      <w:r w:rsidR="00505FD7" w:rsidRPr="008779DE">
        <w:rPr>
          <w:rFonts w:ascii="Times New Roman" w:eastAsia="Arial" w:hAnsi="Times New Roman" w:cs="Times New Roman"/>
          <w:kern w:val="0"/>
          <w:sz w:val="24"/>
          <w:szCs w:val="24"/>
        </w:rPr>
        <w:t xml:space="preserve"> =</w:t>
      </w:r>
      <w:r w:rsidR="0096221C" w:rsidRPr="008779DE">
        <w:rPr>
          <w:rFonts w:ascii="Times New Roman" w:eastAsia="Arial" w:hAnsi="Times New Roman" w:cs="Times New Roman"/>
          <w:kern w:val="0"/>
          <w:sz w:val="24"/>
          <w:szCs w:val="24"/>
        </w:rPr>
        <w:t xml:space="preserve"> colonies with blue-black eye with</w:t>
      </w:r>
      <w:r w:rsidR="0082413C" w:rsidRPr="008779DE">
        <w:rPr>
          <w:rFonts w:ascii="Times New Roman" w:eastAsia="Arial" w:hAnsi="Times New Roman" w:cs="Times New Roman"/>
          <w:kern w:val="0"/>
          <w:sz w:val="24"/>
          <w:szCs w:val="24"/>
        </w:rPr>
        <w:t xml:space="preserve"> presence</w:t>
      </w:r>
      <w:r w:rsidR="0096221C" w:rsidRPr="008779DE">
        <w:rPr>
          <w:rFonts w:ascii="Times New Roman" w:eastAsia="Arial" w:hAnsi="Times New Roman" w:cs="Times New Roman"/>
          <w:kern w:val="0"/>
          <w:sz w:val="24"/>
          <w:szCs w:val="24"/>
        </w:rPr>
        <w:t xml:space="preserve"> and </w:t>
      </w:r>
      <w:r w:rsidR="0082413C" w:rsidRPr="008779DE">
        <w:rPr>
          <w:rFonts w:ascii="Times New Roman" w:eastAsia="Arial" w:hAnsi="Times New Roman" w:cs="Times New Roman"/>
          <w:kern w:val="0"/>
          <w:sz w:val="24"/>
          <w:szCs w:val="24"/>
        </w:rPr>
        <w:t>absence of</w:t>
      </w:r>
      <w:r w:rsidR="0096221C" w:rsidRPr="008779DE">
        <w:rPr>
          <w:rFonts w:ascii="Times New Roman" w:eastAsia="Arial" w:hAnsi="Times New Roman" w:cs="Times New Roman"/>
          <w:kern w:val="0"/>
          <w:sz w:val="24"/>
          <w:szCs w:val="24"/>
        </w:rPr>
        <w:t xml:space="preserve"> greenish metallic sheen </w:t>
      </w:r>
    </w:p>
    <w:p w:rsidR="00D64B5B" w:rsidRPr="008779DE" w:rsidRDefault="00462C9A"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t>
      </w:r>
      <w:r w:rsidR="0096221C" w:rsidRPr="008779DE">
        <w:rPr>
          <w:rFonts w:ascii="Times New Roman" w:eastAsia="Arial" w:hAnsi="Times New Roman" w:cs="Times New Roman"/>
          <w:kern w:val="0"/>
          <w:sz w:val="24"/>
          <w:szCs w:val="24"/>
        </w:rPr>
        <w:t xml:space="preserve">C-D </w:t>
      </w:r>
      <w:r w:rsidR="0082413C" w:rsidRPr="008779DE">
        <w:rPr>
          <w:rFonts w:ascii="Times New Roman" w:eastAsia="Arial" w:hAnsi="Times New Roman" w:cs="Times New Roman"/>
          <w:kern w:val="0"/>
          <w:sz w:val="24"/>
          <w:szCs w:val="24"/>
        </w:rPr>
        <w:t xml:space="preserve">= </w:t>
      </w:r>
      <w:r w:rsidR="0096221C" w:rsidRPr="008779DE">
        <w:rPr>
          <w:rFonts w:ascii="Times New Roman" w:eastAsia="Arial" w:hAnsi="Times New Roman" w:cs="Times New Roman"/>
          <w:kern w:val="0"/>
          <w:sz w:val="24"/>
          <w:szCs w:val="24"/>
        </w:rPr>
        <w:t xml:space="preserve">colonies with blue-black eye with the absence of greenish metallic sheen. </w:t>
      </w:r>
    </w:p>
    <w:p w:rsidR="0096221C" w:rsidRPr="008779DE" w:rsidRDefault="00462C9A"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t>
      </w:r>
      <w:r w:rsidR="0096221C" w:rsidRPr="008779DE">
        <w:rPr>
          <w:rFonts w:ascii="Times New Roman" w:eastAsia="Arial" w:hAnsi="Times New Roman" w:cs="Times New Roman"/>
          <w:kern w:val="0"/>
          <w:sz w:val="24"/>
          <w:szCs w:val="24"/>
        </w:rPr>
        <w:t>Red arrow</w:t>
      </w:r>
      <w:r w:rsidR="00D64B5B" w:rsidRPr="008779DE">
        <w:rPr>
          <w:rFonts w:ascii="Times New Roman" w:eastAsia="Arial" w:hAnsi="Times New Roman" w:cs="Times New Roman"/>
          <w:kern w:val="0"/>
          <w:sz w:val="24"/>
          <w:szCs w:val="24"/>
        </w:rPr>
        <w:t>spoints to a</w:t>
      </w:r>
      <w:r w:rsidR="0096221C" w:rsidRPr="008779DE">
        <w:rPr>
          <w:rFonts w:ascii="Times New Roman" w:eastAsia="Arial" w:hAnsi="Times New Roman" w:cs="Times New Roman"/>
          <w:kern w:val="0"/>
          <w:sz w:val="24"/>
          <w:szCs w:val="24"/>
        </w:rPr>
        <w:t xml:space="preserve"> few </w:t>
      </w:r>
      <w:r w:rsidR="0096221C" w:rsidRPr="008779DE">
        <w:rPr>
          <w:rFonts w:ascii="Times New Roman" w:eastAsia="Arial" w:hAnsi="Times New Roman" w:cs="Times New Roman"/>
          <w:i/>
          <w:kern w:val="0"/>
          <w:sz w:val="24"/>
          <w:szCs w:val="24"/>
        </w:rPr>
        <w:t>E.coli</w:t>
      </w:r>
      <w:r w:rsidR="0096221C" w:rsidRPr="008779DE">
        <w:rPr>
          <w:rFonts w:ascii="Times New Roman" w:eastAsia="Arial" w:hAnsi="Times New Roman" w:cs="Times New Roman"/>
          <w:kern w:val="0"/>
          <w:sz w:val="24"/>
          <w:szCs w:val="24"/>
        </w:rPr>
        <w:t xml:space="preserve"> colonies</w:t>
      </w:r>
    </w:p>
    <w:p w:rsidR="0096221C" w:rsidRPr="008779DE" w:rsidRDefault="00462C9A" w:rsidP="008779DE">
      <w:pPr>
        <w:spacing w:after="0" w:line="276" w:lineRule="auto"/>
        <w:ind w:left="720"/>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t>
      </w:r>
      <w:r w:rsidR="0096221C" w:rsidRPr="008779DE">
        <w:rPr>
          <w:rFonts w:ascii="Times New Roman" w:eastAsia="Arial" w:hAnsi="Times New Roman" w:cs="Times New Roman"/>
          <w:kern w:val="0"/>
          <w:sz w:val="24"/>
          <w:szCs w:val="24"/>
        </w:rPr>
        <w:t>18 of</w:t>
      </w:r>
      <w:r w:rsidR="00A96F55" w:rsidRPr="008779DE">
        <w:rPr>
          <w:rFonts w:ascii="Times New Roman" w:eastAsia="Arial" w:hAnsi="Times New Roman" w:cs="Times New Roman"/>
          <w:kern w:val="0"/>
          <w:sz w:val="24"/>
          <w:szCs w:val="24"/>
        </w:rPr>
        <w:t xml:space="preserve"> the</w:t>
      </w:r>
      <w:r w:rsidR="0096221C" w:rsidRPr="008779DE">
        <w:rPr>
          <w:rFonts w:ascii="Times New Roman" w:eastAsia="Arial" w:hAnsi="Times New Roman" w:cs="Times New Roman"/>
          <w:kern w:val="0"/>
          <w:sz w:val="24"/>
          <w:szCs w:val="24"/>
        </w:rPr>
        <w:t xml:space="preserve"> 28 </w:t>
      </w:r>
      <w:r w:rsidR="00A96F55" w:rsidRPr="008779DE">
        <w:rPr>
          <w:rFonts w:ascii="Times New Roman" w:eastAsia="Arial" w:hAnsi="Times New Roman" w:cs="Times New Roman"/>
          <w:kern w:val="0"/>
          <w:sz w:val="24"/>
          <w:szCs w:val="24"/>
        </w:rPr>
        <w:t xml:space="preserve">cultured </w:t>
      </w:r>
      <w:r w:rsidR="0096221C" w:rsidRPr="008779DE">
        <w:rPr>
          <w:rFonts w:ascii="Times New Roman" w:eastAsia="Arial" w:hAnsi="Times New Roman" w:cs="Times New Roman"/>
          <w:kern w:val="0"/>
          <w:sz w:val="24"/>
          <w:szCs w:val="24"/>
        </w:rPr>
        <w:t xml:space="preserve">samples had </w:t>
      </w:r>
      <w:r w:rsidR="0096221C" w:rsidRPr="008779DE">
        <w:rPr>
          <w:rFonts w:ascii="Times New Roman" w:eastAsia="Arial" w:hAnsi="Times New Roman" w:cs="Times New Roman"/>
          <w:i/>
          <w:kern w:val="0"/>
          <w:sz w:val="24"/>
          <w:szCs w:val="24"/>
        </w:rPr>
        <w:t>E. coli</w:t>
      </w:r>
      <w:r w:rsidR="0096221C" w:rsidRPr="008779DE">
        <w:rPr>
          <w:rFonts w:ascii="Times New Roman" w:eastAsia="Arial" w:hAnsi="Times New Roman" w:cs="Times New Roman"/>
          <w:kern w:val="0"/>
          <w:sz w:val="24"/>
          <w:szCs w:val="24"/>
        </w:rPr>
        <w:t xml:space="preserve"> growth </w:t>
      </w:r>
      <w:r w:rsidR="00A96F55" w:rsidRPr="008779DE">
        <w:rPr>
          <w:rFonts w:ascii="Times New Roman" w:eastAsia="Arial" w:hAnsi="Times New Roman" w:cs="Times New Roman"/>
          <w:kern w:val="0"/>
          <w:sz w:val="24"/>
          <w:szCs w:val="24"/>
        </w:rPr>
        <w:t>indicating</w:t>
      </w:r>
      <w:r w:rsidR="0096221C" w:rsidRPr="008779DE">
        <w:rPr>
          <w:rFonts w:ascii="Times New Roman" w:eastAsia="Arial" w:hAnsi="Times New Roman" w:cs="Times New Roman"/>
          <w:kern w:val="0"/>
          <w:sz w:val="24"/>
          <w:szCs w:val="24"/>
        </w:rPr>
        <w:t xml:space="preserve"> 64% prevalence</w:t>
      </w:r>
      <w:r w:rsidR="00DC6666" w:rsidRPr="008779DE">
        <w:rPr>
          <w:rFonts w:ascii="Times New Roman" w:eastAsia="Arial" w:hAnsi="Times New Roman" w:cs="Times New Roman"/>
          <w:kern w:val="0"/>
          <w:sz w:val="24"/>
          <w:szCs w:val="24"/>
        </w:rPr>
        <w:t xml:space="preserve"> s</w:t>
      </w:r>
      <w:r w:rsidR="0096221C" w:rsidRPr="008779DE">
        <w:rPr>
          <w:rFonts w:ascii="Times New Roman" w:eastAsia="Arial" w:hAnsi="Times New Roman" w:cs="Times New Roman"/>
          <w:kern w:val="0"/>
          <w:sz w:val="24"/>
          <w:szCs w:val="24"/>
        </w:rPr>
        <w:t>uggest</w:t>
      </w:r>
      <w:r w:rsidRPr="008779DE">
        <w:rPr>
          <w:rFonts w:ascii="Times New Roman" w:eastAsia="Arial" w:hAnsi="Times New Roman" w:cs="Times New Roman"/>
          <w:kern w:val="0"/>
          <w:sz w:val="24"/>
          <w:szCs w:val="24"/>
        </w:rPr>
        <w:t>ing</w:t>
      </w:r>
      <w:r w:rsidR="0096221C" w:rsidRPr="008779DE">
        <w:rPr>
          <w:rFonts w:ascii="Times New Roman" w:eastAsia="Arial" w:hAnsi="Times New Roman" w:cs="Times New Roman"/>
          <w:kern w:val="0"/>
          <w:sz w:val="24"/>
          <w:szCs w:val="24"/>
        </w:rPr>
        <w:t xml:space="preserve"> heavy food contamination in MCIU</w:t>
      </w:r>
    </w:p>
    <w:p w:rsidR="0096221C" w:rsidRPr="008779DE" w:rsidRDefault="0096221C" w:rsidP="008779DE">
      <w:pPr>
        <w:spacing w:after="0" w:line="276" w:lineRule="auto"/>
        <w:ind w:left="720"/>
        <w:jc w:val="both"/>
        <w:rPr>
          <w:rFonts w:ascii="Times New Roman" w:eastAsia="Arial" w:hAnsi="Times New Roman" w:cs="Times New Roman"/>
          <w:kern w:val="0"/>
          <w:sz w:val="24"/>
          <w:szCs w:val="24"/>
          <w:highlight w:val="yellow"/>
        </w:rPr>
      </w:pPr>
    </w:p>
    <w:p w:rsidR="0096221C" w:rsidRPr="008779DE" w:rsidRDefault="00C76C21" w:rsidP="008779DE">
      <w:pPr>
        <w:spacing w:after="0" w:line="276" w:lineRule="auto"/>
        <w:ind w:left="720"/>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b/>
          <w:color w:val="131413"/>
          <w:kern w:val="0"/>
          <w:sz w:val="24"/>
          <w:szCs w:val="24"/>
          <w:highlight w:val="white"/>
        </w:rPr>
        <w:t>Table 6</w:t>
      </w:r>
      <w:r w:rsidRPr="008779DE">
        <w:rPr>
          <w:rFonts w:ascii="Times New Roman" w:eastAsia="Arial" w:hAnsi="Times New Roman" w:cs="Times New Roman"/>
          <w:color w:val="131413"/>
          <w:kern w:val="0"/>
          <w:sz w:val="24"/>
          <w:szCs w:val="24"/>
          <w:highlight w:val="white"/>
        </w:rPr>
        <w:t>.</w:t>
      </w:r>
      <w:r w:rsidR="0096221C" w:rsidRPr="008779DE">
        <w:rPr>
          <w:rFonts w:ascii="Times New Roman" w:eastAsia="Arial" w:hAnsi="Times New Roman" w:cs="Times New Roman"/>
          <w:color w:val="131413"/>
          <w:kern w:val="0"/>
          <w:sz w:val="24"/>
          <w:szCs w:val="24"/>
          <w:highlight w:val="white"/>
        </w:rPr>
        <w:t xml:space="preserve"> Correlation between </w:t>
      </w:r>
      <w:r w:rsidR="00DC6666" w:rsidRPr="008779DE">
        <w:rPr>
          <w:rFonts w:ascii="Times New Roman" w:eastAsia="Arial" w:hAnsi="Times New Roman" w:cs="Times New Roman"/>
          <w:color w:val="131413"/>
          <w:kern w:val="0"/>
          <w:sz w:val="24"/>
          <w:szCs w:val="24"/>
          <w:highlight w:val="white"/>
        </w:rPr>
        <w:t xml:space="preserve">participant’s </w:t>
      </w:r>
      <w:r w:rsidR="0096221C" w:rsidRPr="008779DE">
        <w:rPr>
          <w:rFonts w:ascii="Times New Roman" w:eastAsia="Arial" w:hAnsi="Times New Roman" w:cs="Times New Roman"/>
          <w:color w:val="131413"/>
          <w:kern w:val="0"/>
          <w:sz w:val="24"/>
          <w:szCs w:val="24"/>
          <w:highlight w:val="white"/>
        </w:rPr>
        <w:t xml:space="preserve">perception of </w:t>
      </w:r>
      <w:r w:rsidR="00DC6666" w:rsidRPr="008779DE">
        <w:rPr>
          <w:rFonts w:ascii="Times New Roman" w:eastAsia="Arial" w:hAnsi="Times New Roman" w:cs="Times New Roman"/>
          <w:color w:val="131413"/>
          <w:kern w:val="0"/>
          <w:sz w:val="24"/>
          <w:szCs w:val="24"/>
          <w:highlight w:val="white"/>
        </w:rPr>
        <w:t xml:space="preserve">vendors’ </w:t>
      </w:r>
      <w:r w:rsidR="0096221C" w:rsidRPr="008779DE">
        <w:rPr>
          <w:rFonts w:ascii="Times New Roman" w:eastAsia="Arial" w:hAnsi="Times New Roman" w:cs="Times New Roman"/>
          <w:color w:val="131413"/>
          <w:kern w:val="0"/>
          <w:sz w:val="24"/>
          <w:szCs w:val="24"/>
          <w:highlight w:val="white"/>
        </w:rPr>
        <w:t xml:space="preserve">hygiene/ </w:t>
      </w:r>
      <w:r w:rsidR="00DC6666" w:rsidRPr="008779DE">
        <w:rPr>
          <w:rFonts w:ascii="Times New Roman" w:eastAsia="Arial" w:hAnsi="Times New Roman" w:cs="Times New Roman"/>
          <w:color w:val="131413"/>
          <w:kern w:val="0"/>
          <w:sz w:val="24"/>
          <w:szCs w:val="24"/>
          <w:highlight w:val="white"/>
        </w:rPr>
        <w:t>f</w:t>
      </w:r>
      <w:r w:rsidR="0096221C" w:rsidRPr="008779DE">
        <w:rPr>
          <w:rFonts w:ascii="Times New Roman" w:eastAsia="Arial" w:hAnsi="Times New Roman" w:cs="Times New Roman"/>
          <w:color w:val="131413"/>
          <w:kern w:val="0"/>
          <w:sz w:val="24"/>
          <w:szCs w:val="24"/>
          <w:highlight w:val="white"/>
        </w:rPr>
        <w:t xml:space="preserve">ood safety and </w:t>
      </w:r>
      <w:r w:rsidR="00DC6666" w:rsidRPr="008779DE">
        <w:rPr>
          <w:rFonts w:ascii="Times New Roman" w:eastAsia="Arial" w:hAnsi="Times New Roman" w:cs="Times New Roman"/>
          <w:color w:val="131413"/>
          <w:kern w:val="0"/>
          <w:sz w:val="24"/>
          <w:szCs w:val="24"/>
          <w:highlight w:val="white"/>
        </w:rPr>
        <w:t>p</w:t>
      </w:r>
      <w:r w:rsidR="0096221C" w:rsidRPr="008779DE">
        <w:rPr>
          <w:rFonts w:ascii="Times New Roman" w:eastAsia="Arial" w:hAnsi="Times New Roman" w:cs="Times New Roman"/>
          <w:color w:val="131413"/>
          <w:kern w:val="0"/>
          <w:sz w:val="24"/>
          <w:szCs w:val="24"/>
          <w:highlight w:val="white"/>
        </w:rPr>
        <w:t xml:space="preserve">revalence of </w:t>
      </w:r>
      <w:r w:rsidR="0096221C" w:rsidRPr="008779DE">
        <w:rPr>
          <w:rFonts w:ascii="Times New Roman" w:eastAsia="Arial" w:hAnsi="Times New Roman" w:cs="Times New Roman"/>
          <w:i/>
          <w:iCs/>
          <w:color w:val="131413"/>
          <w:kern w:val="0"/>
          <w:sz w:val="24"/>
          <w:szCs w:val="24"/>
          <w:highlight w:val="white"/>
        </w:rPr>
        <w:t>E.coli</w:t>
      </w:r>
      <w:r w:rsidR="0096221C" w:rsidRPr="008779DE">
        <w:rPr>
          <w:rFonts w:ascii="Times New Roman" w:eastAsia="Arial" w:hAnsi="Times New Roman" w:cs="Times New Roman"/>
          <w:color w:val="131413"/>
          <w:kern w:val="0"/>
          <w:sz w:val="24"/>
          <w:szCs w:val="24"/>
          <w:highlight w:val="white"/>
        </w:rPr>
        <w:t xml:space="preserve"> in </w:t>
      </w:r>
      <w:r w:rsidR="00E51652" w:rsidRPr="008779DE">
        <w:rPr>
          <w:rFonts w:ascii="Times New Roman" w:eastAsia="Arial" w:hAnsi="Times New Roman" w:cs="Times New Roman"/>
          <w:color w:val="131413"/>
          <w:kern w:val="0"/>
          <w:sz w:val="24"/>
          <w:szCs w:val="24"/>
          <w:highlight w:val="white"/>
        </w:rPr>
        <w:t xml:space="preserve">the </w:t>
      </w:r>
      <w:r w:rsidR="0096221C" w:rsidRPr="008779DE">
        <w:rPr>
          <w:rFonts w:ascii="Times New Roman" w:eastAsia="Arial" w:hAnsi="Times New Roman" w:cs="Times New Roman"/>
          <w:color w:val="131413"/>
          <w:kern w:val="0"/>
          <w:sz w:val="24"/>
          <w:szCs w:val="24"/>
          <w:highlight w:val="white"/>
        </w:rPr>
        <w:t>food samples</w:t>
      </w:r>
    </w:p>
    <w:tbl>
      <w:tblPr>
        <w:tblW w:w="7635" w:type="dxa"/>
        <w:tblInd w:w="672" w:type="dxa"/>
        <w:tblBorders>
          <w:top w:val="nil"/>
          <w:left w:val="nil"/>
          <w:bottom w:val="nil"/>
          <w:right w:val="nil"/>
          <w:insideH w:val="nil"/>
          <w:insideV w:val="nil"/>
        </w:tblBorders>
        <w:tblLayout w:type="fixed"/>
        <w:tblLook w:val="0600"/>
      </w:tblPr>
      <w:tblGrid>
        <w:gridCol w:w="2100"/>
        <w:gridCol w:w="2100"/>
        <w:gridCol w:w="1500"/>
        <w:gridCol w:w="1935"/>
      </w:tblGrid>
      <w:tr w:rsidR="0096221C" w:rsidRPr="008779DE" w:rsidTr="0096221C">
        <w:trPr>
          <w:trHeight w:val="315"/>
        </w:trPr>
        <w:tc>
          <w:tcPr>
            <w:tcW w:w="4200" w:type="dxa"/>
            <w:gridSpan w:val="2"/>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N=6</w:t>
            </w:r>
          </w:p>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P-value &lt; 0.05</w:t>
            </w:r>
          </w:p>
        </w:tc>
        <w:tc>
          <w:tcPr>
            <w:tcW w:w="3435" w:type="dxa"/>
            <w:gridSpan w:val="2"/>
            <w:tcBorders>
              <w:top w:val="single" w:sz="6" w:space="0" w:color="000000"/>
              <w:left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b/>
                <w:color w:val="131413"/>
                <w:kern w:val="0"/>
                <w:sz w:val="24"/>
                <w:szCs w:val="24"/>
                <w:highlight w:val="white"/>
              </w:rPr>
            </w:pPr>
            <w:r w:rsidRPr="008779DE">
              <w:rPr>
                <w:rFonts w:ascii="Times New Roman" w:eastAsia="Arial" w:hAnsi="Times New Roman" w:cs="Times New Roman"/>
                <w:b/>
                <w:i/>
                <w:color w:val="131413"/>
                <w:kern w:val="0"/>
                <w:sz w:val="24"/>
                <w:szCs w:val="24"/>
                <w:highlight w:val="white"/>
              </w:rPr>
              <w:t>E.coli</w:t>
            </w:r>
            <w:r w:rsidRPr="008779DE">
              <w:rPr>
                <w:rFonts w:ascii="Times New Roman" w:eastAsia="Arial" w:hAnsi="Times New Roman" w:cs="Times New Roman"/>
                <w:b/>
                <w:color w:val="131413"/>
                <w:kern w:val="0"/>
                <w:sz w:val="24"/>
                <w:szCs w:val="24"/>
                <w:highlight w:val="white"/>
              </w:rPr>
              <w:t xml:space="preserve"> Isolation</w:t>
            </w:r>
          </w:p>
        </w:tc>
      </w:tr>
      <w:tr w:rsidR="0096221C" w:rsidRPr="008779DE" w:rsidTr="0096221C">
        <w:trPr>
          <w:trHeight w:val="315"/>
        </w:trPr>
        <w:tc>
          <w:tcPr>
            <w:tcW w:w="4200" w:type="dxa"/>
            <w:gridSpan w:val="2"/>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p>
        </w:tc>
        <w:tc>
          <w:tcPr>
            <w:tcW w:w="1500" w:type="dxa"/>
            <w:tcBorders>
              <w:left w:val="single" w:sz="6" w:space="0" w:color="000000"/>
              <w:bottom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 xml:space="preserve">Positive  </w:t>
            </w:r>
          </w:p>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r (p-value)</w:t>
            </w:r>
          </w:p>
        </w:tc>
        <w:tc>
          <w:tcPr>
            <w:tcW w:w="1935" w:type="dxa"/>
            <w:tcBorders>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Negative</w:t>
            </w:r>
          </w:p>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r (p- value)</w:t>
            </w:r>
          </w:p>
        </w:tc>
      </w:tr>
      <w:tr w:rsidR="0096221C" w:rsidRPr="008779DE" w:rsidTr="0096221C">
        <w:trPr>
          <w:trHeight w:val="315"/>
        </w:trPr>
        <w:tc>
          <w:tcPr>
            <w:tcW w:w="210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b/>
                <w:color w:val="131413"/>
                <w:kern w:val="0"/>
                <w:sz w:val="24"/>
                <w:szCs w:val="24"/>
                <w:highlight w:val="white"/>
              </w:rPr>
            </w:pPr>
            <w:r w:rsidRPr="008779DE">
              <w:rPr>
                <w:rFonts w:ascii="Times New Roman" w:eastAsia="Arial" w:hAnsi="Times New Roman" w:cs="Times New Roman"/>
                <w:b/>
                <w:color w:val="131413"/>
                <w:kern w:val="0"/>
                <w:sz w:val="24"/>
                <w:szCs w:val="24"/>
                <w:highlight w:val="white"/>
              </w:rPr>
              <w:t>Vendor’s Hygiene</w:t>
            </w:r>
          </w:p>
        </w:tc>
        <w:tc>
          <w:tcPr>
            <w:tcW w:w="21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Very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0.37 (0.47)</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0.29 (0.58)</w:t>
            </w:r>
          </w:p>
        </w:tc>
      </w:tr>
      <w:tr w:rsidR="0096221C" w:rsidRPr="008779D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Somewhat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0.16 (0.76)</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0.50 (0.31)</w:t>
            </w:r>
          </w:p>
        </w:tc>
      </w:tr>
      <w:tr w:rsidR="0096221C" w:rsidRPr="008779D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Not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-0.08 (0.88)</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-0.14 (0.79)</w:t>
            </w:r>
          </w:p>
        </w:tc>
      </w:tr>
      <w:tr w:rsidR="0096221C" w:rsidRPr="008779DE" w:rsidTr="0096221C">
        <w:trPr>
          <w:trHeight w:val="315"/>
        </w:trPr>
        <w:tc>
          <w:tcPr>
            <w:tcW w:w="2100"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b/>
                <w:color w:val="131413"/>
                <w:kern w:val="0"/>
                <w:sz w:val="24"/>
                <w:szCs w:val="24"/>
                <w:highlight w:val="white"/>
              </w:rPr>
            </w:pPr>
            <w:r w:rsidRPr="008779DE">
              <w:rPr>
                <w:rFonts w:ascii="Times New Roman" w:eastAsia="Arial" w:hAnsi="Times New Roman" w:cs="Times New Roman"/>
                <w:b/>
                <w:color w:val="131413"/>
                <w:kern w:val="0"/>
                <w:sz w:val="24"/>
                <w:szCs w:val="24"/>
                <w:highlight w:val="white"/>
              </w:rPr>
              <w:t>Food Safety</w:t>
            </w: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Very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-0.13 (0.81)</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0.00 (0.00)</w:t>
            </w:r>
          </w:p>
        </w:tc>
      </w:tr>
      <w:tr w:rsidR="0096221C" w:rsidRPr="008779D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Moderately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0.28 (0.59)</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0.43 (0.39)</w:t>
            </w:r>
          </w:p>
        </w:tc>
      </w:tr>
      <w:tr w:rsidR="0096221C" w:rsidRPr="008779D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Not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0.2 (0.70)</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779DE" w:rsidRDefault="0096221C" w:rsidP="008779DE">
            <w:pPr>
              <w:spacing w:after="0" w:line="276" w:lineRule="auto"/>
              <w:jc w:val="both"/>
              <w:rPr>
                <w:rFonts w:ascii="Times New Roman" w:eastAsia="Arial" w:hAnsi="Times New Roman" w:cs="Times New Roman"/>
                <w:color w:val="131413"/>
                <w:kern w:val="0"/>
                <w:sz w:val="24"/>
                <w:szCs w:val="24"/>
                <w:highlight w:val="white"/>
              </w:rPr>
            </w:pPr>
            <w:r w:rsidRPr="008779DE">
              <w:rPr>
                <w:rFonts w:ascii="Times New Roman" w:eastAsia="Arial" w:hAnsi="Times New Roman" w:cs="Times New Roman"/>
                <w:color w:val="131413"/>
                <w:kern w:val="0"/>
                <w:sz w:val="24"/>
                <w:szCs w:val="24"/>
                <w:highlight w:val="white"/>
              </w:rPr>
              <w:t>0.36 (0.48)</w:t>
            </w:r>
          </w:p>
        </w:tc>
      </w:tr>
    </w:tbl>
    <w:p w:rsidR="0096221C" w:rsidRPr="008779DE" w:rsidRDefault="004441E6"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r w:rsidR="0096221C" w:rsidRPr="008779DE">
        <w:rPr>
          <w:rFonts w:ascii="Times New Roman" w:eastAsia="Arial" w:hAnsi="Times New Roman" w:cs="Times New Roman"/>
          <w:color w:val="131413"/>
          <w:kern w:val="0"/>
          <w:sz w:val="24"/>
          <w:szCs w:val="24"/>
        </w:rPr>
        <w:t>No significant correlation between people's perception of vendor's hygiene and food safety in relation to actual prevalence of food contamination. This implies that in general, people’s perception of a vendor’s hygiene and safety is not reliable to determine or correctly predict if a vendor's food is safe or unsafe.</w:t>
      </w:r>
    </w:p>
    <w:p w:rsidR="0096221C" w:rsidRPr="008779DE" w:rsidRDefault="0096221C" w:rsidP="008779DE">
      <w:pPr>
        <w:spacing w:after="0" w:line="276" w:lineRule="auto"/>
        <w:jc w:val="both"/>
        <w:rPr>
          <w:rFonts w:ascii="Times New Roman" w:eastAsia="Arial" w:hAnsi="Times New Roman" w:cs="Times New Roman"/>
          <w:kern w:val="0"/>
          <w:sz w:val="24"/>
          <w:szCs w:val="24"/>
          <w:highlight w:val="yellow"/>
        </w:rPr>
      </w:pPr>
    </w:p>
    <w:p w:rsidR="0096221C" w:rsidRPr="008779DE" w:rsidRDefault="0096221C" w:rsidP="008779DE">
      <w:pPr>
        <w:spacing w:after="0" w:line="276" w:lineRule="auto"/>
        <w:ind w:left="720"/>
        <w:jc w:val="center"/>
        <w:rPr>
          <w:rFonts w:ascii="Times New Roman" w:eastAsia="Arial" w:hAnsi="Times New Roman" w:cs="Times New Roman"/>
          <w:b/>
          <w:kern w:val="0"/>
          <w:sz w:val="24"/>
          <w:szCs w:val="24"/>
        </w:rPr>
      </w:pPr>
      <w:r w:rsidRPr="008779DE">
        <w:rPr>
          <w:rFonts w:ascii="Times New Roman" w:eastAsia="Arial" w:hAnsi="Times New Roman" w:cs="Times New Roman"/>
          <w:noProof/>
          <w:kern w:val="0"/>
          <w:sz w:val="24"/>
          <w:szCs w:val="24"/>
        </w:rPr>
        <w:lastRenderedPageBreak/>
        <w:drawing>
          <wp:inline distT="0" distB="0" distL="0" distR="0">
            <wp:extent cx="5808980" cy="2704357"/>
            <wp:effectExtent l="19050" t="19050" r="20320" b="20320"/>
            <wp:docPr id="4" name="imag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4.jpg"/>
                    <pic:cNvPicPr/>
                  </pic:nvPicPr>
                  <pic:blipFill>
                    <a:blip r:embed="rId10" cstate="print"/>
                    <a:srcRect l="7531" t="12279" r="11057" b="11931"/>
                    <a:stretch/>
                  </pic:blipFill>
                  <pic:spPr>
                    <a:xfrm>
                      <a:off x="0" y="0"/>
                      <a:ext cx="5846040" cy="2721610"/>
                    </a:xfrm>
                    <a:prstGeom prst="rect">
                      <a:avLst/>
                    </a:prstGeom>
                    <a:ln w="9525" cap="flat" cmpd="sng">
                      <a:solidFill>
                        <a:srgbClr val="000000"/>
                      </a:solidFill>
                      <a:prstDash val="solid"/>
                      <a:round/>
                      <a:headEnd type="none" w="med" len="med"/>
                      <a:tailEnd type="none" w="med" len="med"/>
                    </a:ln>
                  </pic:spPr>
                </pic:pic>
              </a:graphicData>
            </a:graphic>
          </wp:inline>
        </w:drawing>
      </w:r>
    </w:p>
    <w:p w:rsidR="00F30656" w:rsidRPr="008779DE" w:rsidRDefault="00F30656"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b/>
          <w:kern w:val="0"/>
          <w:sz w:val="24"/>
          <w:szCs w:val="24"/>
        </w:rPr>
        <w:t>Fig</w:t>
      </w:r>
      <w:r w:rsidR="004441E6" w:rsidRPr="008779DE">
        <w:rPr>
          <w:rFonts w:ascii="Times New Roman" w:eastAsia="Arial" w:hAnsi="Times New Roman" w:cs="Times New Roman"/>
          <w:b/>
          <w:kern w:val="0"/>
          <w:sz w:val="24"/>
          <w:szCs w:val="24"/>
        </w:rPr>
        <w:t>ure4.</w:t>
      </w:r>
      <w:r w:rsidR="0096221C" w:rsidRPr="008779DE">
        <w:rPr>
          <w:rFonts w:ascii="Times New Roman" w:eastAsia="Arial" w:hAnsi="Times New Roman" w:cs="Times New Roman"/>
          <w:color w:val="131413"/>
          <w:kern w:val="0"/>
          <w:sz w:val="24"/>
          <w:szCs w:val="24"/>
        </w:rPr>
        <w:t xml:space="preserve">Electrophoresis results for detecting the </w:t>
      </w:r>
      <w:proofErr w:type="spellStart"/>
      <w:r w:rsidR="0096221C" w:rsidRPr="008779DE">
        <w:rPr>
          <w:rFonts w:ascii="Times New Roman" w:eastAsia="Arial" w:hAnsi="Times New Roman" w:cs="Times New Roman"/>
          <w:i/>
          <w:iCs/>
          <w:color w:val="131413"/>
          <w:kern w:val="0"/>
          <w:sz w:val="24"/>
          <w:szCs w:val="24"/>
        </w:rPr>
        <w:t>tet</w:t>
      </w:r>
      <w:r w:rsidR="0096221C" w:rsidRPr="008779DE">
        <w:rPr>
          <w:rFonts w:ascii="Times New Roman" w:eastAsia="Arial" w:hAnsi="Times New Roman" w:cs="Times New Roman"/>
          <w:color w:val="131413"/>
          <w:kern w:val="0"/>
          <w:sz w:val="24"/>
          <w:szCs w:val="24"/>
        </w:rPr>
        <w:t>A</w:t>
      </w:r>
      <w:proofErr w:type="spellEnd"/>
      <w:r w:rsidR="0096221C" w:rsidRPr="008779DE">
        <w:rPr>
          <w:rFonts w:ascii="Times New Roman" w:eastAsia="Arial" w:hAnsi="Times New Roman" w:cs="Times New Roman"/>
          <w:color w:val="131413"/>
          <w:kern w:val="0"/>
          <w:sz w:val="24"/>
          <w:szCs w:val="24"/>
        </w:rPr>
        <w:t xml:space="preserve"> gene. </w:t>
      </w:r>
    </w:p>
    <w:p w:rsidR="00AF2A87" w:rsidRPr="008779DE" w:rsidRDefault="004441E6"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r w:rsidR="0096221C" w:rsidRPr="008779DE">
        <w:rPr>
          <w:rFonts w:ascii="Times New Roman" w:eastAsia="Arial" w:hAnsi="Times New Roman" w:cs="Times New Roman"/>
          <w:color w:val="131413"/>
          <w:kern w:val="0"/>
          <w:sz w:val="24"/>
          <w:szCs w:val="24"/>
        </w:rPr>
        <w:t xml:space="preserve">Lane 2,4,5,6,7 and 10 shows bands at 182bp confirming </w:t>
      </w:r>
      <w:r w:rsidR="00AF2A87" w:rsidRPr="008779DE">
        <w:rPr>
          <w:rFonts w:ascii="Times New Roman" w:eastAsia="Arial" w:hAnsi="Times New Roman" w:cs="Times New Roman"/>
          <w:color w:val="131413"/>
          <w:kern w:val="0"/>
          <w:sz w:val="24"/>
          <w:szCs w:val="24"/>
        </w:rPr>
        <w:t>i</w:t>
      </w:r>
      <w:r w:rsidR="0096221C" w:rsidRPr="008779DE">
        <w:rPr>
          <w:rFonts w:ascii="Times New Roman" w:eastAsia="Arial" w:hAnsi="Times New Roman" w:cs="Times New Roman"/>
          <w:color w:val="131413"/>
          <w:kern w:val="0"/>
          <w:sz w:val="24"/>
          <w:szCs w:val="24"/>
        </w:rPr>
        <w:t xml:space="preserve">solate contains </w:t>
      </w:r>
      <w:proofErr w:type="spellStart"/>
      <w:r w:rsidR="0096221C" w:rsidRPr="008779DE">
        <w:rPr>
          <w:rFonts w:ascii="Times New Roman" w:eastAsia="Arial" w:hAnsi="Times New Roman" w:cs="Times New Roman"/>
          <w:i/>
          <w:iCs/>
          <w:color w:val="131413"/>
          <w:kern w:val="0"/>
          <w:sz w:val="24"/>
          <w:szCs w:val="24"/>
        </w:rPr>
        <w:t>tet</w:t>
      </w:r>
      <w:r w:rsidR="0096221C" w:rsidRPr="008779DE">
        <w:rPr>
          <w:rFonts w:ascii="Times New Roman" w:eastAsia="Arial" w:hAnsi="Times New Roman" w:cs="Times New Roman"/>
          <w:color w:val="131413"/>
          <w:kern w:val="0"/>
          <w:sz w:val="24"/>
          <w:szCs w:val="24"/>
        </w:rPr>
        <w:t>A</w:t>
      </w:r>
      <w:proofErr w:type="spellEnd"/>
      <w:r w:rsidR="0096221C" w:rsidRPr="008779DE">
        <w:rPr>
          <w:rFonts w:ascii="Times New Roman" w:eastAsia="Arial" w:hAnsi="Times New Roman" w:cs="Times New Roman"/>
          <w:color w:val="131413"/>
          <w:kern w:val="0"/>
          <w:sz w:val="24"/>
          <w:szCs w:val="24"/>
        </w:rPr>
        <w:t xml:space="preserve"> gene. </w:t>
      </w:r>
    </w:p>
    <w:p w:rsidR="00AF2A87" w:rsidRPr="008779DE" w:rsidRDefault="004441E6"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r w:rsidR="0096221C" w:rsidRPr="008779DE">
        <w:rPr>
          <w:rFonts w:ascii="Times New Roman" w:eastAsia="Arial" w:hAnsi="Times New Roman" w:cs="Times New Roman"/>
          <w:color w:val="131413"/>
          <w:kern w:val="0"/>
          <w:sz w:val="24"/>
          <w:szCs w:val="24"/>
        </w:rPr>
        <w:t xml:space="preserve">Lane 5 shows additional bands at 780 </w:t>
      </w:r>
      <w:proofErr w:type="spellStart"/>
      <w:r w:rsidR="0096221C" w:rsidRPr="008779DE">
        <w:rPr>
          <w:rFonts w:ascii="Times New Roman" w:eastAsia="Arial" w:hAnsi="Times New Roman" w:cs="Times New Roman"/>
          <w:color w:val="131413"/>
          <w:kern w:val="0"/>
          <w:sz w:val="24"/>
          <w:szCs w:val="24"/>
        </w:rPr>
        <w:t>bp</w:t>
      </w:r>
      <w:proofErr w:type="spellEnd"/>
      <w:r w:rsidR="0096221C" w:rsidRPr="008779DE">
        <w:rPr>
          <w:rFonts w:ascii="Times New Roman" w:eastAsia="Arial" w:hAnsi="Times New Roman" w:cs="Times New Roman"/>
          <w:color w:val="131413"/>
          <w:kern w:val="0"/>
          <w:sz w:val="24"/>
          <w:szCs w:val="24"/>
        </w:rPr>
        <w:t xml:space="preserve"> indicating possible superficial polymorphism of the </w:t>
      </w:r>
      <w:proofErr w:type="spellStart"/>
      <w:r w:rsidR="0096221C" w:rsidRPr="008779DE">
        <w:rPr>
          <w:rFonts w:ascii="Times New Roman" w:eastAsia="Arial" w:hAnsi="Times New Roman" w:cs="Times New Roman"/>
          <w:i/>
          <w:iCs/>
          <w:color w:val="131413"/>
          <w:kern w:val="0"/>
          <w:sz w:val="24"/>
          <w:szCs w:val="24"/>
        </w:rPr>
        <w:t>tet</w:t>
      </w:r>
      <w:r w:rsidR="0096221C" w:rsidRPr="008779DE">
        <w:rPr>
          <w:rFonts w:ascii="Times New Roman" w:eastAsia="Arial" w:hAnsi="Times New Roman" w:cs="Times New Roman"/>
          <w:color w:val="131413"/>
          <w:kern w:val="0"/>
          <w:sz w:val="24"/>
          <w:szCs w:val="24"/>
        </w:rPr>
        <w:t>A</w:t>
      </w:r>
      <w:proofErr w:type="spellEnd"/>
      <w:r w:rsidR="0096221C" w:rsidRPr="008779DE">
        <w:rPr>
          <w:rFonts w:ascii="Times New Roman" w:eastAsia="Arial" w:hAnsi="Times New Roman" w:cs="Times New Roman"/>
          <w:color w:val="131413"/>
          <w:kern w:val="0"/>
          <w:sz w:val="24"/>
          <w:szCs w:val="24"/>
        </w:rPr>
        <w:t xml:space="preserve"> gene in isolates.  </w:t>
      </w:r>
    </w:p>
    <w:p w:rsidR="00AF2A87" w:rsidRPr="008779DE" w:rsidRDefault="00AF2A87"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r w:rsidR="0096221C" w:rsidRPr="008779DE">
        <w:rPr>
          <w:rFonts w:ascii="Times New Roman" w:eastAsia="Arial" w:hAnsi="Times New Roman" w:cs="Times New Roman"/>
          <w:color w:val="131413"/>
          <w:kern w:val="0"/>
          <w:sz w:val="24"/>
          <w:szCs w:val="24"/>
        </w:rPr>
        <w:t>DL</w:t>
      </w:r>
      <w:r w:rsidR="00E67F68" w:rsidRPr="008779DE">
        <w:rPr>
          <w:rFonts w:ascii="Times New Roman" w:eastAsia="Arial" w:hAnsi="Times New Roman" w:cs="Times New Roman"/>
          <w:color w:val="131413"/>
          <w:kern w:val="0"/>
          <w:sz w:val="24"/>
          <w:szCs w:val="24"/>
        </w:rPr>
        <w:t xml:space="preserve"> = </w:t>
      </w:r>
      <w:r w:rsidR="0096221C" w:rsidRPr="008779DE">
        <w:rPr>
          <w:rFonts w:ascii="Times New Roman" w:eastAsia="Arial" w:hAnsi="Times New Roman" w:cs="Times New Roman"/>
          <w:color w:val="131413"/>
          <w:kern w:val="0"/>
          <w:sz w:val="24"/>
          <w:szCs w:val="24"/>
        </w:rPr>
        <w:t xml:space="preserve">DNA Ladder </w:t>
      </w:r>
    </w:p>
    <w:p w:rsidR="0096221C" w:rsidRPr="008779DE" w:rsidRDefault="00AF2A87"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r w:rsidR="0096221C" w:rsidRPr="008779DE">
        <w:rPr>
          <w:rFonts w:ascii="Times New Roman" w:eastAsia="Arial" w:hAnsi="Times New Roman" w:cs="Times New Roman"/>
          <w:color w:val="131413"/>
          <w:kern w:val="0"/>
          <w:sz w:val="24"/>
          <w:szCs w:val="24"/>
        </w:rPr>
        <w:t>NC</w:t>
      </w:r>
      <w:r w:rsidR="00E67F68" w:rsidRPr="008779DE">
        <w:rPr>
          <w:rFonts w:ascii="Times New Roman" w:eastAsia="Arial" w:hAnsi="Times New Roman" w:cs="Times New Roman"/>
          <w:color w:val="131413"/>
          <w:kern w:val="0"/>
          <w:sz w:val="24"/>
          <w:szCs w:val="24"/>
        </w:rPr>
        <w:t xml:space="preserve"> =</w:t>
      </w:r>
      <w:r w:rsidR="0096221C" w:rsidRPr="008779DE">
        <w:rPr>
          <w:rFonts w:ascii="Times New Roman" w:eastAsia="Arial" w:hAnsi="Times New Roman" w:cs="Times New Roman"/>
          <w:color w:val="131413"/>
          <w:kern w:val="0"/>
          <w:sz w:val="24"/>
          <w:szCs w:val="24"/>
        </w:rPr>
        <w:t xml:space="preserve"> Negative Control</w:t>
      </w:r>
    </w:p>
    <w:p w:rsidR="000F7C15" w:rsidRPr="008779DE" w:rsidRDefault="00EB4D9A"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w:t>
      </w:r>
      <w:proofErr w:type="spellStart"/>
      <w:r w:rsidR="00AB5BF1" w:rsidRPr="008779DE">
        <w:rPr>
          <w:rFonts w:ascii="Times New Roman" w:eastAsia="Arial" w:hAnsi="Times New Roman" w:cs="Times New Roman"/>
          <w:i/>
          <w:iCs/>
          <w:color w:val="131413"/>
          <w:kern w:val="0"/>
          <w:sz w:val="24"/>
          <w:szCs w:val="24"/>
        </w:rPr>
        <w:t>t</w:t>
      </w:r>
      <w:r w:rsidR="0096221C" w:rsidRPr="008779DE">
        <w:rPr>
          <w:rFonts w:ascii="Times New Roman" w:eastAsia="Arial" w:hAnsi="Times New Roman" w:cs="Times New Roman"/>
          <w:i/>
          <w:iCs/>
          <w:color w:val="131413"/>
          <w:kern w:val="0"/>
          <w:sz w:val="24"/>
          <w:szCs w:val="24"/>
        </w:rPr>
        <w:t>et</w:t>
      </w:r>
      <w:r w:rsidR="0096221C" w:rsidRPr="008779DE">
        <w:rPr>
          <w:rFonts w:ascii="Times New Roman" w:eastAsia="Arial" w:hAnsi="Times New Roman" w:cs="Times New Roman"/>
          <w:color w:val="131413"/>
          <w:kern w:val="0"/>
          <w:sz w:val="24"/>
          <w:szCs w:val="24"/>
        </w:rPr>
        <w:t>A</w:t>
      </w:r>
      <w:proofErr w:type="spellEnd"/>
      <w:r w:rsidR="0096221C" w:rsidRPr="008779DE">
        <w:rPr>
          <w:rFonts w:ascii="Times New Roman" w:eastAsia="Arial" w:hAnsi="Times New Roman" w:cs="Times New Roman"/>
          <w:color w:val="131413"/>
          <w:kern w:val="0"/>
          <w:sz w:val="24"/>
          <w:szCs w:val="24"/>
        </w:rPr>
        <w:t xml:space="preserve"> gene</w:t>
      </w:r>
      <w:r w:rsidRPr="008779DE">
        <w:rPr>
          <w:rFonts w:ascii="Times New Roman" w:eastAsia="Arial" w:hAnsi="Times New Roman" w:cs="Times New Roman"/>
          <w:color w:val="131413"/>
          <w:kern w:val="0"/>
          <w:sz w:val="24"/>
          <w:szCs w:val="24"/>
        </w:rPr>
        <w:t xml:space="preserve"> present</w:t>
      </w:r>
      <w:r w:rsidR="0096221C" w:rsidRPr="008779DE">
        <w:rPr>
          <w:rFonts w:ascii="Times New Roman" w:eastAsia="Arial" w:hAnsi="Times New Roman" w:cs="Times New Roman"/>
          <w:color w:val="131413"/>
          <w:kern w:val="0"/>
          <w:sz w:val="24"/>
          <w:szCs w:val="24"/>
        </w:rPr>
        <w:t xml:space="preserve"> in 11 of 18 </w:t>
      </w:r>
      <w:r w:rsidR="0096221C" w:rsidRPr="008779DE">
        <w:rPr>
          <w:rFonts w:ascii="Times New Roman" w:eastAsia="Arial" w:hAnsi="Times New Roman" w:cs="Times New Roman"/>
          <w:i/>
          <w:color w:val="131413"/>
          <w:kern w:val="0"/>
          <w:sz w:val="24"/>
          <w:szCs w:val="24"/>
        </w:rPr>
        <w:t>E.coli</w:t>
      </w:r>
      <w:r w:rsidR="0096221C" w:rsidRPr="008779DE">
        <w:rPr>
          <w:rFonts w:ascii="Times New Roman" w:eastAsia="Arial" w:hAnsi="Times New Roman" w:cs="Times New Roman"/>
          <w:color w:val="131413"/>
          <w:kern w:val="0"/>
          <w:sz w:val="24"/>
          <w:szCs w:val="24"/>
        </w:rPr>
        <w:t xml:space="preserve"> positive samples</w:t>
      </w:r>
      <w:r w:rsidR="00825E52" w:rsidRPr="008779DE">
        <w:rPr>
          <w:rFonts w:ascii="Times New Roman" w:eastAsia="Arial" w:hAnsi="Times New Roman" w:cs="Times New Roman"/>
          <w:color w:val="131413"/>
          <w:kern w:val="0"/>
          <w:sz w:val="24"/>
          <w:szCs w:val="24"/>
        </w:rPr>
        <w:t>. Th</w:t>
      </w:r>
      <w:r w:rsidR="007D75D1" w:rsidRPr="008779DE">
        <w:rPr>
          <w:rFonts w:ascii="Times New Roman" w:eastAsia="Arial" w:hAnsi="Times New Roman" w:cs="Times New Roman"/>
          <w:color w:val="131413"/>
          <w:kern w:val="0"/>
          <w:sz w:val="24"/>
          <w:szCs w:val="24"/>
        </w:rPr>
        <w:t>e</w:t>
      </w:r>
      <w:r w:rsidR="007B30D4" w:rsidRPr="008779DE">
        <w:rPr>
          <w:rFonts w:ascii="Times New Roman" w:eastAsia="Arial" w:hAnsi="Times New Roman" w:cs="Times New Roman"/>
          <w:color w:val="131413"/>
          <w:kern w:val="0"/>
          <w:sz w:val="24"/>
          <w:szCs w:val="24"/>
        </w:rPr>
        <w:t>61%</w:t>
      </w:r>
      <w:r w:rsidR="0096221C" w:rsidRPr="008779DE">
        <w:rPr>
          <w:rFonts w:ascii="Times New Roman" w:eastAsia="Arial" w:hAnsi="Times New Roman" w:cs="Times New Roman"/>
          <w:color w:val="131413"/>
          <w:kern w:val="0"/>
          <w:sz w:val="24"/>
          <w:szCs w:val="24"/>
        </w:rPr>
        <w:t xml:space="preserve"> prevalence of </w:t>
      </w:r>
      <w:proofErr w:type="spellStart"/>
      <w:r w:rsidR="0096221C" w:rsidRPr="008779DE">
        <w:rPr>
          <w:rFonts w:ascii="Times New Roman" w:eastAsia="Arial" w:hAnsi="Times New Roman" w:cs="Times New Roman"/>
          <w:i/>
          <w:iCs/>
          <w:color w:val="131413"/>
          <w:kern w:val="0"/>
          <w:sz w:val="24"/>
          <w:szCs w:val="24"/>
        </w:rPr>
        <w:t>tet</w:t>
      </w:r>
      <w:r w:rsidR="0096221C" w:rsidRPr="008779DE">
        <w:rPr>
          <w:rFonts w:ascii="Times New Roman" w:eastAsia="Arial" w:hAnsi="Times New Roman" w:cs="Times New Roman"/>
          <w:color w:val="131413"/>
          <w:kern w:val="0"/>
          <w:sz w:val="24"/>
          <w:szCs w:val="24"/>
        </w:rPr>
        <w:t>A</w:t>
      </w:r>
      <w:proofErr w:type="spellEnd"/>
      <w:r w:rsidR="0096221C" w:rsidRPr="008779DE">
        <w:rPr>
          <w:rFonts w:ascii="Times New Roman" w:eastAsia="Arial" w:hAnsi="Times New Roman" w:cs="Times New Roman"/>
          <w:color w:val="131413"/>
          <w:kern w:val="0"/>
          <w:sz w:val="24"/>
          <w:szCs w:val="24"/>
        </w:rPr>
        <w:t xml:space="preserve"> gene</w:t>
      </w:r>
      <w:r w:rsidR="007D75D1" w:rsidRPr="008779DE">
        <w:rPr>
          <w:rFonts w:ascii="Times New Roman" w:eastAsia="Arial" w:hAnsi="Times New Roman" w:cs="Times New Roman"/>
          <w:color w:val="131413"/>
          <w:kern w:val="0"/>
          <w:sz w:val="24"/>
          <w:szCs w:val="24"/>
        </w:rPr>
        <w:t xml:space="preserve"> s</w:t>
      </w:r>
      <w:r w:rsidR="0096221C" w:rsidRPr="008779DE">
        <w:rPr>
          <w:rFonts w:ascii="Times New Roman" w:eastAsia="Arial" w:hAnsi="Times New Roman" w:cs="Times New Roman"/>
          <w:color w:val="131413"/>
          <w:kern w:val="0"/>
          <w:sz w:val="24"/>
          <w:szCs w:val="24"/>
        </w:rPr>
        <w:t xml:space="preserve">uggest high prevalence of </w:t>
      </w:r>
      <w:proofErr w:type="spellStart"/>
      <w:r w:rsidR="007D75D1" w:rsidRPr="008779DE">
        <w:rPr>
          <w:rFonts w:ascii="Times New Roman" w:eastAsia="Arial" w:hAnsi="Times New Roman" w:cs="Times New Roman"/>
          <w:i/>
          <w:iCs/>
          <w:color w:val="131413"/>
          <w:kern w:val="0"/>
          <w:sz w:val="24"/>
          <w:szCs w:val="24"/>
        </w:rPr>
        <w:t>tet</w:t>
      </w:r>
      <w:r w:rsidR="007D75D1" w:rsidRPr="008779DE">
        <w:rPr>
          <w:rFonts w:ascii="Times New Roman" w:eastAsia="Arial" w:hAnsi="Times New Roman" w:cs="Times New Roman"/>
          <w:color w:val="131413"/>
          <w:kern w:val="0"/>
          <w:sz w:val="24"/>
          <w:szCs w:val="24"/>
        </w:rPr>
        <w:t>A</w:t>
      </w:r>
      <w:r w:rsidR="0096221C" w:rsidRPr="008779DE">
        <w:rPr>
          <w:rFonts w:ascii="Times New Roman" w:eastAsia="Arial" w:hAnsi="Times New Roman" w:cs="Times New Roman"/>
          <w:color w:val="131413"/>
          <w:kern w:val="0"/>
          <w:sz w:val="24"/>
          <w:szCs w:val="24"/>
        </w:rPr>
        <w:t>induced</w:t>
      </w:r>
      <w:proofErr w:type="spellEnd"/>
      <w:r w:rsidR="0096221C" w:rsidRPr="008779DE">
        <w:rPr>
          <w:rFonts w:ascii="Times New Roman" w:eastAsia="Arial" w:hAnsi="Times New Roman" w:cs="Times New Roman"/>
          <w:color w:val="131413"/>
          <w:kern w:val="0"/>
          <w:sz w:val="24"/>
          <w:szCs w:val="24"/>
        </w:rPr>
        <w:t xml:space="preserve"> tetracycline resistance in </w:t>
      </w:r>
      <w:r w:rsidR="0096221C" w:rsidRPr="008779DE">
        <w:rPr>
          <w:rFonts w:ascii="Times New Roman" w:eastAsia="Arial" w:hAnsi="Times New Roman" w:cs="Times New Roman"/>
          <w:i/>
          <w:color w:val="131413"/>
          <w:kern w:val="0"/>
          <w:sz w:val="24"/>
          <w:szCs w:val="24"/>
        </w:rPr>
        <w:t>E.coli</w:t>
      </w:r>
      <w:r w:rsidR="0096221C" w:rsidRPr="008779DE">
        <w:rPr>
          <w:rFonts w:ascii="Times New Roman" w:eastAsia="Arial" w:hAnsi="Times New Roman" w:cs="Times New Roman"/>
          <w:color w:val="131413"/>
          <w:kern w:val="0"/>
          <w:sz w:val="24"/>
          <w:szCs w:val="24"/>
        </w:rPr>
        <w:t xml:space="preserve"> isolates. </w:t>
      </w:r>
    </w:p>
    <w:p w:rsidR="0096221C" w:rsidRPr="008779DE" w:rsidRDefault="005D651D" w:rsidP="008779DE">
      <w:pPr>
        <w:spacing w:after="0" w:line="276" w:lineRule="auto"/>
        <w:ind w:left="720"/>
        <w:jc w:val="both"/>
        <w:rPr>
          <w:rFonts w:ascii="Times New Roman" w:eastAsia="Arial" w:hAnsi="Times New Roman" w:cs="Times New Roman"/>
          <w:color w:val="131413"/>
          <w:kern w:val="0"/>
          <w:sz w:val="24"/>
          <w:szCs w:val="24"/>
        </w:rPr>
      </w:pPr>
      <w:r w:rsidRPr="008779DE">
        <w:rPr>
          <w:rFonts w:ascii="Times New Roman" w:eastAsia="Arial" w:hAnsi="Times New Roman" w:cs="Times New Roman"/>
          <w:color w:val="131413"/>
          <w:kern w:val="0"/>
          <w:sz w:val="24"/>
          <w:szCs w:val="24"/>
        </w:rPr>
        <w:t>*T</w:t>
      </w:r>
      <w:r w:rsidR="0096221C" w:rsidRPr="008779DE">
        <w:rPr>
          <w:rFonts w:ascii="Times New Roman" w:eastAsia="Arial" w:hAnsi="Times New Roman" w:cs="Times New Roman"/>
          <w:color w:val="131413"/>
          <w:kern w:val="0"/>
          <w:sz w:val="24"/>
          <w:szCs w:val="24"/>
        </w:rPr>
        <w:t>here was significant association between</w:t>
      </w:r>
      <w:r w:rsidR="000F7C15" w:rsidRPr="008779DE">
        <w:rPr>
          <w:rFonts w:ascii="Times New Roman" w:eastAsia="Arial" w:hAnsi="Times New Roman" w:cs="Times New Roman"/>
          <w:color w:val="131413"/>
          <w:kern w:val="0"/>
          <w:sz w:val="24"/>
          <w:szCs w:val="24"/>
        </w:rPr>
        <w:t xml:space="preserve"> the</w:t>
      </w:r>
      <w:r w:rsidR="0096221C" w:rsidRPr="008779DE">
        <w:rPr>
          <w:rFonts w:ascii="Times New Roman" w:eastAsia="Arial" w:hAnsi="Times New Roman" w:cs="Times New Roman"/>
          <w:color w:val="131413"/>
          <w:kern w:val="0"/>
          <w:sz w:val="24"/>
          <w:szCs w:val="24"/>
        </w:rPr>
        <w:t xml:space="preserve"> presence of </w:t>
      </w:r>
      <w:proofErr w:type="spellStart"/>
      <w:r w:rsidR="000F7C15" w:rsidRPr="008779DE">
        <w:rPr>
          <w:rFonts w:ascii="Times New Roman" w:eastAsia="Arial" w:hAnsi="Times New Roman" w:cs="Times New Roman"/>
          <w:i/>
          <w:iCs/>
          <w:color w:val="131413"/>
          <w:kern w:val="0"/>
          <w:sz w:val="24"/>
          <w:szCs w:val="24"/>
        </w:rPr>
        <w:t>tet</w:t>
      </w:r>
      <w:r w:rsidR="000F7C15" w:rsidRPr="008779DE">
        <w:rPr>
          <w:rFonts w:ascii="Times New Roman" w:eastAsia="Arial" w:hAnsi="Times New Roman" w:cs="Times New Roman"/>
          <w:color w:val="131413"/>
          <w:kern w:val="0"/>
          <w:sz w:val="24"/>
          <w:szCs w:val="24"/>
        </w:rPr>
        <w:t>A</w:t>
      </w:r>
      <w:r w:rsidR="0096221C" w:rsidRPr="008779DE">
        <w:rPr>
          <w:rFonts w:ascii="Times New Roman" w:eastAsia="Arial" w:hAnsi="Times New Roman" w:cs="Times New Roman"/>
          <w:color w:val="131413"/>
          <w:kern w:val="0"/>
          <w:sz w:val="24"/>
          <w:szCs w:val="24"/>
        </w:rPr>
        <w:t>gene</w:t>
      </w:r>
      <w:proofErr w:type="spellEnd"/>
      <w:r w:rsidR="0096221C" w:rsidRPr="008779DE">
        <w:rPr>
          <w:rFonts w:ascii="Times New Roman" w:eastAsia="Arial" w:hAnsi="Times New Roman" w:cs="Times New Roman"/>
          <w:color w:val="131413"/>
          <w:kern w:val="0"/>
          <w:sz w:val="24"/>
          <w:szCs w:val="24"/>
        </w:rPr>
        <w:t xml:space="preserve"> and </w:t>
      </w:r>
      <w:proofErr w:type="spellStart"/>
      <w:r w:rsidR="0096221C" w:rsidRPr="008779DE">
        <w:rPr>
          <w:rFonts w:ascii="Times New Roman" w:eastAsia="Arial" w:hAnsi="Times New Roman" w:cs="Times New Roman"/>
          <w:i/>
          <w:color w:val="131413"/>
          <w:kern w:val="0"/>
          <w:sz w:val="24"/>
          <w:szCs w:val="24"/>
        </w:rPr>
        <w:t>E.coli</w:t>
      </w:r>
      <w:proofErr w:type="spellEnd"/>
      <w:r w:rsidR="0096221C" w:rsidRPr="008779DE">
        <w:rPr>
          <w:rFonts w:ascii="Times New Roman" w:eastAsia="Arial" w:hAnsi="Times New Roman" w:cs="Times New Roman"/>
          <w:color w:val="131413"/>
          <w:kern w:val="0"/>
          <w:sz w:val="24"/>
          <w:szCs w:val="24"/>
        </w:rPr>
        <w:t xml:space="preserve"> contamination in food vended at MCIU (p=0.0016)</w:t>
      </w:r>
    </w:p>
    <w:p w:rsidR="006F459E" w:rsidRPr="008779DE" w:rsidRDefault="009C7907" w:rsidP="008779DE">
      <w:pPr>
        <w:spacing w:after="0" w:line="276" w:lineRule="auto"/>
        <w:jc w:val="both"/>
        <w:rPr>
          <w:rFonts w:ascii="Times New Roman" w:eastAsia="Arial" w:hAnsi="Times New Roman" w:cs="Times New Roman"/>
          <w:b/>
          <w:bCs/>
          <w:kern w:val="0"/>
          <w:sz w:val="24"/>
          <w:szCs w:val="24"/>
        </w:rPr>
      </w:pPr>
      <w:r w:rsidRPr="008779DE">
        <w:rPr>
          <w:rFonts w:ascii="Times New Roman" w:eastAsia="Arial" w:hAnsi="Times New Roman" w:cs="Times New Roman"/>
          <w:b/>
          <w:bCs/>
          <w:kern w:val="0"/>
          <w:sz w:val="24"/>
          <w:szCs w:val="24"/>
        </w:rPr>
        <w:t>Discussion</w:t>
      </w:r>
    </w:p>
    <w:p w:rsidR="006F459E" w:rsidRPr="008779DE" w:rsidRDefault="006F459E"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Table 1 showed the socio-demographics and food consumption preferences of the individuals surveyed at MCIU. It was observed that slightly more females participated in the study than males. The majority of participants fall within the 16-20 age group, with the frequency decreasing as the age increases. Most participants are students, followed by a smaller percentage of academic and non-academic staff. The highest frequency of participants falls within the &lt;1 year duration category, and the frequency decreases as the duration increases. The majority of participants rely on MCIU Cafeteria vendors for their primary source of food. However, a significant portion of those who use off-campus food vendors do so occasionally, once daily which is also the case with the majority of individuals that patronize MCIU cafeteria food vendors.</w:t>
      </w:r>
    </w:p>
    <w:p w:rsidR="006F459E" w:rsidRPr="008779DE" w:rsidRDefault="006F459E"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Figure 2 showed how respondents perceive different vendors' hygiene and their concerns about foodborne illnesses. Vendor 1 has the highest patronage, while Vendor 6 has the lowest patronage. Though, a significant number of respondents perceive the vendor's hygiene as "somewhat safe," and the majority have a moderate level of concern about foodborne illnesses. In general, all vendors are considered to be somewhat safer than very safe in terms of hygiene. More people are very concerned about contracting food borne illness from Vendor 9 compared to other vendors.</w:t>
      </w:r>
    </w:p>
    <w:p w:rsidR="006F459E" w:rsidRPr="008779DE" w:rsidRDefault="006F459E"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In table </w:t>
      </w:r>
      <w:r w:rsidR="006057CE" w:rsidRPr="008779DE">
        <w:rPr>
          <w:rFonts w:ascii="Times New Roman" w:eastAsia="Arial" w:hAnsi="Times New Roman" w:cs="Times New Roman"/>
          <w:kern w:val="0"/>
          <w:sz w:val="24"/>
          <w:szCs w:val="24"/>
        </w:rPr>
        <w:t>2</w:t>
      </w:r>
      <w:r w:rsidRPr="008779DE">
        <w:rPr>
          <w:rFonts w:ascii="Times New Roman" w:eastAsia="Arial" w:hAnsi="Times New Roman" w:cs="Times New Roman"/>
          <w:kern w:val="0"/>
          <w:sz w:val="24"/>
          <w:szCs w:val="24"/>
        </w:rPr>
        <w:t xml:space="preserve">, data about the occurrence of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among participants categorized by gender were presented. The Chi-squared (X</w:t>
      </w:r>
      <w:r w:rsidRPr="008779DE">
        <w:rPr>
          <w:rFonts w:ascii="Times New Roman" w:eastAsia="Arial" w:hAnsi="Times New Roman" w:cs="Times New Roman"/>
          <w:kern w:val="0"/>
          <w:sz w:val="24"/>
          <w:szCs w:val="24"/>
          <w:vertAlign w:val="superscript"/>
        </w:rPr>
        <w:t>2</w:t>
      </w:r>
      <w:r w:rsidRPr="008779DE">
        <w:rPr>
          <w:rFonts w:ascii="Times New Roman" w:eastAsia="Arial" w:hAnsi="Times New Roman" w:cs="Times New Roman"/>
          <w:kern w:val="0"/>
          <w:sz w:val="24"/>
          <w:szCs w:val="24"/>
        </w:rPr>
        <w:t xml:space="preserve">) test was used to determine the relationship between gender and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history. The p-value associated with the test is 0.246, which indicates that there was no statistical significance of the relationship between gender and </w:t>
      </w:r>
      <w:proofErr w:type="spellStart"/>
      <w:r w:rsidRPr="008779DE">
        <w:rPr>
          <w:rFonts w:ascii="Times New Roman" w:eastAsia="Arial" w:hAnsi="Times New Roman" w:cs="Times New Roman"/>
          <w:kern w:val="0"/>
          <w:sz w:val="24"/>
          <w:szCs w:val="24"/>
        </w:rPr>
        <w:lastRenderedPageBreak/>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at p&gt;0.05. From the results, 35 out of 54 females did not have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(64.8%), while 19 out of 54 females had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(35.2%). Similarly, for males, 24 out of 45 males did not have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(53.3%), while 21 out of 45 males had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(46.7%).</w:t>
      </w:r>
    </w:p>
    <w:p w:rsidR="006F459E" w:rsidRPr="008779DE" w:rsidRDefault="006F459E"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Table </w:t>
      </w:r>
      <w:r w:rsidR="006057CE" w:rsidRPr="008779DE">
        <w:rPr>
          <w:rFonts w:ascii="Times New Roman" w:eastAsia="Arial" w:hAnsi="Times New Roman" w:cs="Times New Roman"/>
          <w:kern w:val="0"/>
          <w:sz w:val="24"/>
          <w:szCs w:val="24"/>
        </w:rPr>
        <w:t>3</w:t>
      </w:r>
      <w:r w:rsidRPr="008779DE">
        <w:rPr>
          <w:rFonts w:ascii="Times New Roman" w:eastAsia="Arial" w:hAnsi="Times New Roman" w:cs="Times New Roman"/>
          <w:kern w:val="0"/>
          <w:sz w:val="24"/>
          <w:szCs w:val="24"/>
        </w:rPr>
        <w:t xml:space="preserve"> presents data on the occurrence of </w:t>
      </w:r>
      <w:proofErr w:type="spellStart"/>
      <w:r w:rsidRPr="008779DE">
        <w:rPr>
          <w:rFonts w:ascii="Times New Roman" w:eastAsia="Arial" w:hAnsi="Times New Roman" w:cs="Times New Roman"/>
          <w:kern w:val="0"/>
          <w:sz w:val="24"/>
          <w:szCs w:val="24"/>
        </w:rPr>
        <w:t>travel</w:t>
      </w:r>
      <w:r w:rsidR="00793FA1"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among participants </w:t>
      </w:r>
      <w:proofErr w:type="spellStart"/>
      <w:r w:rsidRPr="008779DE">
        <w:rPr>
          <w:rFonts w:ascii="Times New Roman" w:eastAsia="Arial" w:hAnsi="Times New Roman" w:cs="Times New Roman"/>
          <w:kern w:val="0"/>
          <w:sz w:val="24"/>
          <w:szCs w:val="24"/>
        </w:rPr>
        <w:t>categori</w:t>
      </w:r>
      <w:r w:rsidR="005B42ED" w:rsidRPr="008779DE">
        <w:rPr>
          <w:rFonts w:ascii="Times New Roman" w:eastAsia="Arial" w:hAnsi="Times New Roman" w:cs="Times New Roman"/>
          <w:kern w:val="0"/>
          <w:sz w:val="24"/>
          <w:szCs w:val="24"/>
        </w:rPr>
        <w:t>s</w:t>
      </w:r>
      <w:r w:rsidRPr="008779DE">
        <w:rPr>
          <w:rFonts w:ascii="Times New Roman" w:eastAsia="Arial" w:hAnsi="Times New Roman" w:cs="Times New Roman"/>
          <w:kern w:val="0"/>
          <w:sz w:val="24"/>
          <w:szCs w:val="24"/>
        </w:rPr>
        <w:t>ed</w:t>
      </w:r>
      <w:proofErr w:type="spellEnd"/>
      <w:r w:rsidRPr="008779DE">
        <w:rPr>
          <w:rFonts w:ascii="Times New Roman" w:eastAsia="Arial" w:hAnsi="Times New Roman" w:cs="Times New Roman"/>
          <w:kern w:val="0"/>
          <w:sz w:val="24"/>
          <w:szCs w:val="24"/>
        </w:rPr>
        <w:t xml:space="preserve"> by age groups. Similar to table </w:t>
      </w:r>
      <w:r w:rsidR="006057CE" w:rsidRPr="008779DE">
        <w:rPr>
          <w:rFonts w:ascii="Times New Roman" w:eastAsia="Arial" w:hAnsi="Times New Roman" w:cs="Times New Roman"/>
          <w:kern w:val="0"/>
          <w:sz w:val="24"/>
          <w:szCs w:val="24"/>
        </w:rPr>
        <w:t>2</w:t>
      </w:r>
      <w:r w:rsidRPr="008779DE">
        <w:rPr>
          <w:rFonts w:ascii="Times New Roman" w:eastAsia="Arial" w:hAnsi="Times New Roman" w:cs="Times New Roman"/>
          <w:kern w:val="0"/>
          <w:sz w:val="24"/>
          <w:szCs w:val="24"/>
        </w:rPr>
        <w:t>, a Chi-squared (X</w:t>
      </w:r>
      <w:r w:rsidRPr="008779DE">
        <w:rPr>
          <w:rFonts w:ascii="Times New Roman" w:eastAsia="Arial" w:hAnsi="Times New Roman" w:cs="Times New Roman"/>
          <w:kern w:val="0"/>
          <w:sz w:val="24"/>
          <w:szCs w:val="24"/>
          <w:vertAlign w:val="superscript"/>
        </w:rPr>
        <w:t>2</w:t>
      </w:r>
      <w:r w:rsidRPr="008779DE">
        <w:rPr>
          <w:rFonts w:ascii="Times New Roman" w:eastAsia="Arial" w:hAnsi="Times New Roman" w:cs="Times New Roman"/>
          <w:kern w:val="0"/>
          <w:sz w:val="24"/>
          <w:szCs w:val="24"/>
        </w:rPr>
        <w:t xml:space="preserve">) test was conducted to explore the relationship between age and </w:t>
      </w:r>
      <w:proofErr w:type="spellStart"/>
      <w:r w:rsidRPr="008779DE">
        <w:rPr>
          <w:rFonts w:ascii="Times New Roman" w:eastAsia="Arial" w:hAnsi="Times New Roman" w:cs="Times New Roman"/>
          <w:kern w:val="0"/>
          <w:sz w:val="24"/>
          <w:szCs w:val="24"/>
        </w:rPr>
        <w:t>travel</w:t>
      </w:r>
      <w:r w:rsidR="005B42ED"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history. The p-value associated with the test was 0.59, indicating no statistical significance (p&gt;0.05) of the relationship between age and </w:t>
      </w:r>
      <w:proofErr w:type="spellStart"/>
      <w:r w:rsidRPr="008779DE">
        <w:rPr>
          <w:rFonts w:ascii="Times New Roman" w:eastAsia="Arial" w:hAnsi="Times New Roman" w:cs="Times New Roman"/>
          <w:kern w:val="0"/>
          <w:sz w:val="24"/>
          <w:szCs w:val="24"/>
        </w:rPr>
        <w:t>travel</w:t>
      </w:r>
      <w:r w:rsidR="00E93E88"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From the result, 36 out of 54 participants in the 16-20 age group did not have </w:t>
      </w:r>
      <w:proofErr w:type="spellStart"/>
      <w:r w:rsidRPr="008779DE">
        <w:rPr>
          <w:rFonts w:ascii="Times New Roman" w:eastAsia="Arial" w:hAnsi="Times New Roman" w:cs="Times New Roman"/>
          <w:kern w:val="0"/>
          <w:sz w:val="24"/>
          <w:szCs w:val="24"/>
        </w:rPr>
        <w:t>travel</w:t>
      </w:r>
      <w:r w:rsidR="00E93E88"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(66.7%), while 18 out of 54 participants in the 16-20 age group had </w:t>
      </w:r>
      <w:proofErr w:type="spellStart"/>
      <w:r w:rsidRPr="008779DE">
        <w:rPr>
          <w:rFonts w:ascii="Times New Roman" w:eastAsia="Arial" w:hAnsi="Times New Roman" w:cs="Times New Roman"/>
          <w:kern w:val="0"/>
          <w:sz w:val="24"/>
          <w:szCs w:val="24"/>
        </w:rPr>
        <w:t>travel</w:t>
      </w:r>
      <w:r w:rsidR="00E93E88" w:rsidRPr="008779DE">
        <w:rPr>
          <w:rFonts w:ascii="Times New Roman" w:eastAsia="Arial" w:hAnsi="Times New Roman" w:cs="Times New Roman"/>
          <w:kern w:val="0"/>
          <w:sz w:val="24"/>
          <w:szCs w:val="24"/>
        </w:rPr>
        <w:t>l</w:t>
      </w:r>
      <w:r w:rsidRPr="008779DE">
        <w:rPr>
          <w:rFonts w:ascii="Times New Roman" w:eastAsia="Arial" w:hAnsi="Times New Roman" w:cs="Times New Roman"/>
          <w:kern w:val="0"/>
          <w:sz w:val="24"/>
          <w:szCs w:val="24"/>
        </w:rPr>
        <w:t>er's</w:t>
      </w:r>
      <w:proofErr w:type="spellEnd"/>
      <w:r w:rsidRPr="008779DE">
        <w:rPr>
          <w:rFonts w:ascii="Times New Roman" w:eastAsia="Arial" w:hAnsi="Times New Roman" w:cs="Times New Roman"/>
          <w:kern w:val="0"/>
          <w:sz w:val="24"/>
          <w:szCs w:val="24"/>
        </w:rPr>
        <w:t xml:space="preserve"> diarrhea (33.3%).</w:t>
      </w:r>
    </w:p>
    <w:p w:rsidR="006F459E" w:rsidRPr="008779DE" w:rsidRDefault="00E52485"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Figure 2</w:t>
      </w:r>
      <w:r w:rsidR="00881005" w:rsidRPr="008779DE">
        <w:rPr>
          <w:rFonts w:ascii="Times New Roman" w:eastAsia="Arial" w:hAnsi="Times New Roman" w:cs="Times New Roman"/>
          <w:kern w:val="0"/>
          <w:sz w:val="24"/>
          <w:szCs w:val="24"/>
        </w:rPr>
        <w:t xml:space="preserve"> and Appendix 2</w:t>
      </w:r>
      <w:r w:rsidR="006F459E" w:rsidRPr="008779DE">
        <w:rPr>
          <w:rFonts w:ascii="Times New Roman" w:eastAsia="Arial" w:hAnsi="Times New Roman" w:cs="Times New Roman"/>
          <w:kern w:val="0"/>
          <w:sz w:val="24"/>
          <w:szCs w:val="24"/>
        </w:rPr>
        <w:t xml:space="preserve"> provide information on the prevalence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in cultured food samples obtained from various food vendors.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as a bacterium is commonly associ</w:t>
      </w:r>
      <w:r w:rsidR="000E1266" w:rsidRPr="008779DE">
        <w:rPr>
          <w:rFonts w:ascii="Times New Roman" w:eastAsia="Arial" w:hAnsi="Times New Roman" w:cs="Times New Roman"/>
          <w:kern w:val="0"/>
          <w:sz w:val="24"/>
          <w:szCs w:val="24"/>
        </w:rPr>
        <w:t xml:space="preserve">ated with foodborne illnesses. </w:t>
      </w:r>
      <w:r w:rsidR="006F459E" w:rsidRPr="008779DE">
        <w:rPr>
          <w:rFonts w:ascii="Times New Roman" w:eastAsia="Arial" w:hAnsi="Times New Roman" w:cs="Times New Roman"/>
          <w:kern w:val="0"/>
          <w:sz w:val="24"/>
          <w:szCs w:val="24"/>
        </w:rPr>
        <w:t xml:space="preserve">From the results, in Sample 1 (Vendor V06, Fried Rice), the detection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in the Fried Rice sample is concerning, suggesting possible contamination during food preparation, handling, or storage. The presence of 15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colonies indicates the potential for microbial growth, which could lead to foodborne illnesses if consumed. In Sample 3 (Coconut Rice), the detection of a substantial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colony count (97 colonies) in Coconut Rice raises serious food safety concerns. Such a high count indicates a significant level of bacterial contamination, potentially resulting from poor hygiene practices during food processing or storage. Sample 5 (Melon Soup) showed positive test for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with 31 colonies suggesting contamination, though the colony count is comparatively lower. Nevertheless, even a moderate count implies a risk of foodborne illness if the contaminated food is consumed. For Sample 6 (Pasta), the positive result for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in Pasta further underscores the potential contamination of various food types. With 36 colonies, there is a concern for bacterial growth, necessitating a closer look at the handling and preparation practices. In Sample 7 (Beans Porridge), the alarming observation of over 100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colonies indicate a significant health risk. Such a high colony count could be attributed to inadequate cooking or unhygienic conditions during food preparation, warranting immediate attention. However, the detection of 9 </w:t>
      </w:r>
      <w:r w:rsidR="006F459E" w:rsidRPr="008779DE">
        <w:rPr>
          <w:rFonts w:ascii="Times New Roman" w:eastAsia="Arial" w:hAnsi="Times New Roman" w:cs="Times New Roman"/>
          <w:i/>
          <w:kern w:val="0"/>
          <w:sz w:val="24"/>
          <w:szCs w:val="24"/>
        </w:rPr>
        <w:t>E. coli</w:t>
      </w:r>
      <w:r w:rsidR="006F459E" w:rsidRPr="008779DE">
        <w:rPr>
          <w:rFonts w:ascii="Times New Roman" w:eastAsia="Arial" w:hAnsi="Times New Roman" w:cs="Times New Roman"/>
          <w:kern w:val="0"/>
          <w:sz w:val="24"/>
          <w:szCs w:val="24"/>
        </w:rPr>
        <w:t xml:space="preserve"> colonies in Beef (sample 9) indicates a moderate level of contamination. While the colony count is not as high as in some other samples, the presence of any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suggests lapses in food safety practices. In essence, food samples gotten from Vendor 8 had the highest prevalence of </w:t>
      </w:r>
      <w:r w:rsidR="006F459E" w:rsidRPr="008779DE">
        <w:rPr>
          <w:rFonts w:ascii="Times New Roman" w:eastAsia="Arial" w:hAnsi="Times New Roman" w:cs="Times New Roman"/>
          <w:i/>
          <w:kern w:val="0"/>
          <w:sz w:val="24"/>
          <w:szCs w:val="24"/>
        </w:rPr>
        <w:t>E. coli</w:t>
      </w:r>
      <w:r w:rsidR="006F459E" w:rsidRPr="008779DE">
        <w:rPr>
          <w:rFonts w:ascii="Times New Roman" w:eastAsia="Arial" w:hAnsi="Times New Roman" w:cs="Times New Roman"/>
          <w:kern w:val="0"/>
          <w:sz w:val="24"/>
          <w:szCs w:val="24"/>
        </w:rPr>
        <w:t xml:space="preserve"> contamination amongst food vendors with a prevalence of 83.3% while food Samples from vendor 5 were the least contaminated. This finding with particular reference to Vendor 8, raises significant concerns about the hygiene and food safety practices employed by this vendor. Such a high prevalence indicates that a substantial portion of the food samples collected from this vendor tested positive for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posing a considerable risk to consumers. The source of contamination could be traced back to various factors, including improper handling of ingredients, inadequate cooking or storage temperatures, cross-contamination, or unsanitary food preparation environments. In contrast, food samples from Vendor 5 were identified as having the lowest level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contamination. The implication is that this vendor's food samples exhibited a significantly lower incidence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This outcome suggests that Vendor 5 may be implementing more effective food safety measures, adhering to proper hygiene practices and maintaining a cleaner food preparation environment compared to other vendors</w:t>
      </w:r>
    </w:p>
    <w:p w:rsidR="006F459E" w:rsidRPr="008779DE" w:rsidRDefault="006F459E"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Moreover, the overall result outlined the prevalence of </w:t>
      </w:r>
      <w:r w:rsidRPr="008779DE">
        <w:rPr>
          <w:rFonts w:ascii="Times New Roman" w:eastAsia="Arial" w:hAnsi="Times New Roman" w:cs="Times New Roman"/>
          <w:i/>
          <w:kern w:val="0"/>
          <w:sz w:val="24"/>
          <w:szCs w:val="24"/>
        </w:rPr>
        <w:t>E. coli</w:t>
      </w:r>
      <w:r w:rsidRPr="008779DE">
        <w:rPr>
          <w:rFonts w:ascii="Times New Roman" w:eastAsia="Arial" w:hAnsi="Times New Roman" w:cs="Times New Roman"/>
          <w:kern w:val="0"/>
          <w:sz w:val="24"/>
          <w:szCs w:val="24"/>
        </w:rPr>
        <w:t xml:space="preserve"> in cultured food samples obtained from diverse food vendors, revealing a concerning spectrum of contamination across various </w:t>
      </w:r>
      <w:r w:rsidRPr="008779DE">
        <w:rPr>
          <w:rFonts w:ascii="Times New Roman" w:eastAsia="Arial" w:hAnsi="Times New Roman" w:cs="Times New Roman"/>
          <w:kern w:val="0"/>
          <w:sz w:val="24"/>
          <w:szCs w:val="24"/>
        </w:rPr>
        <w:lastRenderedPageBreak/>
        <w:t xml:space="preserve">food types. Notably, samples including Coconut Rice, Beans Porridge, and Fried Beef exhibited notably high </w:t>
      </w:r>
      <w:r w:rsidRPr="008779DE">
        <w:rPr>
          <w:rFonts w:ascii="Times New Roman" w:eastAsia="Arial" w:hAnsi="Times New Roman" w:cs="Times New Roman"/>
          <w:i/>
          <w:kern w:val="0"/>
          <w:sz w:val="24"/>
          <w:szCs w:val="24"/>
        </w:rPr>
        <w:t>E. coli</w:t>
      </w:r>
      <w:r w:rsidRPr="008779DE">
        <w:rPr>
          <w:rFonts w:ascii="Times New Roman" w:eastAsia="Arial" w:hAnsi="Times New Roman" w:cs="Times New Roman"/>
          <w:kern w:val="0"/>
          <w:sz w:val="24"/>
          <w:szCs w:val="24"/>
        </w:rPr>
        <w:t xml:space="preserve"> colony counts, suggestive of potential health risks. Conversely, </w:t>
      </w:r>
      <w:proofErr w:type="spellStart"/>
      <w:r w:rsidRPr="008779DE">
        <w:rPr>
          <w:rFonts w:ascii="Times New Roman" w:eastAsia="Arial" w:hAnsi="Times New Roman" w:cs="Times New Roman"/>
          <w:kern w:val="0"/>
          <w:sz w:val="24"/>
          <w:szCs w:val="24"/>
        </w:rPr>
        <w:t>Jollof</w:t>
      </w:r>
      <w:proofErr w:type="spellEnd"/>
      <w:r w:rsidRPr="008779DE">
        <w:rPr>
          <w:rFonts w:ascii="Times New Roman" w:eastAsia="Arial" w:hAnsi="Times New Roman" w:cs="Times New Roman"/>
          <w:kern w:val="0"/>
          <w:sz w:val="24"/>
          <w:szCs w:val="24"/>
        </w:rPr>
        <w:t xml:space="preserve"> Rice and certain other samples tested negative, indicating a lack of </w:t>
      </w:r>
      <w:r w:rsidRPr="008779DE">
        <w:rPr>
          <w:rFonts w:ascii="Times New Roman" w:eastAsia="Arial" w:hAnsi="Times New Roman" w:cs="Times New Roman"/>
          <w:i/>
          <w:kern w:val="0"/>
          <w:sz w:val="24"/>
          <w:szCs w:val="24"/>
        </w:rPr>
        <w:t>E. coli</w:t>
      </w:r>
      <w:r w:rsidRPr="008779DE">
        <w:rPr>
          <w:rFonts w:ascii="Times New Roman" w:eastAsia="Arial" w:hAnsi="Times New Roman" w:cs="Times New Roman"/>
          <w:kern w:val="0"/>
          <w:sz w:val="24"/>
          <w:szCs w:val="24"/>
        </w:rPr>
        <w:t xml:space="preserve"> presence. Therefore, these results underscore the importance of stringent food safety practices and vendor oversight to mitigate the potential for foodborne illnesses arising from microbial contamination in the food supply chain.</w:t>
      </w:r>
    </w:p>
    <w:p w:rsidR="006F459E" w:rsidRPr="008779DE" w:rsidRDefault="00790B73"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However, t</w:t>
      </w:r>
      <w:r w:rsidR="006F459E" w:rsidRPr="008779DE">
        <w:rPr>
          <w:rFonts w:ascii="Times New Roman" w:eastAsia="Arial" w:hAnsi="Times New Roman" w:cs="Times New Roman"/>
          <w:kern w:val="0"/>
          <w:sz w:val="24"/>
          <w:szCs w:val="24"/>
        </w:rPr>
        <w:t xml:space="preserve">he information provided in </w:t>
      </w:r>
      <w:r w:rsidRPr="008779DE">
        <w:rPr>
          <w:rFonts w:ascii="Times New Roman" w:eastAsia="Arial" w:hAnsi="Times New Roman" w:cs="Times New Roman"/>
          <w:kern w:val="0"/>
          <w:sz w:val="24"/>
          <w:szCs w:val="24"/>
        </w:rPr>
        <w:t>f</w:t>
      </w:r>
      <w:r w:rsidR="006F459E" w:rsidRPr="008779DE">
        <w:rPr>
          <w:rFonts w:ascii="Times New Roman" w:eastAsia="Arial" w:hAnsi="Times New Roman" w:cs="Times New Roman"/>
          <w:kern w:val="0"/>
          <w:sz w:val="24"/>
          <w:szCs w:val="24"/>
        </w:rPr>
        <w:t xml:space="preserve">igure 3 focuses on the growth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bacteria on </w:t>
      </w:r>
      <w:r w:rsidRPr="008779DE">
        <w:rPr>
          <w:rFonts w:ascii="Times New Roman" w:eastAsia="Arial" w:hAnsi="Times New Roman" w:cs="Times New Roman"/>
          <w:kern w:val="0"/>
          <w:sz w:val="24"/>
          <w:szCs w:val="24"/>
        </w:rPr>
        <w:t xml:space="preserve">Eosin Methylene Blue </w:t>
      </w:r>
      <w:r w:rsidR="006F459E" w:rsidRPr="008779DE">
        <w:rPr>
          <w:rFonts w:ascii="Times New Roman" w:eastAsia="Arial" w:hAnsi="Times New Roman" w:cs="Times New Roman"/>
          <w:kern w:val="0"/>
          <w:sz w:val="24"/>
          <w:szCs w:val="24"/>
        </w:rPr>
        <w:t>(</w:t>
      </w:r>
      <w:r w:rsidRPr="008779DE">
        <w:rPr>
          <w:rFonts w:ascii="Times New Roman" w:eastAsia="Arial" w:hAnsi="Times New Roman" w:cs="Times New Roman"/>
          <w:kern w:val="0"/>
          <w:sz w:val="24"/>
          <w:szCs w:val="24"/>
        </w:rPr>
        <w:t>EMB</w:t>
      </w:r>
      <w:r w:rsidR="006F459E" w:rsidRPr="008779DE">
        <w:rPr>
          <w:rFonts w:ascii="Times New Roman" w:eastAsia="Arial" w:hAnsi="Times New Roman" w:cs="Times New Roman"/>
          <w:kern w:val="0"/>
          <w:sz w:val="24"/>
          <w:szCs w:val="24"/>
        </w:rPr>
        <w:t xml:space="preserve">) agar, a commonly used culture medium that facilitates the differentiation of bacterial species based on their ability to ferment lactose and produce acid. The description given in the context of the figure outlines the appearance of </w:t>
      </w:r>
      <w:r w:rsidR="006F459E" w:rsidRPr="008779DE">
        <w:rPr>
          <w:rFonts w:ascii="Times New Roman" w:eastAsia="Arial" w:hAnsi="Times New Roman" w:cs="Times New Roman"/>
          <w:i/>
          <w:kern w:val="0"/>
          <w:sz w:val="24"/>
          <w:szCs w:val="24"/>
        </w:rPr>
        <w:t xml:space="preserve">E. coli </w:t>
      </w:r>
      <w:r w:rsidR="006F459E" w:rsidRPr="008779DE">
        <w:rPr>
          <w:rFonts w:ascii="Times New Roman" w:eastAsia="Arial" w:hAnsi="Times New Roman" w:cs="Times New Roman"/>
          <w:kern w:val="0"/>
          <w:sz w:val="24"/>
          <w:szCs w:val="24"/>
        </w:rPr>
        <w:t xml:space="preserve">colonies on the EMB agar in various scenarios. The observation of </w:t>
      </w:r>
      <w:r w:rsidR="003142DA" w:rsidRPr="008779DE">
        <w:rPr>
          <w:rFonts w:ascii="Times New Roman" w:eastAsia="Arial" w:hAnsi="Times New Roman" w:cs="Times New Roman"/>
          <w:kern w:val="0"/>
          <w:sz w:val="24"/>
          <w:szCs w:val="24"/>
        </w:rPr>
        <w:t>c</w:t>
      </w:r>
      <w:r w:rsidR="006F459E" w:rsidRPr="008779DE">
        <w:rPr>
          <w:rFonts w:ascii="Times New Roman" w:eastAsia="Arial" w:hAnsi="Times New Roman" w:cs="Times New Roman"/>
          <w:kern w:val="0"/>
          <w:sz w:val="24"/>
          <w:szCs w:val="24"/>
        </w:rPr>
        <w:t xml:space="preserve">olonies with </w:t>
      </w:r>
      <w:r w:rsidR="003142DA" w:rsidRPr="008779DE">
        <w:rPr>
          <w:rFonts w:ascii="Times New Roman" w:eastAsia="Arial" w:hAnsi="Times New Roman" w:cs="Times New Roman"/>
          <w:kern w:val="0"/>
          <w:sz w:val="24"/>
          <w:szCs w:val="24"/>
        </w:rPr>
        <w:t>b</w:t>
      </w:r>
      <w:r w:rsidR="006F459E" w:rsidRPr="008779DE">
        <w:rPr>
          <w:rFonts w:ascii="Times New Roman" w:eastAsia="Arial" w:hAnsi="Times New Roman" w:cs="Times New Roman"/>
          <w:kern w:val="0"/>
          <w:sz w:val="24"/>
          <w:szCs w:val="24"/>
        </w:rPr>
        <w:t>lue-</w:t>
      </w:r>
      <w:r w:rsidR="003142DA" w:rsidRPr="008779DE">
        <w:rPr>
          <w:rFonts w:ascii="Times New Roman" w:eastAsia="Arial" w:hAnsi="Times New Roman" w:cs="Times New Roman"/>
          <w:kern w:val="0"/>
          <w:sz w:val="24"/>
          <w:szCs w:val="24"/>
        </w:rPr>
        <w:t>b</w:t>
      </w:r>
      <w:r w:rsidR="006F459E" w:rsidRPr="008779DE">
        <w:rPr>
          <w:rFonts w:ascii="Times New Roman" w:eastAsia="Arial" w:hAnsi="Times New Roman" w:cs="Times New Roman"/>
          <w:kern w:val="0"/>
          <w:sz w:val="24"/>
          <w:szCs w:val="24"/>
        </w:rPr>
        <w:t xml:space="preserve">lack </w:t>
      </w:r>
      <w:r w:rsidR="003142DA" w:rsidRPr="008779DE">
        <w:rPr>
          <w:rFonts w:ascii="Times New Roman" w:eastAsia="Arial" w:hAnsi="Times New Roman" w:cs="Times New Roman"/>
          <w:kern w:val="0"/>
          <w:sz w:val="24"/>
          <w:szCs w:val="24"/>
        </w:rPr>
        <w:t>e</w:t>
      </w:r>
      <w:r w:rsidR="006F459E" w:rsidRPr="008779DE">
        <w:rPr>
          <w:rFonts w:ascii="Times New Roman" w:eastAsia="Arial" w:hAnsi="Times New Roman" w:cs="Times New Roman"/>
          <w:kern w:val="0"/>
          <w:sz w:val="24"/>
          <w:szCs w:val="24"/>
        </w:rPr>
        <w:t xml:space="preserve">ye and </w:t>
      </w:r>
      <w:r w:rsidR="003142DA" w:rsidRPr="008779DE">
        <w:rPr>
          <w:rFonts w:ascii="Times New Roman" w:eastAsia="Arial" w:hAnsi="Times New Roman" w:cs="Times New Roman"/>
          <w:kern w:val="0"/>
          <w:sz w:val="24"/>
          <w:szCs w:val="24"/>
        </w:rPr>
        <w:t>g</w:t>
      </w:r>
      <w:r w:rsidR="006F459E" w:rsidRPr="008779DE">
        <w:rPr>
          <w:rFonts w:ascii="Times New Roman" w:eastAsia="Arial" w:hAnsi="Times New Roman" w:cs="Times New Roman"/>
          <w:kern w:val="0"/>
          <w:sz w:val="24"/>
          <w:szCs w:val="24"/>
        </w:rPr>
        <w:t xml:space="preserve">reenish </w:t>
      </w:r>
      <w:r w:rsidR="003142DA" w:rsidRPr="008779DE">
        <w:rPr>
          <w:rFonts w:ascii="Times New Roman" w:eastAsia="Arial" w:hAnsi="Times New Roman" w:cs="Times New Roman"/>
          <w:kern w:val="0"/>
          <w:sz w:val="24"/>
          <w:szCs w:val="24"/>
        </w:rPr>
        <w:t>m</w:t>
      </w:r>
      <w:r w:rsidR="006F459E" w:rsidRPr="008779DE">
        <w:rPr>
          <w:rFonts w:ascii="Times New Roman" w:eastAsia="Arial" w:hAnsi="Times New Roman" w:cs="Times New Roman"/>
          <w:kern w:val="0"/>
          <w:sz w:val="24"/>
          <w:szCs w:val="24"/>
        </w:rPr>
        <w:t xml:space="preserve">etallic </w:t>
      </w:r>
      <w:r w:rsidR="003142DA" w:rsidRPr="008779DE">
        <w:rPr>
          <w:rFonts w:ascii="Times New Roman" w:eastAsia="Arial" w:hAnsi="Times New Roman" w:cs="Times New Roman"/>
          <w:kern w:val="0"/>
          <w:sz w:val="24"/>
          <w:szCs w:val="24"/>
        </w:rPr>
        <w:t>s</w:t>
      </w:r>
      <w:r w:rsidR="006F459E" w:rsidRPr="008779DE">
        <w:rPr>
          <w:rFonts w:ascii="Times New Roman" w:eastAsia="Arial" w:hAnsi="Times New Roman" w:cs="Times New Roman"/>
          <w:kern w:val="0"/>
          <w:sz w:val="24"/>
          <w:szCs w:val="24"/>
        </w:rPr>
        <w:t xml:space="preserve">heen (A-B) implied that the colonies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on the EMB agar exhibit a distinct visual appearance that is characterized by a blue-black central area, often referred to as a "blue-black eye," which indicates the presence of acid production due to lactose fermentation</w:t>
      </w:r>
      <w:r w:rsidR="008D3B3E" w:rsidRPr="008779DE">
        <w:rPr>
          <w:rFonts w:ascii="Times New Roman" w:eastAsia="Arial" w:hAnsi="Times New Roman" w:cs="Times New Roman"/>
          <w:kern w:val="0"/>
          <w:sz w:val="24"/>
          <w:szCs w:val="24"/>
          <w:vertAlign w:val="superscript"/>
        </w:rPr>
        <w:t>12</w:t>
      </w:r>
      <w:r w:rsidR="006F459E" w:rsidRPr="008779DE">
        <w:rPr>
          <w:rFonts w:ascii="Times New Roman" w:eastAsia="Arial" w:hAnsi="Times New Roman" w:cs="Times New Roman"/>
          <w:kern w:val="0"/>
          <w:sz w:val="24"/>
          <w:szCs w:val="24"/>
        </w:rPr>
        <w:t xml:space="preserve">. Additionally, the colonies showed a greenish metallic sheen around the central area. This metallic sheen is a characteristic feature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growth on EMB agar, indicating strong acid production. The greenish metallic sheen is the result of </w:t>
      </w:r>
      <w:r w:rsidR="00D84F64" w:rsidRPr="008779DE">
        <w:rPr>
          <w:rFonts w:ascii="Times New Roman" w:eastAsia="Arial" w:hAnsi="Times New Roman" w:cs="Times New Roman"/>
          <w:kern w:val="0"/>
          <w:sz w:val="24"/>
          <w:szCs w:val="24"/>
        </w:rPr>
        <w:t xml:space="preserve">the </w:t>
      </w:r>
      <w:r w:rsidR="006F459E" w:rsidRPr="008779DE">
        <w:rPr>
          <w:rFonts w:ascii="Times New Roman" w:eastAsia="Arial" w:hAnsi="Times New Roman" w:cs="Times New Roman"/>
          <w:kern w:val="0"/>
          <w:sz w:val="24"/>
          <w:szCs w:val="24"/>
        </w:rPr>
        <w:t>ability</w:t>
      </w:r>
      <w:r w:rsidR="00D84F64" w:rsidRPr="008779DE">
        <w:rPr>
          <w:rFonts w:ascii="Times New Roman" w:eastAsia="Arial" w:hAnsi="Times New Roman" w:cs="Times New Roman"/>
          <w:kern w:val="0"/>
          <w:sz w:val="24"/>
          <w:szCs w:val="24"/>
        </w:rPr>
        <w:t xml:space="preserve"> of </w:t>
      </w:r>
      <w:r w:rsidR="00D84F64"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to produce copious amounts of acid during lactose fermentation</w:t>
      </w:r>
      <w:r w:rsidR="00B870EF" w:rsidRPr="008779DE">
        <w:rPr>
          <w:rFonts w:ascii="Times New Roman" w:eastAsia="Arial" w:hAnsi="Times New Roman" w:cs="Times New Roman"/>
          <w:kern w:val="0"/>
          <w:sz w:val="24"/>
          <w:szCs w:val="24"/>
          <w:vertAlign w:val="superscript"/>
        </w:rPr>
        <w:t>13</w:t>
      </w:r>
      <w:r w:rsidR="006F459E" w:rsidRPr="008779DE">
        <w:rPr>
          <w:rFonts w:ascii="Times New Roman" w:eastAsia="Arial" w:hAnsi="Times New Roman" w:cs="Times New Roman"/>
          <w:kern w:val="0"/>
          <w:sz w:val="24"/>
          <w:szCs w:val="24"/>
        </w:rPr>
        <w:t xml:space="preserve">. </w:t>
      </w:r>
      <w:r w:rsidR="00A3561D" w:rsidRPr="008779DE">
        <w:rPr>
          <w:rFonts w:ascii="Times New Roman" w:eastAsia="Arial" w:hAnsi="Times New Roman" w:cs="Times New Roman"/>
          <w:kern w:val="0"/>
          <w:sz w:val="24"/>
          <w:szCs w:val="24"/>
        </w:rPr>
        <w:t>The c</w:t>
      </w:r>
      <w:r w:rsidR="006F459E" w:rsidRPr="008779DE">
        <w:rPr>
          <w:rFonts w:ascii="Times New Roman" w:eastAsia="Arial" w:hAnsi="Times New Roman" w:cs="Times New Roman"/>
          <w:kern w:val="0"/>
          <w:sz w:val="24"/>
          <w:szCs w:val="24"/>
        </w:rPr>
        <w:t xml:space="preserve">olonies with </w:t>
      </w:r>
      <w:r w:rsidR="00A3561D" w:rsidRPr="008779DE">
        <w:rPr>
          <w:rFonts w:ascii="Times New Roman" w:eastAsia="Arial" w:hAnsi="Times New Roman" w:cs="Times New Roman"/>
          <w:kern w:val="0"/>
          <w:sz w:val="24"/>
          <w:szCs w:val="24"/>
        </w:rPr>
        <w:t>b</w:t>
      </w:r>
      <w:r w:rsidR="006F459E" w:rsidRPr="008779DE">
        <w:rPr>
          <w:rFonts w:ascii="Times New Roman" w:eastAsia="Arial" w:hAnsi="Times New Roman" w:cs="Times New Roman"/>
          <w:kern w:val="0"/>
          <w:sz w:val="24"/>
          <w:szCs w:val="24"/>
        </w:rPr>
        <w:t>lue-</w:t>
      </w:r>
      <w:r w:rsidR="00A3561D" w:rsidRPr="008779DE">
        <w:rPr>
          <w:rFonts w:ascii="Times New Roman" w:eastAsia="Arial" w:hAnsi="Times New Roman" w:cs="Times New Roman"/>
          <w:kern w:val="0"/>
          <w:sz w:val="24"/>
          <w:szCs w:val="24"/>
        </w:rPr>
        <w:t>b</w:t>
      </w:r>
      <w:r w:rsidR="006F459E" w:rsidRPr="008779DE">
        <w:rPr>
          <w:rFonts w:ascii="Times New Roman" w:eastAsia="Arial" w:hAnsi="Times New Roman" w:cs="Times New Roman"/>
          <w:kern w:val="0"/>
          <w:sz w:val="24"/>
          <w:szCs w:val="24"/>
        </w:rPr>
        <w:t xml:space="preserve">lack </w:t>
      </w:r>
      <w:r w:rsidR="00A3561D" w:rsidRPr="008779DE">
        <w:rPr>
          <w:rFonts w:ascii="Times New Roman" w:eastAsia="Arial" w:hAnsi="Times New Roman" w:cs="Times New Roman"/>
          <w:kern w:val="0"/>
          <w:sz w:val="24"/>
          <w:szCs w:val="24"/>
        </w:rPr>
        <w:t>e</w:t>
      </w:r>
      <w:r w:rsidR="006F459E" w:rsidRPr="008779DE">
        <w:rPr>
          <w:rFonts w:ascii="Times New Roman" w:eastAsia="Arial" w:hAnsi="Times New Roman" w:cs="Times New Roman"/>
          <w:kern w:val="0"/>
          <w:sz w:val="24"/>
          <w:szCs w:val="24"/>
        </w:rPr>
        <w:t xml:space="preserve">ye and </w:t>
      </w:r>
      <w:r w:rsidR="00A3561D" w:rsidRPr="008779DE">
        <w:rPr>
          <w:rFonts w:ascii="Times New Roman" w:eastAsia="Arial" w:hAnsi="Times New Roman" w:cs="Times New Roman"/>
          <w:kern w:val="0"/>
          <w:sz w:val="24"/>
          <w:szCs w:val="24"/>
        </w:rPr>
        <w:t>a</w:t>
      </w:r>
      <w:r w:rsidR="006F459E" w:rsidRPr="008779DE">
        <w:rPr>
          <w:rFonts w:ascii="Times New Roman" w:eastAsia="Arial" w:hAnsi="Times New Roman" w:cs="Times New Roman"/>
          <w:kern w:val="0"/>
          <w:sz w:val="24"/>
          <w:szCs w:val="24"/>
        </w:rPr>
        <w:t xml:space="preserve">bsence of </w:t>
      </w:r>
      <w:r w:rsidR="00A3561D" w:rsidRPr="008779DE">
        <w:rPr>
          <w:rFonts w:ascii="Times New Roman" w:eastAsia="Arial" w:hAnsi="Times New Roman" w:cs="Times New Roman"/>
          <w:kern w:val="0"/>
          <w:sz w:val="24"/>
          <w:szCs w:val="24"/>
        </w:rPr>
        <w:t>g</w:t>
      </w:r>
      <w:r w:rsidR="006F459E" w:rsidRPr="008779DE">
        <w:rPr>
          <w:rFonts w:ascii="Times New Roman" w:eastAsia="Arial" w:hAnsi="Times New Roman" w:cs="Times New Roman"/>
          <w:kern w:val="0"/>
          <w:sz w:val="24"/>
          <w:szCs w:val="24"/>
        </w:rPr>
        <w:t xml:space="preserve">reenish </w:t>
      </w:r>
      <w:r w:rsidR="00A3561D" w:rsidRPr="008779DE">
        <w:rPr>
          <w:rFonts w:ascii="Times New Roman" w:eastAsia="Arial" w:hAnsi="Times New Roman" w:cs="Times New Roman"/>
          <w:kern w:val="0"/>
          <w:sz w:val="24"/>
          <w:szCs w:val="24"/>
        </w:rPr>
        <w:t>m</w:t>
      </w:r>
      <w:r w:rsidR="006F459E" w:rsidRPr="008779DE">
        <w:rPr>
          <w:rFonts w:ascii="Times New Roman" w:eastAsia="Arial" w:hAnsi="Times New Roman" w:cs="Times New Roman"/>
          <w:kern w:val="0"/>
          <w:sz w:val="24"/>
          <w:szCs w:val="24"/>
        </w:rPr>
        <w:t xml:space="preserve">etallic </w:t>
      </w:r>
      <w:r w:rsidR="00A3561D" w:rsidRPr="008779DE">
        <w:rPr>
          <w:rFonts w:ascii="Times New Roman" w:eastAsia="Arial" w:hAnsi="Times New Roman" w:cs="Times New Roman"/>
          <w:kern w:val="0"/>
          <w:sz w:val="24"/>
          <w:szCs w:val="24"/>
        </w:rPr>
        <w:t>s</w:t>
      </w:r>
      <w:r w:rsidR="006F459E" w:rsidRPr="008779DE">
        <w:rPr>
          <w:rFonts w:ascii="Times New Roman" w:eastAsia="Arial" w:hAnsi="Times New Roman" w:cs="Times New Roman"/>
          <w:kern w:val="0"/>
          <w:sz w:val="24"/>
          <w:szCs w:val="24"/>
        </w:rPr>
        <w:t xml:space="preserve">heen (C-D) describes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colonies on the EMB agar that exhibit a similar blue-black eye in the central area, suggesting lactose fermentation and acid production. However, in this case, there is an absence of the greenish metallic sheen around the colonies. The absence of the metallic sheen might indicate a different level of acid production compared to the colonies with the metallic sheen. The presence of the red arrow points to specific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colonies within the culture. This visual indicator helps to draw attention to the location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growth on the agar plate. Overall, 18 of 28 samples cultured had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growth indicating 64% prevalence. That suggest heavy food contamination in MCIU.</w:t>
      </w:r>
    </w:p>
    <w:p w:rsidR="006F459E" w:rsidRPr="008779DE" w:rsidRDefault="006F459E" w:rsidP="008779DE">
      <w:pPr>
        <w:tabs>
          <w:tab w:val="left" w:pos="720"/>
        </w:tabs>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Figure 4 presents the results of an electrophoresis experiment aimed at detecting the presence of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in </w:t>
      </w:r>
      <w:r w:rsidRPr="008779DE">
        <w:rPr>
          <w:rFonts w:ascii="Times New Roman" w:eastAsia="Arial" w:hAnsi="Times New Roman" w:cs="Times New Roman"/>
          <w:i/>
          <w:iCs/>
          <w:kern w:val="0"/>
          <w:sz w:val="24"/>
          <w:szCs w:val="24"/>
        </w:rPr>
        <w:t>E. coli</w:t>
      </w:r>
      <w:r w:rsidRPr="008779DE">
        <w:rPr>
          <w:rFonts w:ascii="Times New Roman" w:eastAsia="Arial" w:hAnsi="Times New Roman" w:cs="Times New Roman"/>
          <w:kern w:val="0"/>
          <w:sz w:val="24"/>
          <w:szCs w:val="24"/>
        </w:rPr>
        <w:t xml:space="preserve"> isolates. The figure displays distinct bands in different lanes, each of which provides valuable information about the genetic composition of the isolates. With the use of electrophoresis as a laboratory technique, DNA fragments are separated based on their size and charge</w:t>
      </w:r>
      <w:r w:rsidR="00525187" w:rsidRPr="008779DE">
        <w:rPr>
          <w:rFonts w:ascii="Times New Roman" w:eastAsia="Arial" w:hAnsi="Times New Roman" w:cs="Times New Roman"/>
          <w:kern w:val="0"/>
          <w:sz w:val="24"/>
          <w:szCs w:val="24"/>
          <w:vertAlign w:val="superscript"/>
        </w:rPr>
        <w:t>14</w:t>
      </w:r>
      <w:r w:rsidRPr="008779DE">
        <w:rPr>
          <w:rFonts w:ascii="Times New Roman" w:eastAsia="Arial" w:hAnsi="Times New Roman" w:cs="Times New Roman"/>
          <w:kern w:val="0"/>
          <w:sz w:val="24"/>
          <w:szCs w:val="24"/>
        </w:rPr>
        <w:t>. Lane 2, 4, 5, 6, 7, and 10 exhibit bands at 182 base pairs (</w:t>
      </w:r>
      <w:proofErr w:type="spellStart"/>
      <w:r w:rsidRPr="008779DE">
        <w:rPr>
          <w:rFonts w:ascii="Times New Roman" w:eastAsia="Arial" w:hAnsi="Times New Roman" w:cs="Times New Roman"/>
          <w:kern w:val="0"/>
          <w:sz w:val="24"/>
          <w:szCs w:val="24"/>
        </w:rPr>
        <w:t>bp</w:t>
      </w:r>
      <w:proofErr w:type="spellEnd"/>
      <w:r w:rsidRPr="008779DE">
        <w:rPr>
          <w:rFonts w:ascii="Times New Roman" w:eastAsia="Arial" w:hAnsi="Times New Roman" w:cs="Times New Roman"/>
          <w:kern w:val="0"/>
          <w:sz w:val="24"/>
          <w:szCs w:val="24"/>
        </w:rPr>
        <w:t xml:space="preserve">), confirming the presence of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in the respective isolates.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is associated with antibiotic resistance, often found in bacteria that have developed resistance to tetracycline antibiotics</w:t>
      </w:r>
      <w:r w:rsidR="003B6FFE" w:rsidRPr="008779DE">
        <w:rPr>
          <w:rFonts w:ascii="Times New Roman" w:eastAsia="Arial" w:hAnsi="Times New Roman" w:cs="Times New Roman"/>
          <w:kern w:val="0"/>
          <w:sz w:val="24"/>
          <w:szCs w:val="24"/>
          <w:vertAlign w:val="superscript"/>
        </w:rPr>
        <w:t>1</w:t>
      </w:r>
      <w:r w:rsidRPr="008779DE">
        <w:rPr>
          <w:rFonts w:ascii="Times New Roman" w:eastAsia="Arial" w:hAnsi="Times New Roman" w:cs="Times New Roman"/>
          <w:kern w:val="0"/>
          <w:sz w:val="24"/>
          <w:szCs w:val="24"/>
        </w:rPr>
        <w:t xml:space="preserve">. Notably, in Lane 5, there are additional bands observed at 780 </w:t>
      </w:r>
      <w:proofErr w:type="spellStart"/>
      <w:r w:rsidRPr="008779DE">
        <w:rPr>
          <w:rFonts w:ascii="Times New Roman" w:eastAsia="Arial" w:hAnsi="Times New Roman" w:cs="Times New Roman"/>
          <w:kern w:val="0"/>
          <w:sz w:val="24"/>
          <w:szCs w:val="24"/>
        </w:rPr>
        <w:t>bp</w:t>
      </w:r>
      <w:proofErr w:type="spellEnd"/>
      <w:r w:rsidRPr="008779DE">
        <w:rPr>
          <w:rFonts w:ascii="Times New Roman" w:eastAsia="Arial" w:hAnsi="Times New Roman" w:cs="Times New Roman"/>
          <w:kern w:val="0"/>
          <w:sz w:val="24"/>
          <w:szCs w:val="24"/>
        </w:rPr>
        <w:t xml:space="preserve">. This suggests the possibility of a superficial polymorphism (genetic variation) of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in the isolate represented by Lane 5. Polymorphism implies that there may be genetic differences in this isolate's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that result in slightly different fragment sizes, potentially due to mutations or other genetic variations</w:t>
      </w:r>
      <w:r w:rsidR="00D8256F" w:rsidRPr="008779DE">
        <w:rPr>
          <w:rFonts w:ascii="Times New Roman" w:eastAsia="Arial" w:hAnsi="Times New Roman" w:cs="Times New Roman"/>
          <w:kern w:val="0"/>
          <w:sz w:val="24"/>
          <w:szCs w:val="24"/>
          <w:vertAlign w:val="superscript"/>
        </w:rPr>
        <w:t>15</w:t>
      </w:r>
      <w:r w:rsidRPr="008779DE">
        <w:rPr>
          <w:rFonts w:ascii="Times New Roman" w:eastAsia="Arial" w:hAnsi="Times New Roman" w:cs="Times New Roman"/>
          <w:kern w:val="0"/>
          <w:sz w:val="24"/>
          <w:szCs w:val="24"/>
        </w:rPr>
        <w:t>.</w:t>
      </w:r>
      <w:r w:rsidR="000A5FAD" w:rsidRPr="008779DE">
        <w:rPr>
          <w:rFonts w:ascii="Times New Roman" w:eastAsia="Arial" w:hAnsi="Times New Roman" w:cs="Times New Roman"/>
          <w:kern w:val="0"/>
          <w:sz w:val="24"/>
          <w:szCs w:val="24"/>
        </w:rPr>
        <w:t xml:space="preserve">Depending on the sample type, tetracycline resistance levels vary. The findings of this investigation, which indicated that the tetracycline-resistant isolates had </w:t>
      </w:r>
      <w:proofErr w:type="spellStart"/>
      <w:r w:rsidR="000A5FAD" w:rsidRPr="008779DE">
        <w:rPr>
          <w:rFonts w:ascii="Times New Roman" w:eastAsia="Arial" w:hAnsi="Times New Roman" w:cs="Times New Roman"/>
          <w:i/>
          <w:kern w:val="0"/>
          <w:sz w:val="24"/>
          <w:szCs w:val="24"/>
        </w:rPr>
        <w:t>tet</w:t>
      </w:r>
      <w:r w:rsidR="000A5FAD" w:rsidRPr="008779DE">
        <w:rPr>
          <w:rFonts w:ascii="Times New Roman" w:eastAsia="Arial" w:hAnsi="Times New Roman" w:cs="Times New Roman"/>
          <w:kern w:val="0"/>
          <w:sz w:val="24"/>
          <w:szCs w:val="24"/>
        </w:rPr>
        <w:t>A</w:t>
      </w:r>
      <w:proofErr w:type="spellEnd"/>
      <w:r w:rsidR="000A5FAD" w:rsidRPr="008779DE">
        <w:rPr>
          <w:rFonts w:ascii="Times New Roman" w:eastAsia="Arial" w:hAnsi="Times New Roman" w:cs="Times New Roman"/>
          <w:kern w:val="0"/>
          <w:sz w:val="24"/>
          <w:szCs w:val="24"/>
        </w:rPr>
        <w:t xml:space="preserve"> genes as the most prevalent tetracycline-resistant gene (61%) are consistent with earlier findings</w:t>
      </w:r>
      <w:r w:rsidR="00D8256F" w:rsidRPr="008779DE">
        <w:rPr>
          <w:rFonts w:ascii="Times New Roman" w:eastAsia="Arial" w:hAnsi="Times New Roman" w:cs="Times New Roman"/>
          <w:kern w:val="0"/>
          <w:sz w:val="24"/>
          <w:szCs w:val="24"/>
          <w:vertAlign w:val="superscript"/>
        </w:rPr>
        <w:t>1,15</w:t>
      </w:r>
      <w:r w:rsidR="000A5FAD" w:rsidRPr="008779DE">
        <w:rPr>
          <w:rFonts w:ascii="Times New Roman" w:eastAsia="Arial" w:hAnsi="Times New Roman" w:cs="Times New Roman"/>
          <w:kern w:val="0"/>
          <w:sz w:val="24"/>
          <w:szCs w:val="24"/>
        </w:rPr>
        <w:t>.</w:t>
      </w:r>
      <w:r w:rsidR="006143AF" w:rsidRPr="008779DE">
        <w:rPr>
          <w:rFonts w:ascii="Times New Roman" w:eastAsia="Arial" w:hAnsi="Times New Roman" w:cs="Times New Roman"/>
          <w:kern w:val="0"/>
          <w:sz w:val="24"/>
          <w:szCs w:val="24"/>
        </w:rPr>
        <w:t xml:space="preserve"> The </w:t>
      </w:r>
      <w:r w:rsidR="000A5FAD" w:rsidRPr="008779DE">
        <w:rPr>
          <w:rFonts w:ascii="Times New Roman" w:eastAsia="Arial" w:hAnsi="Times New Roman" w:cs="Times New Roman"/>
          <w:kern w:val="0"/>
          <w:sz w:val="24"/>
          <w:szCs w:val="24"/>
        </w:rPr>
        <w:t xml:space="preserve">majority of </w:t>
      </w:r>
      <w:r w:rsidR="000A5FAD" w:rsidRPr="008779DE">
        <w:rPr>
          <w:rFonts w:ascii="Times New Roman" w:eastAsia="Arial" w:hAnsi="Times New Roman" w:cs="Times New Roman"/>
          <w:i/>
          <w:kern w:val="0"/>
          <w:sz w:val="24"/>
          <w:szCs w:val="24"/>
        </w:rPr>
        <w:t>E. coli</w:t>
      </w:r>
      <w:r w:rsidR="000A5FAD" w:rsidRPr="008779DE">
        <w:rPr>
          <w:rFonts w:ascii="Times New Roman" w:eastAsia="Arial" w:hAnsi="Times New Roman" w:cs="Times New Roman"/>
          <w:kern w:val="0"/>
          <w:sz w:val="24"/>
          <w:szCs w:val="24"/>
        </w:rPr>
        <w:t xml:space="preserve"> strains identified from urine, stool, poultry, and soil include the </w:t>
      </w:r>
      <w:proofErr w:type="spellStart"/>
      <w:r w:rsidR="000A5FAD" w:rsidRPr="008779DE">
        <w:rPr>
          <w:rFonts w:ascii="Times New Roman" w:eastAsia="Arial" w:hAnsi="Times New Roman" w:cs="Times New Roman"/>
          <w:i/>
          <w:kern w:val="0"/>
          <w:sz w:val="24"/>
          <w:szCs w:val="24"/>
        </w:rPr>
        <w:t>tet</w:t>
      </w:r>
      <w:r w:rsidR="000A5FAD" w:rsidRPr="008779DE">
        <w:rPr>
          <w:rFonts w:ascii="Times New Roman" w:eastAsia="Arial" w:hAnsi="Times New Roman" w:cs="Times New Roman"/>
          <w:kern w:val="0"/>
          <w:sz w:val="24"/>
          <w:szCs w:val="24"/>
        </w:rPr>
        <w:t>A</w:t>
      </w:r>
      <w:proofErr w:type="spellEnd"/>
      <w:r w:rsidR="000A5FAD" w:rsidRPr="008779DE">
        <w:rPr>
          <w:rFonts w:ascii="Times New Roman" w:eastAsia="Arial" w:hAnsi="Times New Roman" w:cs="Times New Roman"/>
          <w:kern w:val="0"/>
          <w:sz w:val="24"/>
          <w:szCs w:val="24"/>
        </w:rPr>
        <w:t xml:space="preserve"> gene in particular</w:t>
      </w:r>
      <w:r w:rsidR="00E34A64" w:rsidRPr="008779DE">
        <w:rPr>
          <w:rFonts w:ascii="Times New Roman" w:eastAsia="Arial" w:hAnsi="Times New Roman" w:cs="Times New Roman"/>
          <w:kern w:val="0"/>
          <w:sz w:val="24"/>
          <w:szCs w:val="24"/>
          <w:vertAlign w:val="superscript"/>
        </w:rPr>
        <w:t>16</w:t>
      </w:r>
      <w:r w:rsidR="000A5FAD" w:rsidRPr="008779DE">
        <w:rPr>
          <w:rFonts w:ascii="Times New Roman" w:eastAsia="Arial" w:hAnsi="Times New Roman" w:cs="Times New Roman"/>
          <w:kern w:val="0"/>
          <w:sz w:val="24"/>
          <w:szCs w:val="24"/>
        </w:rPr>
        <w:t xml:space="preserve">. Tetracycline determinants other than </w:t>
      </w:r>
      <w:proofErr w:type="spellStart"/>
      <w:r w:rsidR="000A5FAD" w:rsidRPr="008779DE">
        <w:rPr>
          <w:rFonts w:ascii="Times New Roman" w:eastAsia="Arial" w:hAnsi="Times New Roman" w:cs="Times New Roman"/>
          <w:i/>
          <w:kern w:val="0"/>
          <w:sz w:val="24"/>
          <w:szCs w:val="24"/>
        </w:rPr>
        <w:t>tet</w:t>
      </w:r>
      <w:r w:rsidR="000A5FAD" w:rsidRPr="008779DE">
        <w:rPr>
          <w:rFonts w:ascii="Times New Roman" w:eastAsia="Arial" w:hAnsi="Times New Roman" w:cs="Times New Roman"/>
          <w:kern w:val="0"/>
          <w:sz w:val="24"/>
          <w:szCs w:val="24"/>
        </w:rPr>
        <w:t>A</w:t>
      </w:r>
      <w:proofErr w:type="spellEnd"/>
      <w:r w:rsidR="000A5FAD" w:rsidRPr="008779DE">
        <w:rPr>
          <w:rFonts w:ascii="Times New Roman" w:eastAsia="Arial" w:hAnsi="Times New Roman" w:cs="Times New Roman"/>
          <w:kern w:val="0"/>
          <w:sz w:val="24"/>
          <w:szCs w:val="24"/>
        </w:rPr>
        <w:t xml:space="preserve"> genes were thought to occur less frequently in the environment</w:t>
      </w:r>
      <w:r w:rsidR="00E34A64" w:rsidRPr="008779DE">
        <w:rPr>
          <w:rFonts w:ascii="Times New Roman" w:eastAsia="Arial" w:hAnsi="Times New Roman" w:cs="Times New Roman"/>
          <w:kern w:val="0"/>
          <w:sz w:val="24"/>
          <w:szCs w:val="24"/>
          <w:vertAlign w:val="superscript"/>
        </w:rPr>
        <w:t>17</w:t>
      </w:r>
      <w:r w:rsidR="000A5FAD" w:rsidRPr="008779DE">
        <w:rPr>
          <w:rFonts w:ascii="Times New Roman" w:eastAsia="Arial" w:hAnsi="Times New Roman" w:cs="Times New Roman"/>
          <w:kern w:val="0"/>
          <w:sz w:val="24"/>
          <w:szCs w:val="24"/>
        </w:rPr>
        <w:t xml:space="preserve">. This hypothesis seemed to have been supported by researchers whose studies showed that </w:t>
      </w:r>
      <w:proofErr w:type="spellStart"/>
      <w:r w:rsidR="000A5FAD" w:rsidRPr="008779DE">
        <w:rPr>
          <w:rFonts w:ascii="Times New Roman" w:eastAsia="Arial" w:hAnsi="Times New Roman" w:cs="Times New Roman"/>
          <w:i/>
          <w:kern w:val="0"/>
          <w:sz w:val="24"/>
          <w:szCs w:val="24"/>
        </w:rPr>
        <w:t>tet</w:t>
      </w:r>
      <w:r w:rsidR="000A5FAD" w:rsidRPr="008779DE">
        <w:rPr>
          <w:rFonts w:ascii="Times New Roman" w:eastAsia="Arial" w:hAnsi="Times New Roman" w:cs="Times New Roman"/>
          <w:kern w:val="0"/>
          <w:sz w:val="24"/>
          <w:szCs w:val="24"/>
        </w:rPr>
        <w:t>A</w:t>
      </w:r>
      <w:proofErr w:type="spellEnd"/>
      <w:r w:rsidR="000A5FAD" w:rsidRPr="008779DE">
        <w:rPr>
          <w:rFonts w:ascii="Times New Roman" w:eastAsia="Arial" w:hAnsi="Times New Roman" w:cs="Times New Roman"/>
          <w:kern w:val="0"/>
          <w:sz w:val="24"/>
          <w:szCs w:val="24"/>
        </w:rPr>
        <w:t xml:space="preserve"> occurred more frequently than other </w:t>
      </w:r>
      <w:proofErr w:type="spellStart"/>
      <w:r w:rsidR="000A5FAD" w:rsidRPr="008779DE">
        <w:rPr>
          <w:rFonts w:ascii="Times New Roman" w:eastAsia="Arial" w:hAnsi="Times New Roman" w:cs="Times New Roman"/>
          <w:kern w:val="0"/>
          <w:sz w:val="24"/>
          <w:szCs w:val="24"/>
        </w:rPr>
        <w:t>tet</w:t>
      </w:r>
      <w:proofErr w:type="spellEnd"/>
      <w:r w:rsidR="000A5FAD" w:rsidRPr="008779DE">
        <w:rPr>
          <w:rFonts w:ascii="Times New Roman" w:eastAsia="Arial" w:hAnsi="Times New Roman" w:cs="Times New Roman"/>
          <w:kern w:val="0"/>
          <w:sz w:val="24"/>
          <w:szCs w:val="24"/>
        </w:rPr>
        <w:t xml:space="preserve"> determinants</w:t>
      </w:r>
      <w:r w:rsidR="007473B4" w:rsidRPr="008779DE">
        <w:rPr>
          <w:rFonts w:ascii="Times New Roman" w:eastAsia="Arial" w:hAnsi="Times New Roman" w:cs="Times New Roman"/>
          <w:kern w:val="0"/>
          <w:sz w:val="24"/>
          <w:szCs w:val="24"/>
          <w:vertAlign w:val="superscript"/>
        </w:rPr>
        <w:t>18</w:t>
      </w:r>
      <w:r w:rsidR="000A5FAD" w:rsidRPr="008779DE">
        <w:rPr>
          <w:rFonts w:ascii="Times New Roman" w:eastAsia="Arial" w:hAnsi="Times New Roman" w:cs="Times New Roman"/>
          <w:kern w:val="0"/>
          <w:sz w:val="24"/>
          <w:szCs w:val="24"/>
        </w:rPr>
        <w:t>.</w:t>
      </w:r>
    </w:p>
    <w:p w:rsidR="006F459E" w:rsidRPr="008779DE" w:rsidRDefault="006F459E"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 xml:space="preserve">The presence of bands at 182 </w:t>
      </w:r>
      <w:proofErr w:type="spellStart"/>
      <w:r w:rsidRPr="008779DE">
        <w:rPr>
          <w:rFonts w:ascii="Times New Roman" w:eastAsia="Arial" w:hAnsi="Times New Roman" w:cs="Times New Roman"/>
          <w:kern w:val="0"/>
          <w:sz w:val="24"/>
          <w:szCs w:val="24"/>
        </w:rPr>
        <w:t>bp</w:t>
      </w:r>
      <w:proofErr w:type="spellEnd"/>
      <w:r w:rsidRPr="008779DE">
        <w:rPr>
          <w:rFonts w:ascii="Times New Roman" w:eastAsia="Arial" w:hAnsi="Times New Roman" w:cs="Times New Roman"/>
          <w:kern w:val="0"/>
          <w:sz w:val="24"/>
          <w:szCs w:val="24"/>
        </w:rPr>
        <w:t xml:space="preserve"> in multiple lanes indicates the successful detection of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in these isolates. This suggests that these isolates carry the genetic information associated </w:t>
      </w:r>
      <w:r w:rsidRPr="008779DE">
        <w:rPr>
          <w:rFonts w:ascii="Times New Roman" w:eastAsia="Arial" w:hAnsi="Times New Roman" w:cs="Times New Roman"/>
          <w:kern w:val="0"/>
          <w:sz w:val="24"/>
          <w:szCs w:val="24"/>
        </w:rPr>
        <w:lastRenderedPageBreak/>
        <w:t xml:space="preserve">with tetracycline resistance, which is of clinical and public health importance. However, the presence of additional bands at 780 </w:t>
      </w:r>
      <w:proofErr w:type="spellStart"/>
      <w:r w:rsidRPr="008779DE">
        <w:rPr>
          <w:rFonts w:ascii="Times New Roman" w:eastAsia="Arial" w:hAnsi="Times New Roman" w:cs="Times New Roman"/>
          <w:kern w:val="0"/>
          <w:sz w:val="24"/>
          <w:szCs w:val="24"/>
        </w:rPr>
        <w:t>bp</w:t>
      </w:r>
      <w:proofErr w:type="spellEnd"/>
      <w:r w:rsidRPr="008779DE">
        <w:rPr>
          <w:rFonts w:ascii="Times New Roman" w:eastAsia="Arial" w:hAnsi="Times New Roman" w:cs="Times New Roman"/>
          <w:kern w:val="0"/>
          <w:sz w:val="24"/>
          <w:szCs w:val="24"/>
        </w:rPr>
        <w:t xml:space="preserve"> in Lane 5 suggests genetic variation or polymorphism in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of that particular isolate. This could have implications for the </w:t>
      </w:r>
      <w:proofErr w:type="spellStart"/>
      <w:r w:rsidRPr="008779DE">
        <w:rPr>
          <w:rFonts w:ascii="Times New Roman" w:eastAsia="Arial" w:hAnsi="Times New Roman" w:cs="Times New Roman"/>
          <w:kern w:val="0"/>
          <w:sz w:val="24"/>
          <w:szCs w:val="24"/>
        </w:rPr>
        <w:t>behavio</w:t>
      </w:r>
      <w:r w:rsidR="00D01ACC" w:rsidRPr="008779DE">
        <w:rPr>
          <w:rFonts w:ascii="Times New Roman" w:eastAsia="Arial" w:hAnsi="Times New Roman" w:cs="Times New Roman"/>
          <w:kern w:val="0"/>
          <w:sz w:val="24"/>
          <w:szCs w:val="24"/>
        </w:rPr>
        <w:t>u</w:t>
      </w:r>
      <w:r w:rsidRPr="008779DE">
        <w:rPr>
          <w:rFonts w:ascii="Times New Roman" w:eastAsia="Arial" w:hAnsi="Times New Roman" w:cs="Times New Roman"/>
          <w:kern w:val="0"/>
          <w:sz w:val="24"/>
          <w:szCs w:val="24"/>
        </w:rPr>
        <w:t>r</w:t>
      </w:r>
      <w:proofErr w:type="spellEnd"/>
      <w:r w:rsidRPr="008779DE">
        <w:rPr>
          <w:rFonts w:ascii="Times New Roman" w:eastAsia="Arial" w:hAnsi="Times New Roman" w:cs="Times New Roman"/>
          <w:kern w:val="0"/>
          <w:sz w:val="24"/>
          <w:szCs w:val="24"/>
        </w:rPr>
        <w:t xml:space="preserve"> of the antibiotic resistance conferred by the </w:t>
      </w:r>
      <w:proofErr w:type="spellStart"/>
      <w:r w:rsidRPr="008779DE">
        <w:rPr>
          <w:rFonts w:ascii="Times New Roman" w:eastAsia="Arial" w:hAnsi="Times New Roman" w:cs="Times New Roman"/>
          <w:i/>
          <w:iCs/>
          <w:kern w:val="0"/>
          <w:sz w:val="24"/>
          <w:szCs w:val="24"/>
        </w:rPr>
        <w:t>tet</w:t>
      </w:r>
      <w:r w:rsidRPr="008779DE">
        <w:rPr>
          <w:rFonts w:ascii="Times New Roman" w:eastAsia="Arial" w:hAnsi="Times New Roman" w:cs="Times New Roman"/>
          <w:kern w:val="0"/>
          <w:sz w:val="24"/>
          <w:szCs w:val="24"/>
        </w:rPr>
        <w:t>A</w:t>
      </w:r>
      <w:proofErr w:type="spellEnd"/>
      <w:r w:rsidRPr="008779DE">
        <w:rPr>
          <w:rFonts w:ascii="Times New Roman" w:eastAsia="Arial" w:hAnsi="Times New Roman" w:cs="Times New Roman"/>
          <w:kern w:val="0"/>
          <w:sz w:val="24"/>
          <w:szCs w:val="24"/>
        </w:rPr>
        <w:t xml:space="preserve"> gene in that specific isolate. </w:t>
      </w:r>
    </w:p>
    <w:p w:rsidR="006F459E" w:rsidRPr="008779DE" w:rsidRDefault="0022289A" w:rsidP="008779DE">
      <w:pPr>
        <w:tabs>
          <w:tab w:val="left" w:pos="720"/>
        </w:tabs>
        <w:spacing w:after="0" w:line="276" w:lineRule="auto"/>
        <w:jc w:val="both"/>
        <w:rPr>
          <w:rFonts w:ascii="Times New Roman" w:eastAsia="Arial" w:hAnsi="Times New Roman" w:cs="Times New Roman"/>
          <w:i/>
          <w:iCs/>
          <w:kern w:val="0"/>
          <w:sz w:val="24"/>
          <w:szCs w:val="24"/>
        </w:rPr>
      </w:pPr>
      <w:r w:rsidRPr="008779DE">
        <w:rPr>
          <w:rFonts w:ascii="Times New Roman" w:eastAsia="Arial" w:hAnsi="Times New Roman" w:cs="Times New Roman"/>
          <w:kern w:val="0"/>
          <w:sz w:val="24"/>
          <w:szCs w:val="24"/>
        </w:rPr>
        <w:t xml:space="preserve">Figure </w:t>
      </w:r>
      <w:r w:rsidR="006F459E" w:rsidRPr="008779DE">
        <w:rPr>
          <w:rFonts w:ascii="Times New Roman" w:eastAsia="Arial" w:hAnsi="Times New Roman" w:cs="Times New Roman"/>
          <w:kern w:val="0"/>
          <w:sz w:val="24"/>
          <w:szCs w:val="24"/>
        </w:rPr>
        <w:t xml:space="preserve">4 provides a visual representation of electrophoresis results for detecting the </w:t>
      </w:r>
      <w:proofErr w:type="spellStart"/>
      <w:r w:rsidR="006F459E" w:rsidRPr="008779DE">
        <w:rPr>
          <w:rFonts w:ascii="Times New Roman" w:eastAsia="Arial" w:hAnsi="Times New Roman" w:cs="Times New Roman"/>
          <w:i/>
          <w:iCs/>
          <w:kern w:val="0"/>
          <w:sz w:val="24"/>
          <w:szCs w:val="24"/>
        </w:rPr>
        <w:t>tet</w:t>
      </w:r>
      <w:r w:rsidR="006F459E" w:rsidRPr="008779DE">
        <w:rPr>
          <w:rFonts w:ascii="Times New Roman" w:eastAsia="Arial" w:hAnsi="Times New Roman" w:cs="Times New Roman"/>
          <w:kern w:val="0"/>
          <w:sz w:val="24"/>
          <w:szCs w:val="24"/>
        </w:rPr>
        <w:t>A</w:t>
      </w:r>
      <w:proofErr w:type="spellEnd"/>
      <w:r w:rsidR="006F459E" w:rsidRPr="008779DE">
        <w:rPr>
          <w:rFonts w:ascii="Times New Roman" w:eastAsia="Arial" w:hAnsi="Times New Roman" w:cs="Times New Roman"/>
          <w:kern w:val="0"/>
          <w:sz w:val="24"/>
          <w:szCs w:val="24"/>
        </w:rPr>
        <w:t xml:space="preserve"> gene in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isolates. The presence of bands at 182 </w:t>
      </w:r>
      <w:proofErr w:type="spellStart"/>
      <w:r w:rsidR="006F459E" w:rsidRPr="008779DE">
        <w:rPr>
          <w:rFonts w:ascii="Times New Roman" w:eastAsia="Arial" w:hAnsi="Times New Roman" w:cs="Times New Roman"/>
          <w:kern w:val="0"/>
          <w:sz w:val="24"/>
          <w:szCs w:val="24"/>
        </w:rPr>
        <w:t>bp</w:t>
      </w:r>
      <w:proofErr w:type="spellEnd"/>
      <w:r w:rsidR="006F459E" w:rsidRPr="008779DE">
        <w:rPr>
          <w:rFonts w:ascii="Times New Roman" w:eastAsia="Arial" w:hAnsi="Times New Roman" w:cs="Times New Roman"/>
          <w:kern w:val="0"/>
          <w:sz w:val="24"/>
          <w:szCs w:val="24"/>
        </w:rPr>
        <w:t xml:space="preserve"> confirms the presence of the gene, and the presence of additional bands at 780 </w:t>
      </w:r>
      <w:proofErr w:type="spellStart"/>
      <w:r w:rsidR="006F459E" w:rsidRPr="008779DE">
        <w:rPr>
          <w:rFonts w:ascii="Times New Roman" w:eastAsia="Arial" w:hAnsi="Times New Roman" w:cs="Times New Roman"/>
          <w:kern w:val="0"/>
          <w:sz w:val="24"/>
          <w:szCs w:val="24"/>
        </w:rPr>
        <w:t>bp</w:t>
      </w:r>
      <w:proofErr w:type="spellEnd"/>
      <w:r w:rsidR="006F459E" w:rsidRPr="008779DE">
        <w:rPr>
          <w:rFonts w:ascii="Times New Roman" w:eastAsia="Arial" w:hAnsi="Times New Roman" w:cs="Times New Roman"/>
          <w:kern w:val="0"/>
          <w:sz w:val="24"/>
          <w:szCs w:val="24"/>
        </w:rPr>
        <w:t xml:space="preserve"> in Lane 5 suggests potential genetic variation in the </w:t>
      </w:r>
      <w:proofErr w:type="spellStart"/>
      <w:r w:rsidR="006F459E" w:rsidRPr="008779DE">
        <w:rPr>
          <w:rFonts w:ascii="Times New Roman" w:eastAsia="Arial" w:hAnsi="Times New Roman" w:cs="Times New Roman"/>
          <w:i/>
          <w:kern w:val="0"/>
          <w:sz w:val="24"/>
          <w:szCs w:val="24"/>
        </w:rPr>
        <w:t>tet</w:t>
      </w:r>
      <w:r w:rsidR="006F459E" w:rsidRPr="008779DE">
        <w:rPr>
          <w:rFonts w:ascii="Times New Roman" w:eastAsia="Arial" w:hAnsi="Times New Roman" w:cs="Times New Roman"/>
          <w:kern w:val="0"/>
          <w:sz w:val="24"/>
          <w:szCs w:val="24"/>
        </w:rPr>
        <w:t>A</w:t>
      </w:r>
      <w:proofErr w:type="spellEnd"/>
      <w:r w:rsidR="006F459E" w:rsidRPr="008779DE">
        <w:rPr>
          <w:rFonts w:ascii="Times New Roman" w:eastAsia="Arial" w:hAnsi="Times New Roman" w:cs="Times New Roman"/>
          <w:kern w:val="0"/>
          <w:sz w:val="24"/>
          <w:szCs w:val="24"/>
        </w:rPr>
        <w:t xml:space="preserve"> gene. These findings contribute to the overall understanding of antibiotic resistance mechanisms and genetic diversity in bacterial isolates, with particular reference to </w:t>
      </w:r>
      <w:r w:rsidR="006F459E" w:rsidRPr="008779DE">
        <w:rPr>
          <w:rFonts w:ascii="Times New Roman" w:eastAsia="Arial" w:hAnsi="Times New Roman" w:cs="Times New Roman"/>
          <w:i/>
          <w:iCs/>
          <w:kern w:val="0"/>
          <w:sz w:val="24"/>
          <w:szCs w:val="24"/>
        </w:rPr>
        <w:t>E. coli.</w:t>
      </w:r>
    </w:p>
    <w:p w:rsidR="00600C35" w:rsidRPr="008779DE" w:rsidRDefault="00A80D99" w:rsidP="008779DE">
      <w:pPr>
        <w:widowControl w:val="0"/>
        <w:spacing w:before="12" w:after="0" w:line="276" w:lineRule="auto"/>
        <w:ind w:right="28"/>
        <w:jc w:val="both"/>
        <w:rPr>
          <w:rFonts w:ascii="Times New Roman" w:hAnsi="Times New Roman" w:cs="Times New Roman"/>
          <w:sz w:val="24"/>
          <w:szCs w:val="24"/>
        </w:rPr>
      </w:pPr>
      <w:r w:rsidRPr="008779DE">
        <w:rPr>
          <w:rFonts w:ascii="Times New Roman" w:eastAsia="Arial" w:hAnsi="Times New Roman" w:cs="Times New Roman"/>
          <w:kern w:val="0"/>
          <w:sz w:val="24"/>
          <w:szCs w:val="24"/>
        </w:rPr>
        <w:t>Overall, t</w:t>
      </w:r>
      <w:r w:rsidR="006F459E" w:rsidRPr="008779DE">
        <w:rPr>
          <w:rFonts w:ascii="Times New Roman" w:eastAsia="Arial" w:hAnsi="Times New Roman" w:cs="Times New Roman"/>
          <w:kern w:val="0"/>
          <w:sz w:val="24"/>
          <w:szCs w:val="24"/>
        </w:rPr>
        <w:t xml:space="preserve">he </w:t>
      </w:r>
      <w:r w:rsidRPr="008779DE">
        <w:rPr>
          <w:rFonts w:ascii="Times New Roman" w:eastAsia="Arial" w:hAnsi="Times New Roman" w:cs="Times New Roman"/>
          <w:kern w:val="0"/>
          <w:sz w:val="24"/>
          <w:szCs w:val="24"/>
        </w:rPr>
        <w:t xml:space="preserve">present </w:t>
      </w:r>
      <w:r w:rsidR="006F459E" w:rsidRPr="008779DE">
        <w:rPr>
          <w:rFonts w:ascii="Times New Roman" w:eastAsia="Arial" w:hAnsi="Times New Roman" w:cs="Times New Roman"/>
          <w:kern w:val="0"/>
          <w:sz w:val="24"/>
          <w:szCs w:val="24"/>
        </w:rPr>
        <w:t>study agrees with</w:t>
      </w:r>
      <w:r w:rsidRPr="008779DE">
        <w:rPr>
          <w:rFonts w:ascii="Times New Roman" w:eastAsia="Arial" w:hAnsi="Times New Roman" w:cs="Times New Roman"/>
          <w:kern w:val="0"/>
          <w:sz w:val="24"/>
          <w:szCs w:val="24"/>
        </w:rPr>
        <w:t xml:space="preserve"> the </w:t>
      </w:r>
      <w:r w:rsidR="00663111" w:rsidRPr="008779DE">
        <w:rPr>
          <w:rFonts w:ascii="Times New Roman" w:eastAsia="Arial" w:hAnsi="Times New Roman" w:cs="Times New Roman"/>
          <w:kern w:val="0"/>
          <w:sz w:val="24"/>
          <w:szCs w:val="24"/>
        </w:rPr>
        <w:t>findings that</w:t>
      </w:r>
      <w:r w:rsidR="006F459E" w:rsidRPr="008779DE">
        <w:rPr>
          <w:rFonts w:ascii="Times New Roman" w:eastAsia="Arial" w:hAnsi="Times New Roman" w:cs="Times New Roman"/>
          <w:kern w:val="0"/>
          <w:sz w:val="24"/>
          <w:szCs w:val="24"/>
        </w:rPr>
        <w:t xml:space="preserve"> showed 86.9% resistance to tetracycline as prevalence of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and resistance patterns of the isolated bacteria did not signiﬁcantly differ based on samples source</w:t>
      </w:r>
      <w:r w:rsidR="004D1EFE" w:rsidRPr="008779DE">
        <w:rPr>
          <w:rFonts w:ascii="Times New Roman" w:eastAsia="Arial" w:hAnsi="Times New Roman" w:cs="Times New Roman"/>
          <w:kern w:val="0"/>
          <w:sz w:val="24"/>
          <w:szCs w:val="24"/>
          <w:vertAlign w:val="superscript"/>
        </w:rPr>
        <w:t>19</w:t>
      </w:r>
      <w:r w:rsidR="006F459E" w:rsidRPr="008779DE">
        <w:rPr>
          <w:rFonts w:ascii="Times New Roman" w:eastAsia="Arial" w:hAnsi="Times New Roman" w:cs="Times New Roman"/>
          <w:kern w:val="0"/>
          <w:sz w:val="24"/>
          <w:szCs w:val="24"/>
        </w:rPr>
        <w:t xml:space="preserve">. </w:t>
      </w:r>
      <w:r w:rsidR="004D1EFE" w:rsidRPr="008779DE">
        <w:rPr>
          <w:rFonts w:ascii="Times New Roman" w:eastAsia="Arial" w:hAnsi="Times New Roman" w:cs="Times New Roman"/>
          <w:color w:val="000000"/>
          <w:kern w:val="0"/>
          <w:sz w:val="24"/>
          <w:szCs w:val="24"/>
        </w:rPr>
        <w:t>A</w:t>
      </w:r>
      <w:r w:rsidR="006F459E" w:rsidRPr="008779DE">
        <w:rPr>
          <w:rFonts w:ascii="Times New Roman" w:eastAsia="Arial" w:hAnsi="Times New Roman" w:cs="Times New Roman"/>
          <w:kern w:val="0"/>
          <w:sz w:val="24"/>
          <w:szCs w:val="24"/>
        </w:rPr>
        <w:t xml:space="preserve"> report</w:t>
      </w:r>
      <w:r w:rsidR="004D1EFE" w:rsidRPr="008779DE">
        <w:rPr>
          <w:rFonts w:ascii="Times New Roman" w:eastAsia="Arial" w:hAnsi="Times New Roman" w:cs="Times New Roman"/>
          <w:kern w:val="0"/>
          <w:sz w:val="24"/>
          <w:szCs w:val="24"/>
        </w:rPr>
        <w:t xml:space="preserve"> indicating</w:t>
      </w:r>
      <w:r w:rsidR="006F459E" w:rsidRPr="008779DE">
        <w:rPr>
          <w:rFonts w:ascii="Times New Roman" w:eastAsia="Arial" w:hAnsi="Times New Roman" w:cs="Times New Roman"/>
          <w:kern w:val="0"/>
          <w:sz w:val="24"/>
          <w:szCs w:val="24"/>
        </w:rPr>
        <w:t xml:space="preserve"> 66.7–76.1%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cont</w:t>
      </w:r>
      <w:r w:rsidR="004D1EFE" w:rsidRPr="008779DE">
        <w:rPr>
          <w:rFonts w:ascii="Times New Roman" w:eastAsia="Arial" w:hAnsi="Times New Roman" w:cs="Times New Roman"/>
          <w:kern w:val="0"/>
          <w:sz w:val="24"/>
          <w:szCs w:val="24"/>
        </w:rPr>
        <w:t xml:space="preserve">amination of poultry meat </w:t>
      </w:r>
      <w:r w:rsidR="007168F5" w:rsidRPr="008779DE">
        <w:rPr>
          <w:rFonts w:ascii="Times New Roman" w:eastAsia="Arial" w:hAnsi="Times New Roman" w:cs="Times New Roman"/>
          <w:kern w:val="0"/>
          <w:sz w:val="24"/>
          <w:szCs w:val="24"/>
        </w:rPr>
        <w:t>relates to</w:t>
      </w:r>
      <w:r w:rsidR="006F459E" w:rsidRPr="008779DE">
        <w:rPr>
          <w:rFonts w:ascii="Times New Roman" w:eastAsia="Arial" w:hAnsi="Times New Roman" w:cs="Times New Roman"/>
          <w:kern w:val="0"/>
          <w:sz w:val="24"/>
          <w:szCs w:val="24"/>
        </w:rPr>
        <w:t xml:space="preserve"> the findings of the current study on meat samples obtained from vendor 8</w:t>
      </w:r>
      <w:r w:rsidR="00FD5E95" w:rsidRPr="008779DE">
        <w:rPr>
          <w:rFonts w:ascii="Times New Roman" w:eastAsia="Arial" w:hAnsi="Times New Roman" w:cs="Times New Roman"/>
          <w:kern w:val="0"/>
          <w:sz w:val="24"/>
          <w:szCs w:val="24"/>
          <w:vertAlign w:val="superscript"/>
        </w:rPr>
        <w:t>20</w:t>
      </w:r>
      <w:r w:rsidR="006F459E" w:rsidRPr="008779DE">
        <w:rPr>
          <w:rFonts w:ascii="Times New Roman" w:eastAsia="Arial" w:hAnsi="Times New Roman" w:cs="Times New Roman"/>
          <w:kern w:val="0"/>
          <w:sz w:val="24"/>
          <w:szCs w:val="24"/>
        </w:rPr>
        <w:t xml:space="preserve">. </w:t>
      </w:r>
      <w:r w:rsidR="00FD5E95" w:rsidRPr="008779DE">
        <w:rPr>
          <w:rFonts w:ascii="Times New Roman" w:eastAsia="Arial" w:hAnsi="Times New Roman" w:cs="Times New Roman"/>
          <w:kern w:val="0"/>
          <w:sz w:val="24"/>
          <w:szCs w:val="24"/>
        </w:rPr>
        <w:t xml:space="preserve">Another similar </w:t>
      </w:r>
      <w:r w:rsidR="0011506A" w:rsidRPr="008779DE">
        <w:rPr>
          <w:rFonts w:ascii="Times New Roman" w:eastAsia="Arial" w:hAnsi="Times New Roman" w:cs="Times New Roman"/>
          <w:kern w:val="0"/>
          <w:sz w:val="24"/>
          <w:szCs w:val="24"/>
        </w:rPr>
        <w:t>finding</w:t>
      </w:r>
      <w:r w:rsidR="006F459E" w:rsidRPr="008779DE">
        <w:rPr>
          <w:rFonts w:ascii="Times New Roman" w:eastAsia="Arial" w:hAnsi="Times New Roman" w:cs="Times New Roman"/>
          <w:kern w:val="0"/>
          <w:sz w:val="24"/>
          <w:szCs w:val="24"/>
        </w:rPr>
        <w:t xml:space="preserve">showed that thirty seven out of 50 (74%) examined samples of ready to eat foods had </w:t>
      </w:r>
      <w:r w:rsidR="006F459E" w:rsidRPr="008779DE">
        <w:rPr>
          <w:rFonts w:ascii="Times New Roman" w:eastAsia="Arial" w:hAnsi="Times New Roman" w:cs="Times New Roman"/>
          <w:i/>
          <w:iCs/>
          <w:kern w:val="0"/>
          <w:sz w:val="24"/>
          <w:szCs w:val="24"/>
        </w:rPr>
        <w:t>E. coli</w:t>
      </w:r>
      <w:r w:rsidR="006F459E" w:rsidRPr="008779DE">
        <w:rPr>
          <w:rFonts w:ascii="Times New Roman" w:eastAsia="Arial" w:hAnsi="Times New Roman" w:cs="Times New Roman"/>
          <w:kern w:val="0"/>
          <w:sz w:val="24"/>
          <w:szCs w:val="24"/>
        </w:rPr>
        <w:t xml:space="preserve"> contamination</w:t>
      </w:r>
      <w:r w:rsidR="00D73074" w:rsidRPr="008779DE">
        <w:rPr>
          <w:rFonts w:ascii="Times New Roman" w:eastAsia="Arial" w:hAnsi="Times New Roman" w:cs="Times New Roman"/>
          <w:kern w:val="0"/>
          <w:sz w:val="24"/>
          <w:szCs w:val="24"/>
          <w:vertAlign w:val="superscript"/>
        </w:rPr>
        <w:t>21</w:t>
      </w:r>
      <w:r w:rsidR="006F459E" w:rsidRPr="008779DE">
        <w:rPr>
          <w:rFonts w:ascii="Times New Roman" w:eastAsia="Arial" w:hAnsi="Times New Roman" w:cs="Times New Roman"/>
          <w:kern w:val="0"/>
          <w:sz w:val="24"/>
          <w:szCs w:val="24"/>
        </w:rPr>
        <w:t xml:space="preserve">. The result is clearly in line with the present study that showed 64% contamination of food samples with </w:t>
      </w:r>
      <w:r w:rsidR="006F459E" w:rsidRPr="008779DE">
        <w:rPr>
          <w:rFonts w:ascii="Times New Roman" w:eastAsia="Arial" w:hAnsi="Times New Roman" w:cs="Times New Roman"/>
          <w:i/>
          <w:kern w:val="0"/>
          <w:sz w:val="24"/>
          <w:szCs w:val="24"/>
        </w:rPr>
        <w:t xml:space="preserve">E. coli. </w:t>
      </w:r>
      <w:r w:rsidR="000E2641" w:rsidRPr="008779DE">
        <w:rPr>
          <w:rFonts w:ascii="Times New Roman" w:eastAsia="Arial" w:hAnsi="Times New Roman" w:cs="Times New Roman"/>
          <w:kern w:val="0"/>
          <w:sz w:val="24"/>
          <w:szCs w:val="24"/>
        </w:rPr>
        <w:t xml:space="preserve">On the other hand, </w:t>
      </w:r>
      <w:r w:rsidR="00600C35" w:rsidRPr="008779DE">
        <w:rPr>
          <w:rFonts w:ascii="Times New Roman" w:hAnsi="Times New Roman" w:cs="Times New Roman"/>
          <w:sz w:val="24"/>
          <w:szCs w:val="24"/>
        </w:rPr>
        <w:t xml:space="preserve">80.7% high level of resistance in </w:t>
      </w:r>
      <w:r w:rsidR="00600C35" w:rsidRPr="008779DE">
        <w:rPr>
          <w:rFonts w:ascii="Times New Roman" w:hAnsi="Times New Roman" w:cs="Times New Roman"/>
          <w:i/>
          <w:sz w:val="24"/>
          <w:szCs w:val="24"/>
        </w:rPr>
        <w:t>E. coli</w:t>
      </w:r>
      <w:r w:rsidR="00600C35" w:rsidRPr="008779DE">
        <w:rPr>
          <w:rFonts w:ascii="Times New Roman" w:hAnsi="Times New Roman" w:cs="Times New Roman"/>
          <w:sz w:val="24"/>
          <w:szCs w:val="24"/>
        </w:rPr>
        <w:t xml:space="preserve"> to tetr</w:t>
      </w:r>
      <w:r w:rsidR="00E35FEE" w:rsidRPr="008779DE">
        <w:rPr>
          <w:rFonts w:ascii="Times New Roman" w:hAnsi="Times New Roman" w:cs="Times New Roman"/>
          <w:sz w:val="24"/>
          <w:szCs w:val="24"/>
        </w:rPr>
        <w:t xml:space="preserve">acycline antibiotics as against </w:t>
      </w:r>
      <w:r w:rsidR="00600C35" w:rsidRPr="008779DE">
        <w:rPr>
          <w:rFonts w:ascii="Times New Roman" w:hAnsi="Times New Roman" w:cs="Times New Roman"/>
          <w:sz w:val="24"/>
          <w:szCs w:val="24"/>
        </w:rPr>
        <w:t xml:space="preserve">61% occurrence </w:t>
      </w:r>
      <w:r w:rsidR="00E35FEE" w:rsidRPr="008779DE">
        <w:rPr>
          <w:rFonts w:ascii="Times New Roman" w:hAnsi="Times New Roman" w:cs="Times New Roman"/>
          <w:sz w:val="24"/>
          <w:szCs w:val="24"/>
        </w:rPr>
        <w:t xml:space="preserve">observed </w:t>
      </w:r>
      <w:r w:rsidR="00600C35" w:rsidRPr="008779DE">
        <w:rPr>
          <w:rFonts w:ascii="Times New Roman" w:hAnsi="Times New Roman" w:cs="Times New Roman"/>
          <w:sz w:val="24"/>
          <w:szCs w:val="24"/>
        </w:rPr>
        <w:t>in the present study</w:t>
      </w:r>
      <w:r w:rsidR="00790835" w:rsidRPr="008779DE">
        <w:rPr>
          <w:rFonts w:ascii="Times New Roman" w:hAnsi="Times New Roman" w:cs="Times New Roman"/>
          <w:sz w:val="24"/>
          <w:szCs w:val="24"/>
        </w:rPr>
        <w:t xml:space="preserve"> was detected</w:t>
      </w:r>
      <w:r w:rsidR="00790835" w:rsidRPr="008779DE">
        <w:rPr>
          <w:rFonts w:ascii="Times New Roman" w:hAnsi="Times New Roman" w:cs="Times New Roman"/>
          <w:sz w:val="24"/>
          <w:szCs w:val="24"/>
          <w:vertAlign w:val="superscript"/>
        </w:rPr>
        <w:t>5</w:t>
      </w:r>
      <w:r w:rsidR="00702483" w:rsidRPr="008779DE">
        <w:rPr>
          <w:rFonts w:ascii="Times New Roman" w:hAnsi="Times New Roman" w:cs="Times New Roman"/>
          <w:sz w:val="24"/>
          <w:szCs w:val="24"/>
        </w:rPr>
        <w:t xml:space="preserve">. </w:t>
      </w:r>
      <w:r w:rsidR="00BF28FC" w:rsidRPr="008779DE">
        <w:rPr>
          <w:rFonts w:ascii="Times New Roman" w:hAnsi="Times New Roman" w:cs="Times New Roman"/>
          <w:sz w:val="24"/>
          <w:szCs w:val="24"/>
        </w:rPr>
        <w:t xml:space="preserve">Furthermore, </w:t>
      </w:r>
      <w:r w:rsidR="00702483" w:rsidRPr="008779DE">
        <w:rPr>
          <w:rFonts w:ascii="Times New Roman" w:hAnsi="Times New Roman" w:cs="Times New Roman"/>
          <w:sz w:val="24"/>
          <w:szCs w:val="24"/>
        </w:rPr>
        <w:t xml:space="preserve">81.3% tetracycline-resistant isolates </w:t>
      </w:r>
      <w:r w:rsidR="00BF28FC" w:rsidRPr="008779DE">
        <w:rPr>
          <w:rFonts w:ascii="Times New Roman" w:hAnsi="Times New Roman" w:cs="Times New Roman"/>
          <w:sz w:val="24"/>
          <w:szCs w:val="24"/>
        </w:rPr>
        <w:t xml:space="preserve">that </w:t>
      </w:r>
      <w:r w:rsidR="00702483" w:rsidRPr="008779DE">
        <w:rPr>
          <w:rFonts w:ascii="Times New Roman" w:hAnsi="Times New Roman" w:cs="Times New Roman"/>
          <w:sz w:val="24"/>
          <w:szCs w:val="24"/>
        </w:rPr>
        <w:t xml:space="preserve">were positive for the </w:t>
      </w:r>
      <w:proofErr w:type="spellStart"/>
      <w:r w:rsidR="00702483" w:rsidRPr="008779DE">
        <w:rPr>
          <w:rFonts w:ascii="Times New Roman" w:hAnsi="Times New Roman" w:cs="Times New Roman"/>
          <w:i/>
          <w:sz w:val="24"/>
          <w:szCs w:val="24"/>
        </w:rPr>
        <w:t>tet</w:t>
      </w:r>
      <w:r w:rsidR="00702483" w:rsidRPr="008779DE">
        <w:rPr>
          <w:rFonts w:ascii="Times New Roman" w:hAnsi="Times New Roman" w:cs="Times New Roman"/>
          <w:sz w:val="24"/>
          <w:szCs w:val="24"/>
        </w:rPr>
        <w:t>A</w:t>
      </w:r>
      <w:proofErr w:type="spellEnd"/>
      <w:r w:rsidR="00702483" w:rsidRPr="008779DE">
        <w:rPr>
          <w:rFonts w:ascii="Times New Roman" w:hAnsi="Times New Roman" w:cs="Times New Roman"/>
          <w:sz w:val="24"/>
          <w:szCs w:val="24"/>
        </w:rPr>
        <w:t xml:space="preserve"> </w:t>
      </w:r>
      <w:proofErr w:type="spellStart"/>
      <w:r w:rsidR="00702483" w:rsidRPr="008779DE">
        <w:rPr>
          <w:rFonts w:ascii="Times New Roman" w:hAnsi="Times New Roman" w:cs="Times New Roman"/>
          <w:sz w:val="24"/>
          <w:szCs w:val="24"/>
        </w:rPr>
        <w:t>gene</w:t>
      </w:r>
      <w:r w:rsidR="00B74A56" w:rsidRPr="008779DE">
        <w:rPr>
          <w:rFonts w:ascii="Times New Roman" w:hAnsi="Times New Roman" w:cs="Times New Roman"/>
          <w:sz w:val="24"/>
          <w:szCs w:val="24"/>
        </w:rPr>
        <w:t>were</w:t>
      </w:r>
      <w:proofErr w:type="spellEnd"/>
      <w:r w:rsidR="00B74A56" w:rsidRPr="008779DE">
        <w:rPr>
          <w:rFonts w:ascii="Times New Roman" w:hAnsi="Times New Roman" w:cs="Times New Roman"/>
          <w:sz w:val="24"/>
          <w:szCs w:val="24"/>
        </w:rPr>
        <w:t xml:space="preserve"> detected in</w:t>
      </w:r>
      <w:r w:rsidR="00B425D6" w:rsidRPr="008779DE">
        <w:rPr>
          <w:rFonts w:ascii="Times New Roman" w:hAnsi="Times New Roman" w:cs="Times New Roman"/>
          <w:sz w:val="24"/>
          <w:szCs w:val="24"/>
        </w:rPr>
        <w:t xml:space="preserve"> similarity</w:t>
      </w:r>
      <w:r w:rsidR="00702483" w:rsidRPr="008779DE">
        <w:rPr>
          <w:rFonts w:ascii="Times New Roman" w:hAnsi="Times New Roman" w:cs="Times New Roman"/>
          <w:sz w:val="24"/>
          <w:szCs w:val="24"/>
        </w:rPr>
        <w:t xml:space="preserve"> with the current study</w:t>
      </w:r>
      <w:r w:rsidR="00B74A56" w:rsidRPr="008779DE">
        <w:rPr>
          <w:rFonts w:ascii="Times New Roman" w:hAnsi="Times New Roman" w:cs="Times New Roman"/>
          <w:sz w:val="24"/>
          <w:szCs w:val="24"/>
          <w:vertAlign w:val="superscript"/>
        </w:rPr>
        <w:t>22</w:t>
      </w:r>
      <w:r w:rsidR="00702483" w:rsidRPr="008779DE">
        <w:rPr>
          <w:rFonts w:ascii="Times New Roman" w:hAnsi="Times New Roman" w:cs="Times New Roman"/>
          <w:sz w:val="24"/>
          <w:szCs w:val="24"/>
        </w:rPr>
        <w:t xml:space="preserve">.  </w:t>
      </w:r>
      <w:r w:rsidR="00B425D6" w:rsidRPr="008779DE">
        <w:rPr>
          <w:rFonts w:ascii="Times New Roman" w:hAnsi="Times New Roman" w:cs="Times New Roman"/>
          <w:sz w:val="24"/>
          <w:szCs w:val="24"/>
        </w:rPr>
        <w:t>Although, w</w:t>
      </w:r>
      <w:r w:rsidR="00702483" w:rsidRPr="008779DE">
        <w:rPr>
          <w:rFonts w:ascii="Times New Roman" w:hAnsi="Times New Roman" w:cs="Times New Roman"/>
          <w:sz w:val="24"/>
          <w:szCs w:val="24"/>
        </w:rPr>
        <w:t xml:space="preserve">e can assume that in an environment under higher selection pressure of tetracycline antibiotics, the </w:t>
      </w:r>
      <w:proofErr w:type="spellStart"/>
      <w:r w:rsidR="00702483" w:rsidRPr="008779DE">
        <w:rPr>
          <w:rFonts w:ascii="Times New Roman" w:hAnsi="Times New Roman" w:cs="Times New Roman"/>
          <w:i/>
          <w:sz w:val="24"/>
          <w:szCs w:val="24"/>
        </w:rPr>
        <w:t>tet</w:t>
      </w:r>
      <w:r w:rsidR="00702483" w:rsidRPr="008779DE">
        <w:rPr>
          <w:rFonts w:ascii="Times New Roman" w:hAnsi="Times New Roman" w:cs="Times New Roman"/>
          <w:sz w:val="24"/>
          <w:szCs w:val="24"/>
        </w:rPr>
        <w:t>A</w:t>
      </w:r>
      <w:proofErr w:type="spellEnd"/>
      <w:r w:rsidR="00702483" w:rsidRPr="008779DE">
        <w:rPr>
          <w:rFonts w:ascii="Times New Roman" w:hAnsi="Times New Roman" w:cs="Times New Roman"/>
          <w:sz w:val="24"/>
          <w:szCs w:val="24"/>
        </w:rPr>
        <w:t xml:space="preserve"> gene will predominate because numerous authors have previously confirmed that the overuse and misuse of antibiotics in veterinary medicine plays a significant role in the development of bacterial resistance</w:t>
      </w:r>
      <w:r w:rsidR="00C05E3D" w:rsidRPr="008779DE">
        <w:rPr>
          <w:rFonts w:ascii="Times New Roman" w:hAnsi="Times New Roman" w:cs="Times New Roman"/>
          <w:sz w:val="24"/>
          <w:szCs w:val="24"/>
          <w:vertAlign w:val="superscript"/>
        </w:rPr>
        <w:t>22</w:t>
      </w:r>
      <w:r w:rsidR="004148C0" w:rsidRPr="008779DE">
        <w:rPr>
          <w:rFonts w:ascii="Times New Roman" w:hAnsi="Times New Roman" w:cs="Times New Roman"/>
          <w:sz w:val="24"/>
          <w:szCs w:val="24"/>
        </w:rPr>
        <w:t>.</w:t>
      </w:r>
      <w:r w:rsidR="00702483" w:rsidRPr="008779DE">
        <w:rPr>
          <w:rFonts w:ascii="Times New Roman" w:hAnsi="Times New Roman" w:cs="Times New Roman"/>
          <w:sz w:val="24"/>
          <w:szCs w:val="24"/>
        </w:rPr>
        <w:t xml:space="preserve"> Additionally, it has been noted that the </w:t>
      </w:r>
      <w:proofErr w:type="spellStart"/>
      <w:r w:rsidR="00702483" w:rsidRPr="008779DE">
        <w:rPr>
          <w:rFonts w:ascii="Times New Roman" w:hAnsi="Times New Roman" w:cs="Times New Roman"/>
          <w:i/>
          <w:sz w:val="24"/>
          <w:szCs w:val="24"/>
        </w:rPr>
        <w:t>tet</w:t>
      </w:r>
      <w:r w:rsidR="00702483" w:rsidRPr="008779DE">
        <w:rPr>
          <w:rFonts w:ascii="Times New Roman" w:hAnsi="Times New Roman" w:cs="Times New Roman"/>
          <w:sz w:val="24"/>
          <w:szCs w:val="24"/>
        </w:rPr>
        <w:t>A</w:t>
      </w:r>
      <w:proofErr w:type="spellEnd"/>
      <w:r w:rsidR="00702483" w:rsidRPr="008779DE">
        <w:rPr>
          <w:rFonts w:ascii="Times New Roman" w:hAnsi="Times New Roman" w:cs="Times New Roman"/>
          <w:sz w:val="24"/>
          <w:szCs w:val="24"/>
        </w:rPr>
        <w:t xml:space="preserve"> gene is one of the most prevalent genes causing tetracycline resistance.</w:t>
      </w:r>
    </w:p>
    <w:p w:rsidR="00600C35" w:rsidRPr="008779DE" w:rsidRDefault="00857E70" w:rsidP="008779DE">
      <w:pPr>
        <w:widowControl w:val="0"/>
        <w:spacing w:before="12" w:after="0" w:line="276" w:lineRule="auto"/>
        <w:ind w:right="28"/>
        <w:jc w:val="both"/>
        <w:rPr>
          <w:rFonts w:ascii="Times New Roman" w:hAnsi="Times New Roman" w:cs="Times New Roman"/>
          <w:b/>
          <w:sz w:val="24"/>
          <w:szCs w:val="24"/>
        </w:rPr>
      </w:pPr>
      <w:r w:rsidRPr="008779DE">
        <w:rPr>
          <w:rFonts w:ascii="Times New Roman" w:hAnsi="Times New Roman" w:cs="Times New Roman"/>
          <w:b/>
          <w:sz w:val="24"/>
          <w:szCs w:val="24"/>
        </w:rPr>
        <w:t xml:space="preserve">Conclusion </w:t>
      </w:r>
    </w:p>
    <w:p w:rsidR="005A0A7C" w:rsidRPr="008779DE" w:rsidRDefault="00600C35" w:rsidP="008779DE">
      <w:pPr>
        <w:widowControl w:val="0"/>
        <w:spacing w:before="12" w:after="0" w:line="276" w:lineRule="auto"/>
        <w:ind w:right="28" w:firstLine="5"/>
        <w:jc w:val="both"/>
        <w:rPr>
          <w:rFonts w:ascii="Times New Roman" w:hAnsi="Times New Roman" w:cs="Times New Roman"/>
          <w:sz w:val="24"/>
          <w:szCs w:val="24"/>
        </w:rPr>
      </w:pPr>
      <w:r w:rsidRPr="008779DE">
        <w:rPr>
          <w:rFonts w:ascii="Times New Roman" w:hAnsi="Times New Roman" w:cs="Times New Roman"/>
          <w:sz w:val="24"/>
          <w:szCs w:val="24"/>
        </w:rPr>
        <w:t xml:space="preserve">Foods vended in Michael and Cecilia </w:t>
      </w:r>
      <w:proofErr w:type="spellStart"/>
      <w:r w:rsidRPr="008779DE">
        <w:rPr>
          <w:rFonts w:ascii="Times New Roman" w:hAnsi="Times New Roman" w:cs="Times New Roman"/>
          <w:sz w:val="24"/>
          <w:szCs w:val="24"/>
        </w:rPr>
        <w:t>Ibru</w:t>
      </w:r>
      <w:proofErr w:type="spellEnd"/>
      <w:r w:rsidRPr="008779DE">
        <w:rPr>
          <w:rFonts w:ascii="Times New Roman" w:hAnsi="Times New Roman" w:cs="Times New Roman"/>
          <w:sz w:val="24"/>
          <w:szCs w:val="24"/>
        </w:rPr>
        <w:t xml:space="preserve"> U</w:t>
      </w:r>
      <w:r w:rsidR="00205A7E" w:rsidRPr="008779DE">
        <w:rPr>
          <w:rFonts w:ascii="Times New Roman" w:hAnsi="Times New Roman" w:cs="Times New Roman"/>
          <w:sz w:val="24"/>
          <w:szCs w:val="24"/>
        </w:rPr>
        <w:t xml:space="preserve">niversity, </w:t>
      </w:r>
      <w:proofErr w:type="spellStart"/>
      <w:r w:rsidR="00205A7E" w:rsidRPr="008779DE">
        <w:rPr>
          <w:rFonts w:ascii="Times New Roman" w:hAnsi="Times New Roman" w:cs="Times New Roman"/>
          <w:sz w:val="24"/>
          <w:szCs w:val="24"/>
        </w:rPr>
        <w:t>Agbarha-Otor</w:t>
      </w:r>
      <w:proofErr w:type="spellEnd"/>
      <w:r w:rsidR="00205A7E" w:rsidRPr="008779DE">
        <w:rPr>
          <w:rFonts w:ascii="Times New Roman" w:hAnsi="Times New Roman" w:cs="Times New Roman"/>
          <w:sz w:val="24"/>
          <w:szCs w:val="24"/>
        </w:rPr>
        <w:t>, had un</w:t>
      </w:r>
      <w:r w:rsidRPr="008779DE">
        <w:rPr>
          <w:rFonts w:ascii="Times New Roman" w:hAnsi="Times New Roman" w:cs="Times New Roman"/>
          <w:sz w:val="24"/>
          <w:szCs w:val="24"/>
        </w:rPr>
        <w:t xml:space="preserve">satisfactory levels of contamination with </w:t>
      </w:r>
      <w:r w:rsidRPr="008779DE">
        <w:rPr>
          <w:rFonts w:ascii="Times New Roman" w:hAnsi="Times New Roman" w:cs="Times New Roman"/>
          <w:i/>
          <w:sz w:val="24"/>
          <w:szCs w:val="24"/>
        </w:rPr>
        <w:t xml:space="preserve">E. coli. </w:t>
      </w:r>
      <w:r w:rsidRPr="008779DE">
        <w:rPr>
          <w:rFonts w:ascii="Times New Roman" w:hAnsi="Times New Roman" w:cs="Times New Roman"/>
          <w:sz w:val="24"/>
          <w:szCs w:val="24"/>
        </w:rPr>
        <w:t xml:space="preserve">Unhygienic practice may reveal the risk factors associated with contamination of food. This research will contribute to our understanding of the dissemination of tetracycline resistance in foodborne bacteria, potentially informing strategies to mitigate the spread of antibiotic resistance and improve food safety standards. The investigation into the tetracycline-resistant gene of </w:t>
      </w:r>
      <w:r w:rsidRPr="008779DE">
        <w:rPr>
          <w:rFonts w:ascii="Times New Roman" w:hAnsi="Times New Roman" w:cs="Times New Roman"/>
          <w:i/>
          <w:sz w:val="24"/>
          <w:szCs w:val="24"/>
        </w:rPr>
        <w:t>E. coli</w:t>
      </w:r>
      <w:r w:rsidRPr="008779DE">
        <w:rPr>
          <w:rFonts w:ascii="Times New Roman" w:hAnsi="Times New Roman" w:cs="Times New Roman"/>
          <w:sz w:val="24"/>
          <w:szCs w:val="24"/>
        </w:rPr>
        <w:t xml:space="preserve"> isolates from food samples has provided valuable insights into the prevalence and mechanisms of antibiotic resistance within our food supply. </w:t>
      </w:r>
      <w:r w:rsidR="00EC26DA" w:rsidRPr="008779DE">
        <w:rPr>
          <w:rFonts w:ascii="Times New Roman" w:hAnsi="Times New Roman" w:cs="Times New Roman"/>
          <w:sz w:val="24"/>
          <w:szCs w:val="24"/>
        </w:rPr>
        <w:t>However, t</w:t>
      </w:r>
      <w:r w:rsidRPr="008779DE">
        <w:rPr>
          <w:rFonts w:ascii="Times New Roman" w:hAnsi="Times New Roman" w:cs="Times New Roman"/>
          <w:sz w:val="24"/>
          <w:szCs w:val="24"/>
        </w:rPr>
        <w:t xml:space="preserve">hrough meticulous analysis, the understanding of the factors contributing to the dissemination of this resistant gene and its potential implications for public health </w:t>
      </w:r>
      <w:r w:rsidR="00EC26DA" w:rsidRPr="008779DE">
        <w:rPr>
          <w:rFonts w:ascii="Times New Roman" w:hAnsi="Times New Roman" w:cs="Times New Roman"/>
          <w:sz w:val="24"/>
          <w:szCs w:val="24"/>
        </w:rPr>
        <w:t>can be deepened further.</w:t>
      </w:r>
      <w:r w:rsidR="009D2EEF" w:rsidRPr="008779DE">
        <w:rPr>
          <w:rFonts w:ascii="Times New Roman" w:eastAsia="Arial" w:hAnsi="Times New Roman" w:cs="Times New Roman"/>
          <w:kern w:val="0"/>
          <w:sz w:val="24"/>
          <w:szCs w:val="24"/>
        </w:rPr>
        <w:t>Moreover, the study</w:t>
      </w:r>
      <w:r w:rsidR="000F2B7E" w:rsidRPr="008779DE">
        <w:rPr>
          <w:rFonts w:ascii="Times New Roman" w:hAnsi="Times New Roman" w:cs="Times New Roman"/>
          <w:sz w:val="24"/>
          <w:szCs w:val="24"/>
        </w:rPr>
        <w:t xml:space="preserve"> underscores the urgency for</w:t>
      </w:r>
      <w:r w:rsidR="005A0A7C" w:rsidRPr="008779DE">
        <w:rPr>
          <w:rFonts w:ascii="Times New Roman" w:hAnsi="Times New Roman" w:cs="Times New Roman"/>
          <w:sz w:val="24"/>
          <w:szCs w:val="24"/>
        </w:rPr>
        <w:t xml:space="preserve"> proactive measures and research in mitigating the challenges posed by antibiotic resistance, with the ultimate goal of </w:t>
      </w:r>
      <w:r w:rsidR="009D2EEF" w:rsidRPr="008779DE">
        <w:rPr>
          <w:rFonts w:ascii="Times New Roman" w:hAnsi="Times New Roman" w:cs="Times New Roman"/>
          <w:sz w:val="24"/>
          <w:szCs w:val="24"/>
        </w:rPr>
        <w:t xml:space="preserve">ensuring the overall wellbeing of </w:t>
      </w:r>
      <w:r w:rsidR="000F2D3D" w:rsidRPr="008779DE">
        <w:rPr>
          <w:rFonts w:ascii="Times New Roman" w:hAnsi="Times New Roman" w:cs="Times New Roman"/>
          <w:sz w:val="24"/>
          <w:szCs w:val="24"/>
        </w:rPr>
        <w:t>all</w:t>
      </w:r>
      <w:r w:rsidR="005A0A7C" w:rsidRPr="008779DE">
        <w:rPr>
          <w:rFonts w:ascii="Times New Roman" w:hAnsi="Times New Roman" w:cs="Times New Roman"/>
          <w:sz w:val="24"/>
          <w:szCs w:val="24"/>
        </w:rPr>
        <w:t>.</w:t>
      </w:r>
    </w:p>
    <w:p w:rsidR="00C945B3" w:rsidRPr="008779DE" w:rsidRDefault="00C945B3" w:rsidP="008779DE">
      <w:pPr>
        <w:widowControl w:val="0"/>
        <w:spacing w:before="12" w:after="0" w:line="276" w:lineRule="auto"/>
        <w:ind w:right="28" w:firstLine="5"/>
        <w:jc w:val="both"/>
        <w:rPr>
          <w:rFonts w:ascii="Times New Roman" w:hAnsi="Times New Roman" w:cs="Times New Roman"/>
          <w:b/>
          <w:sz w:val="24"/>
          <w:szCs w:val="24"/>
        </w:rPr>
      </w:pPr>
      <w:r w:rsidRPr="008779DE">
        <w:rPr>
          <w:rFonts w:ascii="Times New Roman" w:hAnsi="Times New Roman" w:cs="Times New Roman"/>
          <w:b/>
          <w:sz w:val="24"/>
          <w:szCs w:val="24"/>
        </w:rPr>
        <w:t>Authors Contributions</w:t>
      </w:r>
    </w:p>
    <w:p w:rsidR="00C945B3" w:rsidRPr="008779DE" w:rsidRDefault="00A3566F" w:rsidP="008779DE">
      <w:pPr>
        <w:widowControl w:val="0"/>
        <w:spacing w:before="12" w:after="0" w:line="276" w:lineRule="auto"/>
        <w:ind w:right="28" w:firstLine="5"/>
        <w:jc w:val="both"/>
        <w:rPr>
          <w:rFonts w:ascii="Times New Roman" w:hAnsi="Times New Roman" w:cs="Times New Roman"/>
          <w:sz w:val="24"/>
          <w:szCs w:val="24"/>
        </w:rPr>
      </w:pPr>
      <w:r w:rsidRPr="008779DE">
        <w:rPr>
          <w:rFonts w:ascii="Times New Roman" w:hAnsi="Times New Roman" w:cs="Times New Roman"/>
          <w:sz w:val="24"/>
          <w:szCs w:val="24"/>
        </w:rPr>
        <w:t xml:space="preserve">The authors were </w:t>
      </w:r>
      <w:r w:rsidR="0043789E" w:rsidRPr="008779DE">
        <w:rPr>
          <w:rFonts w:ascii="Times New Roman" w:hAnsi="Times New Roman" w:cs="Times New Roman"/>
          <w:sz w:val="24"/>
          <w:szCs w:val="24"/>
        </w:rPr>
        <w:t xml:space="preserve">all </w:t>
      </w:r>
      <w:r w:rsidRPr="008779DE">
        <w:rPr>
          <w:rFonts w:ascii="Times New Roman" w:hAnsi="Times New Roman" w:cs="Times New Roman"/>
          <w:sz w:val="24"/>
          <w:szCs w:val="24"/>
        </w:rPr>
        <w:t xml:space="preserve">involved in the </w:t>
      </w:r>
      <w:r w:rsidR="0043789E" w:rsidRPr="008779DE">
        <w:rPr>
          <w:rFonts w:ascii="Times New Roman" w:hAnsi="Times New Roman" w:cs="Times New Roman"/>
          <w:sz w:val="24"/>
          <w:szCs w:val="24"/>
        </w:rPr>
        <w:t>entire research process.</w:t>
      </w:r>
    </w:p>
    <w:p w:rsidR="0043789E" w:rsidRPr="008779DE" w:rsidRDefault="0043789E" w:rsidP="008779DE">
      <w:pPr>
        <w:widowControl w:val="0"/>
        <w:spacing w:before="12" w:after="0" w:line="276" w:lineRule="auto"/>
        <w:ind w:right="28" w:firstLine="5"/>
        <w:jc w:val="both"/>
        <w:rPr>
          <w:rFonts w:ascii="Times New Roman" w:hAnsi="Times New Roman" w:cs="Times New Roman"/>
          <w:b/>
          <w:sz w:val="24"/>
          <w:szCs w:val="24"/>
        </w:rPr>
      </w:pPr>
      <w:r w:rsidRPr="008779DE">
        <w:rPr>
          <w:rFonts w:ascii="Times New Roman" w:hAnsi="Times New Roman" w:cs="Times New Roman"/>
          <w:b/>
          <w:sz w:val="24"/>
          <w:szCs w:val="24"/>
        </w:rPr>
        <w:t>Conflict of Interest</w:t>
      </w:r>
    </w:p>
    <w:p w:rsidR="0043789E" w:rsidRPr="008779DE" w:rsidRDefault="00F42F92" w:rsidP="008779DE">
      <w:pPr>
        <w:widowControl w:val="0"/>
        <w:spacing w:before="12" w:after="0" w:line="276" w:lineRule="auto"/>
        <w:ind w:right="28" w:firstLine="5"/>
        <w:jc w:val="both"/>
        <w:rPr>
          <w:rFonts w:ascii="Times New Roman" w:hAnsi="Times New Roman" w:cs="Times New Roman"/>
          <w:sz w:val="24"/>
          <w:szCs w:val="24"/>
        </w:rPr>
      </w:pPr>
      <w:r w:rsidRPr="008779DE">
        <w:rPr>
          <w:rFonts w:ascii="Times New Roman" w:hAnsi="Times New Roman" w:cs="Times New Roman"/>
          <w:sz w:val="24"/>
          <w:szCs w:val="24"/>
        </w:rPr>
        <w:t>The authors declared no conflict of interest.</w:t>
      </w:r>
    </w:p>
    <w:p w:rsidR="0096221C" w:rsidRPr="008779DE" w:rsidRDefault="00E17AF8" w:rsidP="008779DE">
      <w:pPr>
        <w:spacing w:after="0" w:line="276" w:lineRule="auto"/>
        <w:jc w:val="both"/>
        <w:rPr>
          <w:rFonts w:ascii="Times New Roman" w:eastAsia="Arial" w:hAnsi="Times New Roman" w:cs="Times New Roman"/>
          <w:b/>
          <w:bCs/>
          <w:kern w:val="0"/>
          <w:sz w:val="24"/>
          <w:szCs w:val="24"/>
        </w:rPr>
      </w:pPr>
      <w:r w:rsidRPr="008779DE">
        <w:rPr>
          <w:rFonts w:ascii="Times New Roman" w:eastAsia="Arial" w:hAnsi="Times New Roman" w:cs="Times New Roman"/>
          <w:b/>
          <w:bCs/>
          <w:kern w:val="0"/>
          <w:sz w:val="24"/>
          <w:szCs w:val="24"/>
        </w:rPr>
        <w:t>References</w:t>
      </w:r>
    </w:p>
    <w:p w:rsidR="000F6BBB" w:rsidRPr="008779DE" w:rsidRDefault="000F6BBB"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Jahantigh</w:t>
      </w:r>
      <w:proofErr w:type="spellEnd"/>
      <w:r w:rsidRPr="008779DE">
        <w:rPr>
          <w:rFonts w:ascii="Times New Roman" w:hAnsi="Times New Roman" w:cs="Times New Roman"/>
          <w:sz w:val="24"/>
          <w:szCs w:val="24"/>
        </w:rPr>
        <w:t xml:space="preserve">, M., </w:t>
      </w:r>
      <w:proofErr w:type="spellStart"/>
      <w:r w:rsidRPr="008779DE">
        <w:rPr>
          <w:rFonts w:ascii="Times New Roman" w:hAnsi="Times New Roman" w:cs="Times New Roman"/>
          <w:sz w:val="24"/>
          <w:szCs w:val="24"/>
        </w:rPr>
        <w:t>Samadi</w:t>
      </w:r>
      <w:proofErr w:type="spellEnd"/>
      <w:r w:rsidRPr="008779DE">
        <w:rPr>
          <w:rFonts w:ascii="Times New Roman" w:hAnsi="Times New Roman" w:cs="Times New Roman"/>
          <w:sz w:val="24"/>
          <w:szCs w:val="24"/>
        </w:rPr>
        <w:t xml:space="preserve">, K., </w:t>
      </w:r>
      <w:proofErr w:type="spellStart"/>
      <w:r w:rsidRPr="008779DE">
        <w:rPr>
          <w:rFonts w:ascii="Times New Roman" w:hAnsi="Times New Roman" w:cs="Times New Roman"/>
          <w:sz w:val="24"/>
          <w:szCs w:val="24"/>
        </w:rPr>
        <w:t>Dizaji</w:t>
      </w:r>
      <w:proofErr w:type="spellEnd"/>
      <w:r w:rsidRPr="008779DE">
        <w:rPr>
          <w:rFonts w:ascii="Times New Roman" w:hAnsi="Times New Roman" w:cs="Times New Roman"/>
          <w:sz w:val="24"/>
          <w:szCs w:val="24"/>
        </w:rPr>
        <w:t>, R. E., &amp;</w:t>
      </w:r>
      <w:proofErr w:type="spellStart"/>
      <w:r w:rsidRPr="008779DE">
        <w:rPr>
          <w:rFonts w:ascii="Times New Roman" w:hAnsi="Times New Roman" w:cs="Times New Roman"/>
          <w:sz w:val="24"/>
          <w:szCs w:val="24"/>
        </w:rPr>
        <w:t>Salari</w:t>
      </w:r>
      <w:proofErr w:type="spellEnd"/>
      <w:r w:rsidRPr="008779DE">
        <w:rPr>
          <w:rFonts w:ascii="Times New Roman" w:hAnsi="Times New Roman" w:cs="Times New Roman"/>
          <w:sz w:val="24"/>
          <w:szCs w:val="24"/>
        </w:rPr>
        <w:t xml:space="preserve">, S. (2020). Antimicrobial resistance and prevalence of tetracycline resistance genes in Escherichia coli isolated from lesions of </w:t>
      </w:r>
      <w:proofErr w:type="spellStart"/>
      <w:r w:rsidRPr="008779DE">
        <w:rPr>
          <w:rFonts w:ascii="Times New Roman" w:hAnsi="Times New Roman" w:cs="Times New Roman"/>
          <w:sz w:val="24"/>
          <w:szCs w:val="24"/>
        </w:rPr>
        <w:t>colibacillosis</w:t>
      </w:r>
      <w:proofErr w:type="spellEnd"/>
      <w:r w:rsidRPr="008779DE">
        <w:rPr>
          <w:rFonts w:ascii="Times New Roman" w:hAnsi="Times New Roman" w:cs="Times New Roman"/>
          <w:sz w:val="24"/>
          <w:szCs w:val="24"/>
        </w:rPr>
        <w:t xml:space="preserve"> in broiler chickens in </w:t>
      </w:r>
      <w:proofErr w:type="spellStart"/>
      <w:r w:rsidRPr="008779DE">
        <w:rPr>
          <w:rFonts w:ascii="Times New Roman" w:hAnsi="Times New Roman" w:cs="Times New Roman"/>
          <w:sz w:val="24"/>
          <w:szCs w:val="24"/>
        </w:rPr>
        <w:t>Sistan</w:t>
      </w:r>
      <w:proofErr w:type="spellEnd"/>
      <w:r w:rsidRPr="008779DE">
        <w:rPr>
          <w:rFonts w:ascii="Times New Roman" w:hAnsi="Times New Roman" w:cs="Times New Roman"/>
          <w:sz w:val="24"/>
          <w:szCs w:val="24"/>
        </w:rPr>
        <w:t>, Iran. </w:t>
      </w:r>
      <w:r w:rsidRPr="008779DE">
        <w:rPr>
          <w:rFonts w:ascii="Times New Roman" w:hAnsi="Times New Roman" w:cs="Times New Roman"/>
          <w:i/>
          <w:iCs/>
          <w:sz w:val="24"/>
          <w:szCs w:val="24"/>
        </w:rPr>
        <w:t>BMC Veterinary Research</w:t>
      </w:r>
      <w:r w:rsidRPr="008779DE">
        <w:rPr>
          <w:rFonts w:ascii="Times New Roman" w:hAnsi="Times New Roman" w:cs="Times New Roman"/>
          <w:sz w:val="24"/>
          <w:szCs w:val="24"/>
        </w:rPr>
        <w:t>, </w:t>
      </w:r>
      <w:r w:rsidRPr="008779DE">
        <w:rPr>
          <w:rFonts w:ascii="Times New Roman" w:hAnsi="Times New Roman" w:cs="Times New Roman"/>
          <w:i/>
          <w:iCs/>
          <w:sz w:val="24"/>
          <w:szCs w:val="24"/>
        </w:rPr>
        <w:t>16</w:t>
      </w:r>
      <w:r w:rsidRPr="008779DE">
        <w:rPr>
          <w:rFonts w:ascii="Times New Roman" w:hAnsi="Times New Roman" w:cs="Times New Roman"/>
          <w:sz w:val="24"/>
          <w:szCs w:val="24"/>
        </w:rPr>
        <w:t>(1), 1-6.</w:t>
      </w:r>
    </w:p>
    <w:p w:rsidR="00E17AF8" w:rsidRPr="008779DE" w:rsidRDefault="00E17AF8" w:rsidP="008779DE">
      <w:pPr>
        <w:pStyle w:val="ListParagraph"/>
        <w:numPr>
          <w:ilvl w:val="0"/>
          <w:numId w:val="1"/>
        </w:numPr>
        <w:spacing w:after="0" w:line="276" w:lineRule="auto"/>
        <w:jc w:val="both"/>
        <w:rPr>
          <w:rFonts w:ascii="Times New Roman" w:eastAsia="Arial" w:hAnsi="Times New Roman" w:cs="Times New Roman"/>
          <w:b/>
          <w:bCs/>
          <w:kern w:val="0"/>
          <w:sz w:val="24"/>
          <w:szCs w:val="24"/>
        </w:rPr>
      </w:pPr>
      <w:proofErr w:type="spellStart"/>
      <w:r w:rsidRPr="008779DE">
        <w:rPr>
          <w:rFonts w:ascii="Times New Roman" w:hAnsi="Times New Roman" w:cs="Times New Roman"/>
          <w:color w:val="222222"/>
          <w:sz w:val="24"/>
          <w:szCs w:val="24"/>
          <w:shd w:val="clear" w:color="auto" w:fill="FFFFFF"/>
        </w:rPr>
        <w:lastRenderedPageBreak/>
        <w:t>Ferri</w:t>
      </w:r>
      <w:proofErr w:type="spellEnd"/>
      <w:r w:rsidRPr="008779DE">
        <w:rPr>
          <w:rFonts w:ascii="Times New Roman" w:hAnsi="Times New Roman" w:cs="Times New Roman"/>
          <w:color w:val="222222"/>
          <w:sz w:val="24"/>
          <w:szCs w:val="24"/>
          <w:shd w:val="clear" w:color="auto" w:fill="FFFFFF"/>
        </w:rPr>
        <w:t xml:space="preserve">, M., </w:t>
      </w:r>
      <w:proofErr w:type="spellStart"/>
      <w:r w:rsidRPr="008779DE">
        <w:rPr>
          <w:rFonts w:ascii="Times New Roman" w:hAnsi="Times New Roman" w:cs="Times New Roman"/>
          <w:color w:val="222222"/>
          <w:sz w:val="24"/>
          <w:szCs w:val="24"/>
          <w:shd w:val="clear" w:color="auto" w:fill="FFFFFF"/>
        </w:rPr>
        <w:t>Ranucci</w:t>
      </w:r>
      <w:proofErr w:type="spellEnd"/>
      <w:r w:rsidRPr="008779DE">
        <w:rPr>
          <w:rFonts w:ascii="Times New Roman" w:hAnsi="Times New Roman" w:cs="Times New Roman"/>
          <w:color w:val="222222"/>
          <w:sz w:val="24"/>
          <w:szCs w:val="24"/>
          <w:shd w:val="clear" w:color="auto" w:fill="FFFFFF"/>
        </w:rPr>
        <w:t xml:space="preserve">, E., </w:t>
      </w:r>
      <w:proofErr w:type="spellStart"/>
      <w:r w:rsidRPr="008779DE">
        <w:rPr>
          <w:rFonts w:ascii="Times New Roman" w:hAnsi="Times New Roman" w:cs="Times New Roman"/>
          <w:color w:val="222222"/>
          <w:sz w:val="24"/>
          <w:szCs w:val="24"/>
          <w:shd w:val="clear" w:color="auto" w:fill="FFFFFF"/>
        </w:rPr>
        <w:t>Romagnoli</w:t>
      </w:r>
      <w:proofErr w:type="spellEnd"/>
      <w:r w:rsidRPr="008779DE">
        <w:rPr>
          <w:rFonts w:ascii="Times New Roman" w:hAnsi="Times New Roman" w:cs="Times New Roman"/>
          <w:color w:val="222222"/>
          <w:sz w:val="24"/>
          <w:szCs w:val="24"/>
          <w:shd w:val="clear" w:color="auto" w:fill="FFFFFF"/>
        </w:rPr>
        <w:t>, P., &amp;</w:t>
      </w:r>
      <w:proofErr w:type="spellStart"/>
      <w:r w:rsidRPr="008779DE">
        <w:rPr>
          <w:rFonts w:ascii="Times New Roman" w:hAnsi="Times New Roman" w:cs="Times New Roman"/>
          <w:color w:val="222222"/>
          <w:sz w:val="24"/>
          <w:szCs w:val="24"/>
          <w:shd w:val="clear" w:color="auto" w:fill="FFFFFF"/>
        </w:rPr>
        <w:t>Giaccone</w:t>
      </w:r>
      <w:proofErr w:type="spellEnd"/>
      <w:r w:rsidRPr="008779DE">
        <w:rPr>
          <w:rFonts w:ascii="Times New Roman" w:hAnsi="Times New Roman" w:cs="Times New Roman"/>
          <w:color w:val="222222"/>
          <w:sz w:val="24"/>
          <w:szCs w:val="24"/>
          <w:shd w:val="clear" w:color="auto" w:fill="FFFFFF"/>
        </w:rPr>
        <w:t>, V. (2017). Antimicrobial resistance: A global emerging threat to public health systems. </w:t>
      </w:r>
      <w:r w:rsidRPr="008779DE">
        <w:rPr>
          <w:rFonts w:ascii="Times New Roman" w:hAnsi="Times New Roman" w:cs="Times New Roman"/>
          <w:i/>
          <w:iCs/>
          <w:color w:val="222222"/>
          <w:sz w:val="24"/>
          <w:szCs w:val="24"/>
          <w:shd w:val="clear" w:color="auto" w:fill="FFFFFF"/>
        </w:rPr>
        <w:t>Critical reviews in food science and nutrition</w:t>
      </w:r>
      <w:r w:rsidRPr="008779DE">
        <w:rPr>
          <w:rFonts w:ascii="Times New Roman" w:hAnsi="Times New Roman" w:cs="Times New Roman"/>
          <w:color w:val="222222"/>
          <w:sz w:val="24"/>
          <w:szCs w:val="24"/>
          <w:shd w:val="clear" w:color="auto" w:fill="FFFFFF"/>
        </w:rPr>
        <w:t>, </w:t>
      </w:r>
      <w:r w:rsidRPr="008779DE">
        <w:rPr>
          <w:rFonts w:ascii="Times New Roman" w:hAnsi="Times New Roman" w:cs="Times New Roman"/>
          <w:i/>
          <w:iCs/>
          <w:color w:val="222222"/>
          <w:sz w:val="24"/>
          <w:szCs w:val="24"/>
          <w:shd w:val="clear" w:color="auto" w:fill="FFFFFF"/>
        </w:rPr>
        <w:t>57</w:t>
      </w:r>
      <w:r w:rsidRPr="008779DE">
        <w:rPr>
          <w:rFonts w:ascii="Times New Roman" w:hAnsi="Times New Roman" w:cs="Times New Roman"/>
          <w:color w:val="222222"/>
          <w:sz w:val="24"/>
          <w:szCs w:val="24"/>
          <w:shd w:val="clear" w:color="auto" w:fill="FFFFFF"/>
        </w:rPr>
        <w:t>(13), 2857-2876.</w:t>
      </w:r>
    </w:p>
    <w:p w:rsidR="0096221C" w:rsidRPr="008779DE" w:rsidRDefault="008D325D" w:rsidP="008779DE">
      <w:pPr>
        <w:pStyle w:val="ListParagraph"/>
        <w:numPr>
          <w:ilvl w:val="0"/>
          <w:numId w:val="1"/>
        </w:numPr>
        <w:spacing w:after="0" w:line="276" w:lineRule="auto"/>
        <w:jc w:val="both"/>
        <w:rPr>
          <w:rFonts w:ascii="Times New Roman" w:hAnsi="Times New Roman" w:cs="Times New Roman"/>
          <w:color w:val="222222"/>
          <w:sz w:val="24"/>
          <w:szCs w:val="24"/>
          <w:shd w:val="clear" w:color="auto" w:fill="FFFFFF"/>
        </w:rPr>
      </w:pPr>
      <w:r w:rsidRPr="008779DE">
        <w:rPr>
          <w:rFonts w:ascii="Times New Roman" w:hAnsi="Times New Roman" w:cs="Times New Roman"/>
          <w:color w:val="222222"/>
          <w:sz w:val="24"/>
          <w:szCs w:val="24"/>
          <w:shd w:val="clear" w:color="auto" w:fill="FFFFFF"/>
        </w:rPr>
        <w:t>Galindo-Méndez, M. (2020). Antimicrobial resistance in Escherichia coli. </w:t>
      </w:r>
      <w:r w:rsidRPr="008779DE">
        <w:rPr>
          <w:rFonts w:ascii="Times New Roman" w:hAnsi="Times New Roman" w:cs="Times New Roman"/>
          <w:i/>
          <w:iCs/>
          <w:color w:val="222222"/>
          <w:sz w:val="24"/>
          <w:szCs w:val="24"/>
          <w:shd w:val="clear" w:color="auto" w:fill="FFFFFF"/>
        </w:rPr>
        <w:t>E. Coli Infections-Importance of Early Diagnosis and Efficient Treatment</w:t>
      </w:r>
      <w:r w:rsidRPr="008779DE">
        <w:rPr>
          <w:rFonts w:ascii="Times New Roman" w:hAnsi="Times New Roman" w:cs="Times New Roman"/>
          <w:color w:val="222222"/>
          <w:sz w:val="24"/>
          <w:szCs w:val="24"/>
          <w:shd w:val="clear" w:color="auto" w:fill="FFFFFF"/>
        </w:rPr>
        <w:t>, 1-20.</w:t>
      </w:r>
    </w:p>
    <w:p w:rsidR="004678F1" w:rsidRPr="008779DE" w:rsidRDefault="004678F1"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Al-</w:t>
      </w:r>
      <w:proofErr w:type="spellStart"/>
      <w:r w:rsidRPr="008779DE">
        <w:rPr>
          <w:rFonts w:ascii="Times New Roman" w:hAnsi="Times New Roman" w:cs="Times New Roman"/>
          <w:sz w:val="24"/>
          <w:szCs w:val="24"/>
        </w:rPr>
        <w:t>Bahry</w:t>
      </w:r>
      <w:proofErr w:type="spellEnd"/>
      <w:r w:rsidRPr="008779DE">
        <w:rPr>
          <w:rFonts w:ascii="Times New Roman" w:hAnsi="Times New Roman" w:cs="Times New Roman"/>
          <w:sz w:val="24"/>
          <w:szCs w:val="24"/>
        </w:rPr>
        <w:t>, S., Al-</w:t>
      </w:r>
      <w:proofErr w:type="spellStart"/>
      <w:r w:rsidRPr="008779DE">
        <w:rPr>
          <w:rFonts w:ascii="Times New Roman" w:hAnsi="Times New Roman" w:cs="Times New Roman"/>
          <w:sz w:val="24"/>
          <w:szCs w:val="24"/>
        </w:rPr>
        <w:t>Sharji</w:t>
      </w:r>
      <w:proofErr w:type="spellEnd"/>
      <w:r w:rsidRPr="008779DE">
        <w:rPr>
          <w:rFonts w:ascii="Times New Roman" w:hAnsi="Times New Roman" w:cs="Times New Roman"/>
          <w:sz w:val="24"/>
          <w:szCs w:val="24"/>
        </w:rPr>
        <w:t xml:space="preserve">, N., </w:t>
      </w:r>
      <w:proofErr w:type="spellStart"/>
      <w:r w:rsidRPr="008779DE">
        <w:rPr>
          <w:rFonts w:ascii="Times New Roman" w:hAnsi="Times New Roman" w:cs="Times New Roman"/>
          <w:sz w:val="24"/>
          <w:szCs w:val="24"/>
        </w:rPr>
        <w:t>Yaish</w:t>
      </w:r>
      <w:proofErr w:type="spellEnd"/>
      <w:r w:rsidRPr="008779DE">
        <w:rPr>
          <w:rFonts w:ascii="Times New Roman" w:hAnsi="Times New Roman" w:cs="Times New Roman"/>
          <w:sz w:val="24"/>
          <w:szCs w:val="24"/>
        </w:rPr>
        <w:t>, M., Al-</w:t>
      </w:r>
      <w:proofErr w:type="spellStart"/>
      <w:r w:rsidRPr="008779DE">
        <w:rPr>
          <w:rFonts w:ascii="Times New Roman" w:hAnsi="Times New Roman" w:cs="Times New Roman"/>
          <w:sz w:val="24"/>
          <w:szCs w:val="24"/>
        </w:rPr>
        <w:t>Musharaﬁ</w:t>
      </w:r>
      <w:proofErr w:type="spellEnd"/>
      <w:r w:rsidRPr="008779DE">
        <w:rPr>
          <w:rFonts w:ascii="Times New Roman" w:hAnsi="Times New Roman" w:cs="Times New Roman"/>
          <w:sz w:val="24"/>
          <w:szCs w:val="24"/>
        </w:rPr>
        <w:t>, S. and Mahmoud, I. (2016). “Diversity of tetracycline resistant genes in Escherichia coli from human and environmental sources,” The Open Biotechnology Journal, 10(1), pp.289–300</w:t>
      </w:r>
    </w:p>
    <w:p w:rsidR="009C5C84" w:rsidRPr="008779DE" w:rsidRDefault="009C5C84"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Doubra</w:t>
      </w:r>
      <w:proofErr w:type="spellEnd"/>
      <w:r w:rsidRPr="008779DE">
        <w:rPr>
          <w:rFonts w:ascii="Times New Roman" w:hAnsi="Times New Roman" w:cs="Times New Roman"/>
          <w:sz w:val="24"/>
          <w:szCs w:val="24"/>
        </w:rPr>
        <w:t xml:space="preserve">, O. P., </w:t>
      </w:r>
      <w:proofErr w:type="spellStart"/>
      <w:r w:rsidRPr="008779DE">
        <w:rPr>
          <w:rFonts w:ascii="Times New Roman" w:hAnsi="Times New Roman" w:cs="Times New Roman"/>
          <w:sz w:val="24"/>
          <w:szCs w:val="24"/>
        </w:rPr>
        <w:t>Kome</w:t>
      </w:r>
      <w:proofErr w:type="spellEnd"/>
      <w:r w:rsidRPr="008779DE">
        <w:rPr>
          <w:rFonts w:ascii="Times New Roman" w:hAnsi="Times New Roman" w:cs="Times New Roman"/>
          <w:sz w:val="24"/>
          <w:szCs w:val="24"/>
        </w:rPr>
        <w:t>, O. &amp;</w:t>
      </w:r>
      <w:proofErr w:type="spellStart"/>
      <w:r w:rsidRPr="008779DE">
        <w:rPr>
          <w:rFonts w:ascii="Times New Roman" w:hAnsi="Times New Roman" w:cs="Times New Roman"/>
          <w:sz w:val="24"/>
          <w:szCs w:val="24"/>
        </w:rPr>
        <w:t>Obakpororo</w:t>
      </w:r>
      <w:proofErr w:type="spellEnd"/>
      <w:r w:rsidRPr="008779DE">
        <w:rPr>
          <w:rFonts w:ascii="Times New Roman" w:hAnsi="Times New Roman" w:cs="Times New Roman"/>
          <w:sz w:val="24"/>
          <w:szCs w:val="24"/>
        </w:rPr>
        <w:t xml:space="preserve">, E. A. (2022). Tetracycline-Resistant Genes in Escherichia coliform Clinical and Non clinical Sources in Rivers State, Nigeria. </w:t>
      </w:r>
      <w:r w:rsidRPr="008779DE">
        <w:rPr>
          <w:rFonts w:ascii="Times New Roman" w:hAnsi="Times New Roman" w:cs="Times New Roman"/>
          <w:i/>
          <w:sz w:val="24"/>
          <w:szCs w:val="24"/>
        </w:rPr>
        <w:t>International Journal of Microbiology</w:t>
      </w:r>
      <w:r w:rsidRPr="008779DE">
        <w:rPr>
          <w:rFonts w:ascii="Times New Roman" w:hAnsi="Times New Roman" w:cs="Times New Roman"/>
          <w:sz w:val="24"/>
          <w:szCs w:val="24"/>
        </w:rPr>
        <w:t>, pp. 1-5</w:t>
      </w:r>
    </w:p>
    <w:p w:rsidR="008763AD" w:rsidRPr="008779DE" w:rsidRDefault="008763AD" w:rsidP="008779DE">
      <w:pPr>
        <w:pStyle w:val="ListParagraph"/>
        <w:numPr>
          <w:ilvl w:val="0"/>
          <w:numId w:val="1"/>
        </w:numPr>
        <w:spacing w:after="0" w:line="276" w:lineRule="auto"/>
        <w:jc w:val="both"/>
        <w:rPr>
          <w:rFonts w:ascii="Times New Roman" w:hAnsi="Times New Roman" w:cs="Times New Roman"/>
          <w:color w:val="222222"/>
          <w:sz w:val="24"/>
          <w:szCs w:val="24"/>
          <w:shd w:val="clear" w:color="auto" w:fill="FFFFFF"/>
        </w:rPr>
      </w:pPr>
      <w:proofErr w:type="spellStart"/>
      <w:r w:rsidRPr="008779DE">
        <w:rPr>
          <w:rFonts w:ascii="Times New Roman" w:hAnsi="Times New Roman" w:cs="Times New Roman"/>
          <w:color w:val="222222"/>
          <w:sz w:val="24"/>
          <w:szCs w:val="24"/>
          <w:shd w:val="clear" w:color="auto" w:fill="FFFFFF"/>
        </w:rPr>
        <w:t>Urumova</w:t>
      </w:r>
      <w:proofErr w:type="spellEnd"/>
      <w:r w:rsidRPr="008779DE">
        <w:rPr>
          <w:rFonts w:ascii="Times New Roman" w:hAnsi="Times New Roman" w:cs="Times New Roman"/>
          <w:color w:val="222222"/>
          <w:sz w:val="24"/>
          <w:szCs w:val="24"/>
          <w:shd w:val="clear" w:color="auto" w:fill="FFFFFF"/>
        </w:rPr>
        <w:t>, V. (2016). Investigations on tetracycline resistance in commensal Escherichia coli isolates from swine. </w:t>
      </w:r>
      <w:r w:rsidRPr="008779DE">
        <w:rPr>
          <w:rFonts w:ascii="Times New Roman" w:hAnsi="Times New Roman" w:cs="Times New Roman"/>
          <w:i/>
          <w:iCs/>
          <w:color w:val="222222"/>
          <w:sz w:val="24"/>
          <w:szCs w:val="24"/>
          <w:shd w:val="clear" w:color="auto" w:fill="FFFFFF"/>
        </w:rPr>
        <w:t>Bulgarian J Vet Med</w:t>
      </w:r>
      <w:r w:rsidRPr="008779DE">
        <w:rPr>
          <w:rFonts w:ascii="Times New Roman" w:hAnsi="Times New Roman" w:cs="Times New Roman"/>
          <w:color w:val="222222"/>
          <w:sz w:val="24"/>
          <w:szCs w:val="24"/>
          <w:shd w:val="clear" w:color="auto" w:fill="FFFFFF"/>
        </w:rPr>
        <w:t>, </w:t>
      </w:r>
      <w:r w:rsidRPr="008779DE">
        <w:rPr>
          <w:rFonts w:ascii="Times New Roman" w:hAnsi="Times New Roman" w:cs="Times New Roman"/>
          <w:i/>
          <w:iCs/>
          <w:color w:val="222222"/>
          <w:sz w:val="24"/>
          <w:szCs w:val="24"/>
          <w:shd w:val="clear" w:color="auto" w:fill="FFFFFF"/>
        </w:rPr>
        <w:t>19</w:t>
      </w:r>
      <w:r w:rsidRPr="008779DE">
        <w:rPr>
          <w:rFonts w:ascii="Times New Roman" w:hAnsi="Times New Roman" w:cs="Times New Roman"/>
          <w:color w:val="222222"/>
          <w:sz w:val="24"/>
          <w:szCs w:val="24"/>
          <w:shd w:val="clear" w:color="auto" w:fill="FFFFFF"/>
        </w:rPr>
        <w:t>(3), 179-88.</w:t>
      </w:r>
    </w:p>
    <w:p w:rsidR="00751830" w:rsidRPr="008779DE" w:rsidRDefault="00751830" w:rsidP="008779DE">
      <w:pPr>
        <w:pStyle w:val="ListParagraph"/>
        <w:numPr>
          <w:ilvl w:val="0"/>
          <w:numId w:val="1"/>
        </w:numPr>
        <w:spacing w:after="0" w:line="276" w:lineRule="auto"/>
        <w:jc w:val="both"/>
        <w:rPr>
          <w:rFonts w:ascii="Times New Roman" w:hAnsi="Times New Roman" w:cs="Times New Roman"/>
          <w:color w:val="222222"/>
          <w:sz w:val="24"/>
          <w:szCs w:val="24"/>
          <w:shd w:val="clear" w:color="auto" w:fill="FFFFFF"/>
        </w:rPr>
      </w:pPr>
      <w:r w:rsidRPr="008779DE">
        <w:rPr>
          <w:rFonts w:ascii="Times New Roman" w:hAnsi="Times New Roman" w:cs="Times New Roman"/>
          <w:color w:val="222222"/>
          <w:sz w:val="24"/>
          <w:szCs w:val="24"/>
          <w:shd w:val="clear" w:color="auto" w:fill="FFFFFF"/>
        </w:rPr>
        <w:t xml:space="preserve">Roberts, M. C. (2019). </w:t>
      </w:r>
      <w:proofErr w:type="spellStart"/>
      <w:r w:rsidRPr="008779DE">
        <w:rPr>
          <w:rFonts w:ascii="Times New Roman" w:hAnsi="Times New Roman" w:cs="Times New Roman"/>
          <w:color w:val="222222"/>
          <w:sz w:val="24"/>
          <w:szCs w:val="24"/>
          <w:shd w:val="clear" w:color="auto" w:fill="FFFFFF"/>
        </w:rPr>
        <w:t>Tetracyclines</w:t>
      </w:r>
      <w:proofErr w:type="spellEnd"/>
      <w:r w:rsidRPr="008779DE">
        <w:rPr>
          <w:rFonts w:ascii="Times New Roman" w:hAnsi="Times New Roman" w:cs="Times New Roman"/>
          <w:color w:val="222222"/>
          <w:sz w:val="24"/>
          <w:szCs w:val="24"/>
          <w:shd w:val="clear" w:color="auto" w:fill="FFFFFF"/>
        </w:rPr>
        <w:t>: mode of action and their bacterial mechanisms of resistance. </w:t>
      </w:r>
      <w:r w:rsidRPr="008779DE">
        <w:rPr>
          <w:rFonts w:ascii="Times New Roman" w:hAnsi="Times New Roman" w:cs="Times New Roman"/>
          <w:i/>
          <w:iCs/>
          <w:color w:val="222222"/>
          <w:sz w:val="24"/>
          <w:szCs w:val="24"/>
          <w:shd w:val="clear" w:color="auto" w:fill="FFFFFF"/>
        </w:rPr>
        <w:t>Bacterial Resistance to Antibiotics–From Molecules to Man</w:t>
      </w:r>
      <w:r w:rsidRPr="008779DE">
        <w:rPr>
          <w:rFonts w:ascii="Times New Roman" w:hAnsi="Times New Roman" w:cs="Times New Roman"/>
          <w:color w:val="222222"/>
          <w:sz w:val="24"/>
          <w:szCs w:val="24"/>
          <w:shd w:val="clear" w:color="auto" w:fill="FFFFFF"/>
        </w:rPr>
        <w:t>, 101-124.</w:t>
      </w:r>
    </w:p>
    <w:p w:rsidR="0096221C" w:rsidRPr="008779DE" w:rsidRDefault="006A468B"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color w:val="222222"/>
          <w:sz w:val="24"/>
          <w:szCs w:val="24"/>
          <w:shd w:val="clear" w:color="auto" w:fill="FFFFFF"/>
        </w:rPr>
        <w:t>Markley, J. L. &amp;</w:t>
      </w:r>
      <w:proofErr w:type="spellStart"/>
      <w:r w:rsidRPr="008779DE">
        <w:rPr>
          <w:rFonts w:ascii="Times New Roman" w:hAnsi="Times New Roman" w:cs="Times New Roman"/>
          <w:color w:val="222222"/>
          <w:sz w:val="24"/>
          <w:szCs w:val="24"/>
          <w:shd w:val="clear" w:color="auto" w:fill="FFFFFF"/>
        </w:rPr>
        <w:t>Wencewicz</w:t>
      </w:r>
      <w:proofErr w:type="spellEnd"/>
      <w:r w:rsidRPr="008779DE">
        <w:rPr>
          <w:rFonts w:ascii="Times New Roman" w:hAnsi="Times New Roman" w:cs="Times New Roman"/>
          <w:color w:val="222222"/>
          <w:sz w:val="24"/>
          <w:szCs w:val="24"/>
          <w:shd w:val="clear" w:color="auto" w:fill="FFFFFF"/>
        </w:rPr>
        <w:t>, T. A. (2018). Tetracycline-inactivating enzymes. </w:t>
      </w:r>
      <w:r w:rsidRPr="008779DE">
        <w:rPr>
          <w:rFonts w:ascii="Times New Roman" w:hAnsi="Times New Roman" w:cs="Times New Roman"/>
          <w:i/>
          <w:iCs/>
          <w:color w:val="222222"/>
          <w:sz w:val="24"/>
          <w:szCs w:val="24"/>
          <w:shd w:val="clear" w:color="auto" w:fill="FFFFFF"/>
        </w:rPr>
        <w:t>Frontiers in Microbiology</w:t>
      </w:r>
      <w:r w:rsidRPr="008779DE">
        <w:rPr>
          <w:rFonts w:ascii="Times New Roman" w:hAnsi="Times New Roman" w:cs="Times New Roman"/>
          <w:color w:val="222222"/>
          <w:sz w:val="24"/>
          <w:szCs w:val="24"/>
          <w:shd w:val="clear" w:color="auto" w:fill="FFFFFF"/>
        </w:rPr>
        <w:t>, </w:t>
      </w:r>
      <w:r w:rsidRPr="008779DE">
        <w:rPr>
          <w:rFonts w:ascii="Times New Roman" w:hAnsi="Times New Roman" w:cs="Times New Roman"/>
          <w:i/>
          <w:iCs/>
          <w:color w:val="222222"/>
          <w:sz w:val="24"/>
          <w:szCs w:val="24"/>
          <w:shd w:val="clear" w:color="auto" w:fill="FFFFFF"/>
        </w:rPr>
        <w:t>9</w:t>
      </w:r>
      <w:r w:rsidRPr="008779DE">
        <w:rPr>
          <w:rFonts w:ascii="Times New Roman" w:hAnsi="Times New Roman" w:cs="Times New Roman"/>
          <w:color w:val="222222"/>
          <w:sz w:val="24"/>
          <w:szCs w:val="24"/>
          <w:shd w:val="clear" w:color="auto" w:fill="FFFFFF"/>
        </w:rPr>
        <w:t>, 1058.</w:t>
      </w:r>
    </w:p>
    <w:p w:rsidR="0028585A" w:rsidRPr="008779DE" w:rsidRDefault="00D71151"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O'Flaherty, E., </w:t>
      </w:r>
      <w:proofErr w:type="spellStart"/>
      <w:r w:rsidRPr="008779DE">
        <w:rPr>
          <w:rFonts w:ascii="Times New Roman" w:hAnsi="Times New Roman" w:cs="Times New Roman"/>
          <w:sz w:val="24"/>
          <w:szCs w:val="24"/>
        </w:rPr>
        <w:t>Solimini</w:t>
      </w:r>
      <w:proofErr w:type="spellEnd"/>
      <w:r w:rsidRPr="008779DE">
        <w:rPr>
          <w:rFonts w:ascii="Times New Roman" w:hAnsi="Times New Roman" w:cs="Times New Roman"/>
          <w:sz w:val="24"/>
          <w:szCs w:val="24"/>
        </w:rPr>
        <w:t xml:space="preserve">, A. G., </w:t>
      </w:r>
      <w:proofErr w:type="spellStart"/>
      <w:r w:rsidRPr="008779DE">
        <w:rPr>
          <w:rFonts w:ascii="Times New Roman" w:hAnsi="Times New Roman" w:cs="Times New Roman"/>
          <w:sz w:val="24"/>
          <w:szCs w:val="24"/>
        </w:rPr>
        <w:t>Pantanella</w:t>
      </w:r>
      <w:proofErr w:type="spellEnd"/>
      <w:r w:rsidRPr="008779DE">
        <w:rPr>
          <w:rFonts w:ascii="Times New Roman" w:hAnsi="Times New Roman" w:cs="Times New Roman"/>
          <w:sz w:val="24"/>
          <w:szCs w:val="24"/>
        </w:rPr>
        <w:t xml:space="preserve">, F., De </w:t>
      </w:r>
      <w:proofErr w:type="spellStart"/>
      <w:r w:rsidRPr="008779DE">
        <w:rPr>
          <w:rFonts w:ascii="Times New Roman" w:hAnsi="Times New Roman" w:cs="Times New Roman"/>
          <w:sz w:val="24"/>
          <w:szCs w:val="24"/>
        </w:rPr>
        <w:t>Giusti</w:t>
      </w:r>
      <w:proofErr w:type="spellEnd"/>
      <w:r w:rsidRPr="008779DE">
        <w:rPr>
          <w:rFonts w:ascii="Times New Roman" w:hAnsi="Times New Roman" w:cs="Times New Roman"/>
          <w:sz w:val="24"/>
          <w:szCs w:val="24"/>
        </w:rPr>
        <w:t>, M., &amp; Cummins, E. (2019). Human exposure to antibiotic resistant-Escherichia coli through irrigated lettuce. </w:t>
      </w:r>
      <w:r w:rsidRPr="008779DE">
        <w:rPr>
          <w:rFonts w:ascii="Times New Roman" w:hAnsi="Times New Roman" w:cs="Times New Roman"/>
          <w:i/>
          <w:iCs/>
          <w:sz w:val="24"/>
          <w:szCs w:val="24"/>
        </w:rPr>
        <w:t>Environment international</w:t>
      </w:r>
      <w:r w:rsidRPr="008779DE">
        <w:rPr>
          <w:rFonts w:ascii="Times New Roman" w:hAnsi="Times New Roman" w:cs="Times New Roman"/>
          <w:sz w:val="24"/>
          <w:szCs w:val="24"/>
        </w:rPr>
        <w:t>, </w:t>
      </w:r>
      <w:r w:rsidRPr="008779DE">
        <w:rPr>
          <w:rFonts w:ascii="Times New Roman" w:hAnsi="Times New Roman" w:cs="Times New Roman"/>
          <w:i/>
          <w:iCs/>
          <w:sz w:val="24"/>
          <w:szCs w:val="24"/>
        </w:rPr>
        <w:t>122</w:t>
      </w:r>
      <w:r w:rsidRPr="008779DE">
        <w:rPr>
          <w:rFonts w:ascii="Times New Roman" w:hAnsi="Times New Roman" w:cs="Times New Roman"/>
          <w:sz w:val="24"/>
          <w:szCs w:val="24"/>
        </w:rPr>
        <w:t>, 270-280.</w:t>
      </w:r>
    </w:p>
    <w:p w:rsidR="00451237" w:rsidRPr="008779DE" w:rsidRDefault="00451237"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Li, J., Tai, C., Deng, Z., &amp;</w:t>
      </w:r>
      <w:proofErr w:type="spellStart"/>
      <w:r w:rsidRPr="008779DE">
        <w:rPr>
          <w:rFonts w:ascii="Times New Roman" w:hAnsi="Times New Roman" w:cs="Times New Roman"/>
          <w:sz w:val="24"/>
          <w:szCs w:val="24"/>
        </w:rPr>
        <w:t>Zhong</w:t>
      </w:r>
      <w:proofErr w:type="spellEnd"/>
      <w:r w:rsidRPr="008779DE">
        <w:rPr>
          <w:rFonts w:ascii="Times New Roman" w:hAnsi="Times New Roman" w:cs="Times New Roman"/>
          <w:sz w:val="24"/>
          <w:szCs w:val="24"/>
        </w:rPr>
        <w:t>, W. (2017). Identification and assessment of antibiotic resistance genes in Lactobacillus isolated from traditional dairy products. Food Control, 77:24-30.</w:t>
      </w:r>
    </w:p>
    <w:p w:rsidR="00F5307F" w:rsidRPr="008779DE" w:rsidRDefault="000C1FFD"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Zhu, K., Jin, H., He, Z., Zhu, Q., &amp; Wang, B. (2006). A continuous method for the large-scale extraction of plasmid DNA by modified boiling lysis. </w:t>
      </w:r>
      <w:r w:rsidRPr="008779DE">
        <w:rPr>
          <w:rFonts w:ascii="Times New Roman" w:hAnsi="Times New Roman" w:cs="Times New Roman"/>
          <w:i/>
          <w:iCs/>
          <w:sz w:val="24"/>
          <w:szCs w:val="24"/>
        </w:rPr>
        <w:t>Nature protocols</w:t>
      </w:r>
      <w:r w:rsidRPr="008779DE">
        <w:rPr>
          <w:rFonts w:ascii="Times New Roman" w:hAnsi="Times New Roman" w:cs="Times New Roman"/>
          <w:sz w:val="24"/>
          <w:szCs w:val="24"/>
        </w:rPr>
        <w:t xml:space="preserve">, </w:t>
      </w:r>
      <w:r w:rsidRPr="008779DE">
        <w:rPr>
          <w:rFonts w:ascii="Times New Roman" w:hAnsi="Times New Roman" w:cs="Times New Roman"/>
          <w:i/>
          <w:iCs/>
          <w:sz w:val="24"/>
          <w:szCs w:val="24"/>
        </w:rPr>
        <w:t>1</w:t>
      </w:r>
      <w:r w:rsidRPr="008779DE">
        <w:rPr>
          <w:rFonts w:ascii="Times New Roman" w:hAnsi="Times New Roman" w:cs="Times New Roman"/>
          <w:sz w:val="24"/>
          <w:szCs w:val="24"/>
        </w:rPr>
        <w:t>(6), 3088-3093.</w:t>
      </w:r>
    </w:p>
    <w:p w:rsidR="009C7223" w:rsidRPr="008779DE" w:rsidRDefault="009C7223"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Obioha</w:t>
      </w:r>
      <w:proofErr w:type="spellEnd"/>
      <w:r w:rsidRPr="008779DE">
        <w:rPr>
          <w:rFonts w:ascii="Times New Roman" w:hAnsi="Times New Roman" w:cs="Times New Roman"/>
          <w:sz w:val="24"/>
          <w:szCs w:val="24"/>
        </w:rPr>
        <w:t xml:space="preserve">, P. I., </w:t>
      </w:r>
      <w:proofErr w:type="spellStart"/>
      <w:r w:rsidRPr="008779DE">
        <w:rPr>
          <w:rFonts w:ascii="Times New Roman" w:hAnsi="Times New Roman" w:cs="Times New Roman"/>
          <w:sz w:val="24"/>
          <w:szCs w:val="24"/>
        </w:rPr>
        <w:t>Ouoba</w:t>
      </w:r>
      <w:proofErr w:type="spellEnd"/>
      <w:r w:rsidRPr="008779DE">
        <w:rPr>
          <w:rFonts w:ascii="Times New Roman" w:hAnsi="Times New Roman" w:cs="Times New Roman"/>
          <w:sz w:val="24"/>
          <w:szCs w:val="24"/>
        </w:rPr>
        <w:t xml:space="preserve">, L. I. I., </w:t>
      </w:r>
      <w:proofErr w:type="spellStart"/>
      <w:r w:rsidRPr="008779DE">
        <w:rPr>
          <w:rFonts w:ascii="Times New Roman" w:hAnsi="Times New Roman" w:cs="Times New Roman"/>
          <w:sz w:val="24"/>
          <w:szCs w:val="24"/>
        </w:rPr>
        <w:t>Anyogu</w:t>
      </w:r>
      <w:proofErr w:type="spellEnd"/>
      <w:r w:rsidRPr="008779DE">
        <w:rPr>
          <w:rFonts w:ascii="Times New Roman" w:hAnsi="Times New Roman" w:cs="Times New Roman"/>
          <w:sz w:val="24"/>
          <w:szCs w:val="24"/>
        </w:rPr>
        <w:t xml:space="preserve">, A., </w:t>
      </w:r>
      <w:proofErr w:type="spellStart"/>
      <w:r w:rsidRPr="008779DE">
        <w:rPr>
          <w:rFonts w:ascii="Times New Roman" w:hAnsi="Times New Roman" w:cs="Times New Roman"/>
          <w:sz w:val="24"/>
          <w:szCs w:val="24"/>
        </w:rPr>
        <w:t>Awamaria</w:t>
      </w:r>
      <w:proofErr w:type="spellEnd"/>
      <w:r w:rsidRPr="008779DE">
        <w:rPr>
          <w:rFonts w:ascii="Times New Roman" w:hAnsi="Times New Roman" w:cs="Times New Roman"/>
          <w:sz w:val="24"/>
          <w:szCs w:val="24"/>
        </w:rPr>
        <w:t xml:space="preserve">, B., </w:t>
      </w:r>
      <w:proofErr w:type="spellStart"/>
      <w:r w:rsidRPr="008779DE">
        <w:rPr>
          <w:rFonts w:ascii="Times New Roman" w:hAnsi="Times New Roman" w:cs="Times New Roman"/>
          <w:sz w:val="24"/>
          <w:szCs w:val="24"/>
        </w:rPr>
        <w:t>Atchia</w:t>
      </w:r>
      <w:proofErr w:type="spellEnd"/>
      <w:r w:rsidRPr="008779DE">
        <w:rPr>
          <w:rFonts w:ascii="Times New Roman" w:hAnsi="Times New Roman" w:cs="Times New Roman"/>
          <w:sz w:val="24"/>
          <w:szCs w:val="24"/>
        </w:rPr>
        <w:t xml:space="preserve">, S., </w:t>
      </w:r>
      <w:proofErr w:type="spellStart"/>
      <w:r w:rsidRPr="008779DE">
        <w:rPr>
          <w:rFonts w:ascii="Times New Roman" w:hAnsi="Times New Roman" w:cs="Times New Roman"/>
          <w:sz w:val="24"/>
          <w:szCs w:val="24"/>
        </w:rPr>
        <w:t>Ojimelukwe</w:t>
      </w:r>
      <w:proofErr w:type="spellEnd"/>
      <w:r w:rsidRPr="008779DE">
        <w:rPr>
          <w:rFonts w:ascii="Times New Roman" w:hAnsi="Times New Roman" w:cs="Times New Roman"/>
          <w:sz w:val="24"/>
          <w:szCs w:val="24"/>
        </w:rPr>
        <w:t>, P. C., &amp;</w:t>
      </w:r>
      <w:proofErr w:type="spellStart"/>
      <w:r w:rsidRPr="008779DE">
        <w:rPr>
          <w:rFonts w:ascii="Times New Roman" w:hAnsi="Times New Roman" w:cs="Times New Roman"/>
          <w:sz w:val="24"/>
          <w:szCs w:val="24"/>
        </w:rPr>
        <w:t>Ghoddusi</w:t>
      </w:r>
      <w:proofErr w:type="spellEnd"/>
      <w:r w:rsidRPr="008779DE">
        <w:rPr>
          <w:rFonts w:ascii="Times New Roman" w:hAnsi="Times New Roman" w:cs="Times New Roman"/>
          <w:sz w:val="24"/>
          <w:szCs w:val="24"/>
        </w:rPr>
        <w:t xml:space="preserve">, H. B. (2021). Identification and </w:t>
      </w:r>
      <w:proofErr w:type="spellStart"/>
      <w:r w:rsidRPr="008779DE">
        <w:rPr>
          <w:rFonts w:ascii="Times New Roman" w:hAnsi="Times New Roman" w:cs="Times New Roman"/>
          <w:sz w:val="24"/>
          <w:szCs w:val="24"/>
        </w:rPr>
        <w:t>characterisation</w:t>
      </w:r>
      <w:proofErr w:type="spellEnd"/>
      <w:r w:rsidRPr="008779DE">
        <w:rPr>
          <w:rFonts w:ascii="Times New Roman" w:hAnsi="Times New Roman" w:cs="Times New Roman"/>
          <w:sz w:val="24"/>
          <w:szCs w:val="24"/>
        </w:rPr>
        <w:t xml:space="preserve"> of the lactic acid bacteria associated with the traditional fermentation of dairy fermented product. Brazilian Journal of Microbiology, 52, 869-881.</w:t>
      </w:r>
    </w:p>
    <w:p w:rsidR="00F638CC" w:rsidRPr="008779DE" w:rsidRDefault="00F638CC"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Basavaraju</w:t>
      </w:r>
      <w:proofErr w:type="spellEnd"/>
      <w:r w:rsidRPr="008779DE">
        <w:rPr>
          <w:rFonts w:ascii="Times New Roman" w:hAnsi="Times New Roman" w:cs="Times New Roman"/>
          <w:sz w:val="24"/>
          <w:szCs w:val="24"/>
        </w:rPr>
        <w:t>, M., &amp;</w:t>
      </w:r>
      <w:proofErr w:type="spellStart"/>
      <w:r w:rsidRPr="008779DE">
        <w:rPr>
          <w:rFonts w:ascii="Times New Roman" w:hAnsi="Times New Roman" w:cs="Times New Roman"/>
          <w:sz w:val="24"/>
          <w:szCs w:val="24"/>
        </w:rPr>
        <w:t>Gunashree</w:t>
      </w:r>
      <w:proofErr w:type="spellEnd"/>
      <w:r w:rsidRPr="008779DE">
        <w:rPr>
          <w:rFonts w:ascii="Times New Roman" w:hAnsi="Times New Roman" w:cs="Times New Roman"/>
          <w:sz w:val="24"/>
          <w:szCs w:val="24"/>
        </w:rPr>
        <w:t xml:space="preserve">, B. S. (2022). Escherichia coli: An Overview of Main Characteristics. Escherichia coli. </w:t>
      </w:r>
    </w:p>
    <w:p w:rsidR="00414E47" w:rsidRPr="008779DE" w:rsidRDefault="00414E47"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Hert</w:t>
      </w:r>
      <w:proofErr w:type="spellEnd"/>
      <w:r w:rsidRPr="008779DE">
        <w:rPr>
          <w:rFonts w:ascii="Times New Roman" w:hAnsi="Times New Roman" w:cs="Times New Roman"/>
          <w:sz w:val="24"/>
          <w:szCs w:val="24"/>
        </w:rPr>
        <w:t xml:space="preserve">, D. G., </w:t>
      </w:r>
      <w:proofErr w:type="spellStart"/>
      <w:r w:rsidRPr="008779DE">
        <w:rPr>
          <w:rFonts w:ascii="Times New Roman" w:hAnsi="Times New Roman" w:cs="Times New Roman"/>
          <w:sz w:val="24"/>
          <w:szCs w:val="24"/>
        </w:rPr>
        <w:t>Fredlake</w:t>
      </w:r>
      <w:proofErr w:type="spellEnd"/>
      <w:r w:rsidRPr="008779DE">
        <w:rPr>
          <w:rFonts w:ascii="Times New Roman" w:hAnsi="Times New Roman" w:cs="Times New Roman"/>
          <w:sz w:val="24"/>
          <w:szCs w:val="24"/>
        </w:rPr>
        <w:t>, C. P., &amp; Barron, A. E. (2018). Advantages and limitations of next-generation sequencing technologies: a comparison of electrophoresis and non-electrophoresis methods. Electrophoresis, 29(23), 4618-4626.</w:t>
      </w:r>
    </w:p>
    <w:p w:rsidR="00414E47" w:rsidRPr="008779DE" w:rsidRDefault="00414E47"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Enyew</w:t>
      </w:r>
      <w:proofErr w:type="spellEnd"/>
      <w:r w:rsidRPr="008779DE">
        <w:rPr>
          <w:rFonts w:ascii="Times New Roman" w:hAnsi="Times New Roman" w:cs="Times New Roman"/>
          <w:sz w:val="24"/>
          <w:szCs w:val="24"/>
        </w:rPr>
        <w:t xml:space="preserve">, M., </w:t>
      </w:r>
      <w:proofErr w:type="spellStart"/>
      <w:r w:rsidRPr="008779DE">
        <w:rPr>
          <w:rFonts w:ascii="Times New Roman" w:hAnsi="Times New Roman" w:cs="Times New Roman"/>
          <w:sz w:val="24"/>
          <w:szCs w:val="24"/>
        </w:rPr>
        <w:t>Feyissa</w:t>
      </w:r>
      <w:proofErr w:type="spellEnd"/>
      <w:r w:rsidRPr="008779DE">
        <w:rPr>
          <w:rFonts w:ascii="Times New Roman" w:hAnsi="Times New Roman" w:cs="Times New Roman"/>
          <w:sz w:val="24"/>
          <w:szCs w:val="24"/>
        </w:rPr>
        <w:t xml:space="preserve">, T., </w:t>
      </w:r>
      <w:proofErr w:type="spellStart"/>
      <w:r w:rsidRPr="008779DE">
        <w:rPr>
          <w:rFonts w:ascii="Times New Roman" w:hAnsi="Times New Roman" w:cs="Times New Roman"/>
          <w:sz w:val="24"/>
          <w:szCs w:val="24"/>
        </w:rPr>
        <w:t>Carlsson</w:t>
      </w:r>
      <w:proofErr w:type="spellEnd"/>
      <w:r w:rsidRPr="008779DE">
        <w:rPr>
          <w:rFonts w:ascii="Times New Roman" w:hAnsi="Times New Roman" w:cs="Times New Roman"/>
          <w:sz w:val="24"/>
          <w:szCs w:val="24"/>
        </w:rPr>
        <w:t xml:space="preserve">, A. S., </w:t>
      </w:r>
      <w:proofErr w:type="spellStart"/>
      <w:r w:rsidRPr="008779DE">
        <w:rPr>
          <w:rFonts w:ascii="Times New Roman" w:hAnsi="Times New Roman" w:cs="Times New Roman"/>
          <w:sz w:val="24"/>
          <w:szCs w:val="24"/>
        </w:rPr>
        <w:t>Tesfaye</w:t>
      </w:r>
      <w:proofErr w:type="spellEnd"/>
      <w:r w:rsidRPr="008779DE">
        <w:rPr>
          <w:rFonts w:ascii="Times New Roman" w:hAnsi="Times New Roman" w:cs="Times New Roman"/>
          <w:sz w:val="24"/>
          <w:szCs w:val="24"/>
        </w:rPr>
        <w:t xml:space="preserve">, K., </w:t>
      </w:r>
      <w:proofErr w:type="spellStart"/>
      <w:r w:rsidRPr="008779DE">
        <w:rPr>
          <w:rFonts w:ascii="Times New Roman" w:hAnsi="Times New Roman" w:cs="Times New Roman"/>
          <w:sz w:val="24"/>
          <w:szCs w:val="24"/>
        </w:rPr>
        <w:t>Hammenhag</w:t>
      </w:r>
      <w:proofErr w:type="spellEnd"/>
      <w:r w:rsidRPr="008779DE">
        <w:rPr>
          <w:rFonts w:ascii="Times New Roman" w:hAnsi="Times New Roman" w:cs="Times New Roman"/>
          <w:sz w:val="24"/>
          <w:szCs w:val="24"/>
        </w:rPr>
        <w:t>, C., &amp;</w:t>
      </w:r>
      <w:proofErr w:type="spellStart"/>
      <w:r w:rsidRPr="008779DE">
        <w:rPr>
          <w:rFonts w:ascii="Times New Roman" w:hAnsi="Times New Roman" w:cs="Times New Roman"/>
          <w:sz w:val="24"/>
          <w:szCs w:val="24"/>
        </w:rPr>
        <w:t>Geleta</w:t>
      </w:r>
      <w:proofErr w:type="spellEnd"/>
      <w:r w:rsidRPr="008779DE">
        <w:rPr>
          <w:rFonts w:ascii="Times New Roman" w:hAnsi="Times New Roman" w:cs="Times New Roman"/>
          <w:sz w:val="24"/>
          <w:szCs w:val="24"/>
        </w:rPr>
        <w:t xml:space="preserve">, M. (2022). Genetic diversity and population structure of sorghum [Sorghum bicolor (L.) </w:t>
      </w:r>
      <w:proofErr w:type="spellStart"/>
      <w:r w:rsidRPr="008779DE">
        <w:rPr>
          <w:rFonts w:ascii="Times New Roman" w:hAnsi="Times New Roman" w:cs="Times New Roman"/>
          <w:sz w:val="24"/>
          <w:szCs w:val="24"/>
        </w:rPr>
        <w:t>moench</w:t>
      </w:r>
      <w:proofErr w:type="spellEnd"/>
      <w:r w:rsidRPr="008779DE">
        <w:rPr>
          <w:rFonts w:ascii="Times New Roman" w:hAnsi="Times New Roman" w:cs="Times New Roman"/>
          <w:sz w:val="24"/>
          <w:szCs w:val="24"/>
        </w:rPr>
        <w:t>] accessions as revealed by single nucleotide polymorphism markers. Frontiers in Plant Science, 12, 799482.</w:t>
      </w:r>
    </w:p>
    <w:p w:rsidR="00B91124" w:rsidRPr="008779DE" w:rsidRDefault="00E009B9"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Mo</w:t>
      </w:r>
      <w:r w:rsidR="00B91124" w:rsidRPr="008779DE">
        <w:rPr>
          <w:rFonts w:ascii="Times New Roman" w:hAnsi="Times New Roman" w:cs="Times New Roman"/>
          <w:sz w:val="24"/>
          <w:szCs w:val="24"/>
        </w:rPr>
        <w:t xml:space="preserve">ller, T. S., Overgaard, M., Nielsen, S. S., </w:t>
      </w:r>
      <w:proofErr w:type="spellStart"/>
      <w:r w:rsidR="00B91124" w:rsidRPr="008779DE">
        <w:rPr>
          <w:rFonts w:ascii="Times New Roman" w:hAnsi="Times New Roman" w:cs="Times New Roman"/>
          <w:sz w:val="24"/>
          <w:szCs w:val="24"/>
        </w:rPr>
        <w:t>Bortolaia</w:t>
      </w:r>
      <w:proofErr w:type="spellEnd"/>
      <w:r w:rsidR="00B91124" w:rsidRPr="008779DE">
        <w:rPr>
          <w:rFonts w:ascii="Times New Roman" w:hAnsi="Times New Roman" w:cs="Times New Roman"/>
          <w:sz w:val="24"/>
          <w:szCs w:val="24"/>
        </w:rPr>
        <w:t xml:space="preserve">, V., </w:t>
      </w:r>
      <w:proofErr w:type="spellStart"/>
      <w:r w:rsidR="00B91124" w:rsidRPr="008779DE">
        <w:rPr>
          <w:rFonts w:ascii="Times New Roman" w:hAnsi="Times New Roman" w:cs="Times New Roman"/>
          <w:sz w:val="24"/>
          <w:szCs w:val="24"/>
        </w:rPr>
        <w:t>Sommer</w:t>
      </w:r>
      <w:proofErr w:type="spellEnd"/>
      <w:r w:rsidR="00B91124" w:rsidRPr="008779DE">
        <w:rPr>
          <w:rFonts w:ascii="Times New Roman" w:hAnsi="Times New Roman" w:cs="Times New Roman"/>
          <w:sz w:val="24"/>
          <w:szCs w:val="24"/>
        </w:rPr>
        <w:t xml:space="preserve">, M. O., </w:t>
      </w:r>
      <w:proofErr w:type="spellStart"/>
      <w:r w:rsidR="00B91124" w:rsidRPr="008779DE">
        <w:rPr>
          <w:rFonts w:ascii="Times New Roman" w:hAnsi="Times New Roman" w:cs="Times New Roman"/>
          <w:sz w:val="24"/>
          <w:szCs w:val="24"/>
        </w:rPr>
        <w:t>Guardabassi</w:t>
      </w:r>
      <w:proofErr w:type="spellEnd"/>
      <w:r w:rsidR="00B91124" w:rsidRPr="008779DE">
        <w:rPr>
          <w:rFonts w:ascii="Times New Roman" w:hAnsi="Times New Roman" w:cs="Times New Roman"/>
          <w:sz w:val="24"/>
          <w:szCs w:val="24"/>
        </w:rPr>
        <w:t xml:space="preserve">, L., &amp; Olsen, J. E. (2016). Relation between </w:t>
      </w:r>
      <w:proofErr w:type="spellStart"/>
      <w:r w:rsidR="00B91124" w:rsidRPr="008779DE">
        <w:rPr>
          <w:rFonts w:ascii="Times New Roman" w:hAnsi="Times New Roman" w:cs="Times New Roman"/>
          <w:sz w:val="24"/>
          <w:szCs w:val="24"/>
        </w:rPr>
        <w:t>tetR</w:t>
      </w:r>
      <w:proofErr w:type="spellEnd"/>
      <w:r w:rsidR="00B91124" w:rsidRPr="008779DE">
        <w:rPr>
          <w:rFonts w:ascii="Times New Roman" w:hAnsi="Times New Roman" w:cs="Times New Roman"/>
          <w:sz w:val="24"/>
          <w:szCs w:val="24"/>
        </w:rPr>
        <w:t xml:space="preserve"> and </w:t>
      </w:r>
      <w:proofErr w:type="spellStart"/>
      <w:r w:rsidR="00B91124" w:rsidRPr="008779DE">
        <w:rPr>
          <w:rFonts w:ascii="Times New Roman" w:hAnsi="Times New Roman" w:cs="Times New Roman"/>
          <w:sz w:val="24"/>
          <w:szCs w:val="24"/>
        </w:rPr>
        <w:t>tetA</w:t>
      </w:r>
      <w:proofErr w:type="spellEnd"/>
      <w:r w:rsidR="00B91124" w:rsidRPr="008779DE">
        <w:rPr>
          <w:rFonts w:ascii="Times New Roman" w:hAnsi="Times New Roman" w:cs="Times New Roman"/>
          <w:sz w:val="24"/>
          <w:szCs w:val="24"/>
        </w:rPr>
        <w:t xml:space="preserve"> expression in tetracycline resistant Escherichia coli. BMC Microbiology, 16(1), 1-8. </w:t>
      </w:r>
    </w:p>
    <w:p w:rsidR="00B91124" w:rsidRPr="008779DE" w:rsidRDefault="00B91124"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Perewari</w:t>
      </w:r>
      <w:proofErr w:type="spellEnd"/>
      <w:r w:rsidRPr="008779DE">
        <w:rPr>
          <w:rFonts w:ascii="Times New Roman" w:hAnsi="Times New Roman" w:cs="Times New Roman"/>
          <w:sz w:val="24"/>
          <w:szCs w:val="24"/>
        </w:rPr>
        <w:t xml:space="preserve">, D. O., </w:t>
      </w:r>
      <w:proofErr w:type="spellStart"/>
      <w:r w:rsidRPr="008779DE">
        <w:rPr>
          <w:rFonts w:ascii="Times New Roman" w:hAnsi="Times New Roman" w:cs="Times New Roman"/>
          <w:sz w:val="24"/>
          <w:szCs w:val="24"/>
        </w:rPr>
        <w:t>Otokunefor</w:t>
      </w:r>
      <w:proofErr w:type="spellEnd"/>
      <w:r w:rsidRPr="008779DE">
        <w:rPr>
          <w:rFonts w:ascii="Times New Roman" w:hAnsi="Times New Roman" w:cs="Times New Roman"/>
          <w:sz w:val="24"/>
          <w:szCs w:val="24"/>
        </w:rPr>
        <w:t>, K., &amp;</w:t>
      </w:r>
      <w:proofErr w:type="spellStart"/>
      <w:r w:rsidRPr="008779DE">
        <w:rPr>
          <w:rFonts w:ascii="Times New Roman" w:hAnsi="Times New Roman" w:cs="Times New Roman"/>
          <w:sz w:val="24"/>
          <w:szCs w:val="24"/>
        </w:rPr>
        <w:t>Agbagwa</w:t>
      </w:r>
      <w:proofErr w:type="spellEnd"/>
      <w:r w:rsidRPr="008779DE">
        <w:rPr>
          <w:rFonts w:ascii="Times New Roman" w:hAnsi="Times New Roman" w:cs="Times New Roman"/>
          <w:sz w:val="24"/>
          <w:szCs w:val="24"/>
        </w:rPr>
        <w:t xml:space="preserve">, O. E. (2022). Research Article Tetracycline-Resistant Genes in Escherichia </w:t>
      </w:r>
      <w:proofErr w:type="spellStart"/>
      <w:r w:rsidRPr="008779DE">
        <w:rPr>
          <w:rFonts w:ascii="Times New Roman" w:hAnsi="Times New Roman" w:cs="Times New Roman"/>
          <w:sz w:val="24"/>
          <w:szCs w:val="24"/>
        </w:rPr>
        <w:t>colifrom</w:t>
      </w:r>
      <w:proofErr w:type="spellEnd"/>
      <w:r w:rsidRPr="008779DE">
        <w:rPr>
          <w:rFonts w:ascii="Times New Roman" w:hAnsi="Times New Roman" w:cs="Times New Roman"/>
          <w:sz w:val="24"/>
          <w:szCs w:val="24"/>
        </w:rPr>
        <w:t xml:space="preserve"> Clinical and Nonclinical Sources in Rivers State, Nigeria. </w:t>
      </w:r>
    </w:p>
    <w:p w:rsidR="00B91124" w:rsidRPr="008779DE" w:rsidRDefault="00B91124" w:rsidP="008779DE">
      <w:pPr>
        <w:pStyle w:val="ListParagraph"/>
        <w:numPr>
          <w:ilvl w:val="0"/>
          <w:numId w:val="1"/>
        </w:numPr>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lastRenderedPageBreak/>
        <w:t>Olowe, O. A., Idris, O. J., &amp;</w:t>
      </w:r>
      <w:proofErr w:type="spellStart"/>
      <w:r w:rsidRPr="008779DE">
        <w:rPr>
          <w:rFonts w:ascii="Times New Roman" w:hAnsi="Times New Roman" w:cs="Times New Roman"/>
          <w:sz w:val="24"/>
          <w:szCs w:val="24"/>
        </w:rPr>
        <w:t>Taiwo</w:t>
      </w:r>
      <w:proofErr w:type="spellEnd"/>
      <w:r w:rsidRPr="008779DE">
        <w:rPr>
          <w:rFonts w:ascii="Times New Roman" w:hAnsi="Times New Roman" w:cs="Times New Roman"/>
          <w:sz w:val="24"/>
          <w:szCs w:val="24"/>
        </w:rPr>
        <w:t xml:space="preserve">, S. S. (2013). Prevalence of </w:t>
      </w:r>
      <w:proofErr w:type="spellStart"/>
      <w:r w:rsidRPr="008779DE">
        <w:rPr>
          <w:rFonts w:ascii="Times New Roman" w:hAnsi="Times New Roman" w:cs="Times New Roman"/>
          <w:sz w:val="24"/>
          <w:szCs w:val="24"/>
        </w:rPr>
        <w:t>tet</w:t>
      </w:r>
      <w:proofErr w:type="spellEnd"/>
      <w:r w:rsidRPr="008779DE">
        <w:rPr>
          <w:rFonts w:ascii="Times New Roman" w:hAnsi="Times New Roman" w:cs="Times New Roman"/>
          <w:sz w:val="24"/>
          <w:szCs w:val="24"/>
        </w:rPr>
        <w:t xml:space="preserve"> genes mediating tetracycline resistance in Escherichia coli clinical isolates in Osun State, Nigeria. European Journal of Microbiology and Immunology, 3(2), 135-140. </w:t>
      </w:r>
    </w:p>
    <w:p w:rsidR="0096221C" w:rsidRPr="008779DE" w:rsidRDefault="00F5307F"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color w:val="222222"/>
          <w:sz w:val="24"/>
          <w:szCs w:val="24"/>
          <w:shd w:val="clear" w:color="auto" w:fill="FFFFFF"/>
        </w:rPr>
        <w:t>Alam</w:t>
      </w:r>
      <w:proofErr w:type="spellEnd"/>
      <w:r w:rsidRPr="008779DE">
        <w:rPr>
          <w:rFonts w:ascii="Times New Roman" w:hAnsi="Times New Roman" w:cs="Times New Roman"/>
          <w:color w:val="222222"/>
          <w:sz w:val="24"/>
          <w:szCs w:val="24"/>
          <w:shd w:val="clear" w:color="auto" w:fill="FFFFFF"/>
        </w:rPr>
        <w:t xml:space="preserve">, G. S., Hassan, M. M., </w:t>
      </w:r>
      <w:proofErr w:type="spellStart"/>
      <w:r w:rsidRPr="008779DE">
        <w:rPr>
          <w:rFonts w:ascii="Times New Roman" w:hAnsi="Times New Roman" w:cs="Times New Roman"/>
          <w:color w:val="222222"/>
          <w:sz w:val="24"/>
          <w:szCs w:val="24"/>
          <w:shd w:val="clear" w:color="auto" w:fill="FFFFFF"/>
        </w:rPr>
        <w:t>Ahaduzzaman</w:t>
      </w:r>
      <w:proofErr w:type="spellEnd"/>
      <w:r w:rsidRPr="008779DE">
        <w:rPr>
          <w:rFonts w:ascii="Times New Roman" w:hAnsi="Times New Roman" w:cs="Times New Roman"/>
          <w:color w:val="222222"/>
          <w:sz w:val="24"/>
          <w:szCs w:val="24"/>
          <w:shd w:val="clear" w:color="auto" w:fill="FFFFFF"/>
        </w:rPr>
        <w:t xml:space="preserve">, M., </w:t>
      </w:r>
      <w:proofErr w:type="spellStart"/>
      <w:r w:rsidRPr="008779DE">
        <w:rPr>
          <w:rFonts w:ascii="Times New Roman" w:hAnsi="Times New Roman" w:cs="Times New Roman"/>
          <w:color w:val="222222"/>
          <w:sz w:val="24"/>
          <w:szCs w:val="24"/>
          <w:shd w:val="clear" w:color="auto" w:fill="FFFFFF"/>
        </w:rPr>
        <w:t>Nath</w:t>
      </w:r>
      <w:proofErr w:type="spellEnd"/>
      <w:r w:rsidRPr="008779DE">
        <w:rPr>
          <w:rFonts w:ascii="Times New Roman" w:hAnsi="Times New Roman" w:cs="Times New Roman"/>
          <w:color w:val="222222"/>
          <w:sz w:val="24"/>
          <w:szCs w:val="24"/>
          <w:shd w:val="clear" w:color="auto" w:fill="FFFFFF"/>
        </w:rPr>
        <w:t xml:space="preserve">, C., Dutta, P., </w:t>
      </w:r>
      <w:proofErr w:type="spellStart"/>
      <w:r w:rsidRPr="008779DE">
        <w:rPr>
          <w:rFonts w:ascii="Times New Roman" w:hAnsi="Times New Roman" w:cs="Times New Roman"/>
          <w:color w:val="222222"/>
          <w:sz w:val="24"/>
          <w:szCs w:val="24"/>
          <w:shd w:val="clear" w:color="auto" w:fill="FFFFFF"/>
        </w:rPr>
        <w:t>Khanom</w:t>
      </w:r>
      <w:proofErr w:type="spellEnd"/>
      <w:r w:rsidRPr="008779DE">
        <w:rPr>
          <w:rFonts w:ascii="Times New Roman" w:hAnsi="Times New Roman" w:cs="Times New Roman"/>
          <w:color w:val="222222"/>
          <w:sz w:val="24"/>
          <w:szCs w:val="24"/>
          <w:shd w:val="clear" w:color="auto" w:fill="FFFFFF"/>
        </w:rPr>
        <w:t>, H. &amp;</w:t>
      </w:r>
      <w:proofErr w:type="spellStart"/>
      <w:r w:rsidRPr="008779DE">
        <w:rPr>
          <w:rFonts w:ascii="Times New Roman" w:hAnsi="Times New Roman" w:cs="Times New Roman"/>
          <w:color w:val="222222"/>
          <w:sz w:val="24"/>
          <w:szCs w:val="24"/>
          <w:shd w:val="clear" w:color="auto" w:fill="FFFFFF"/>
        </w:rPr>
        <w:t>Cobbold</w:t>
      </w:r>
      <w:proofErr w:type="spellEnd"/>
      <w:r w:rsidRPr="008779DE">
        <w:rPr>
          <w:rFonts w:ascii="Times New Roman" w:hAnsi="Times New Roman" w:cs="Times New Roman"/>
          <w:color w:val="222222"/>
          <w:sz w:val="24"/>
          <w:szCs w:val="24"/>
          <w:shd w:val="clear" w:color="auto" w:fill="FFFFFF"/>
        </w:rPr>
        <w:t>, R. (2023). Molecular Detection of Tetracycline-Resistant Genes in Multi-Drug-Resistant Escherichia coli Isolated from Broiler Meat in Bangladesh. </w:t>
      </w:r>
      <w:r w:rsidRPr="008779DE">
        <w:rPr>
          <w:rFonts w:ascii="Times New Roman" w:hAnsi="Times New Roman" w:cs="Times New Roman"/>
          <w:i/>
          <w:iCs/>
          <w:color w:val="222222"/>
          <w:sz w:val="24"/>
          <w:szCs w:val="24"/>
          <w:shd w:val="clear" w:color="auto" w:fill="FFFFFF"/>
        </w:rPr>
        <w:t>Antibiotics</w:t>
      </w:r>
      <w:r w:rsidRPr="008779DE">
        <w:rPr>
          <w:rFonts w:ascii="Times New Roman" w:hAnsi="Times New Roman" w:cs="Times New Roman"/>
          <w:color w:val="222222"/>
          <w:sz w:val="24"/>
          <w:szCs w:val="24"/>
          <w:shd w:val="clear" w:color="auto" w:fill="FFFFFF"/>
        </w:rPr>
        <w:t>, </w:t>
      </w:r>
      <w:r w:rsidRPr="008779DE">
        <w:rPr>
          <w:rFonts w:ascii="Times New Roman" w:hAnsi="Times New Roman" w:cs="Times New Roman"/>
          <w:i/>
          <w:iCs/>
          <w:color w:val="222222"/>
          <w:sz w:val="24"/>
          <w:szCs w:val="24"/>
          <w:shd w:val="clear" w:color="auto" w:fill="FFFFFF"/>
        </w:rPr>
        <w:t>12</w:t>
      </w:r>
      <w:r w:rsidRPr="008779DE">
        <w:rPr>
          <w:rFonts w:ascii="Times New Roman" w:hAnsi="Times New Roman" w:cs="Times New Roman"/>
          <w:color w:val="222222"/>
          <w:sz w:val="24"/>
          <w:szCs w:val="24"/>
          <w:shd w:val="clear" w:color="auto" w:fill="FFFFFF"/>
        </w:rPr>
        <w:t>(2), 418.</w:t>
      </w:r>
    </w:p>
    <w:p w:rsidR="000B6673" w:rsidRPr="008779DE" w:rsidRDefault="000B6673"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Parvin</w:t>
      </w:r>
      <w:proofErr w:type="spellEnd"/>
      <w:r w:rsidRPr="008779DE">
        <w:rPr>
          <w:rFonts w:ascii="Times New Roman" w:hAnsi="Times New Roman" w:cs="Times New Roman"/>
          <w:sz w:val="24"/>
          <w:szCs w:val="24"/>
        </w:rPr>
        <w:t xml:space="preserve">, M. S., </w:t>
      </w:r>
      <w:proofErr w:type="spellStart"/>
      <w:r w:rsidRPr="008779DE">
        <w:rPr>
          <w:rFonts w:ascii="Times New Roman" w:hAnsi="Times New Roman" w:cs="Times New Roman"/>
          <w:sz w:val="24"/>
          <w:szCs w:val="24"/>
        </w:rPr>
        <w:t>Talukder</w:t>
      </w:r>
      <w:proofErr w:type="spellEnd"/>
      <w:r w:rsidRPr="008779DE">
        <w:rPr>
          <w:rFonts w:ascii="Times New Roman" w:hAnsi="Times New Roman" w:cs="Times New Roman"/>
          <w:sz w:val="24"/>
          <w:szCs w:val="24"/>
        </w:rPr>
        <w:t>, S., Ali, M. Y., Chowdhury, E. H., Rahman, M. T., &amp; Islam, M. T. (2020). Antimicrobial resistance pattern of Escherichia coli isolated from frozen chicken meat in Bangladesh. Pathogens, 9, 420.</w:t>
      </w:r>
    </w:p>
    <w:p w:rsidR="00BE68E5" w:rsidRPr="008779DE" w:rsidRDefault="00BE68E5"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sz w:val="24"/>
          <w:szCs w:val="24"/>
        </w:rPr>
        <w:t>Gozde</w:t>
      </w:r>
      <w:proofErr w:type="spellEnd"/>
      <w:r w:rsidRPr="008779DE">
        <w:rPr>
          <w:rFonts w:ascii="Times New Roman" w:hAnsi="Times New Roman" w:cs="Times New Roman"/>
          <w:sz w:val="24"/>
          <w:szCs w:val="24"/>
        </w:rPr>
        <w:t>, E., &amp;</w:t>
      </w:r>
      <w:proofErr w:type="spellStart"/>
      <w:r w:rsidRPr="008779DE">
        <w:rPr>
          <w:rFonts w:ascii="Times New Roman" w:hAnsi="Times New Roman" w:cs="Times New Roman"/>
          <w:sz w:val="24"/>
          <w:szCs w:val="24"/>
        </w:rPr>
        <w:t>Emek</w:t>
      </w:r>
      <w:proofErr w:type="spellEnd"/>
      <w:r w:rsidRPr="008779DE">
        <w:rPr>
          <w:rFonts w:ascii="Times New Roman" w:hAnsi="Times New Roman" w:cs="Times New Roman"/>
          <w:sz w:val="24"/>
          <w:szCs w:val="24"/>
        </w:rPr>
        <w:t xml:space="preserve">, D. (2019). Escherichia coli and food safety. </w:t>
      </w:r>
      <w:proofErr w:type="spellStart"/>
      <w:r w:rsidRPr="008779DE">
        <w:rPr>
          <w:rFonts w:ascii="Times New Roman" w:hAnsi="Times New Roman" w:cs="Times New Roman"/>
          <w:i/>
          <w:iCs/>
          <w:sz w:val="24"/>
          <w:szCs w:val="24"/>
        </w:rPr>
        <w:t>IntechOpen</w:t>
      </w:r>
      <w:proofErr w:type="spellEnd"/>
      <w:r w:rsidRPr="008779DE">
        <w:rPr>
          <w:rFonts w:ascii="Times New Roman" w:hAnsi="Times New Roman" w:cs="Times New Roman"/>
          <w:i/>
          <w:iCs/>
          <w:sz w:val="24"/>
          <w:szCs w:val="24"/>
        </w:rPr>
        <w:t xml:space="preserve">, </w:t>
      </w:r>
      <w:r w:rsidRPr="008779DE">
        <w:rPr>
          <w:rFonts w:ascii="Times New Roman" w:hAnsi="Times New Roman" w:cs="Times New Roman"/>
          <w:iCs/>
          <w:sz w:val="24"/>
          <w:szCs w:val="24"/>
        </w:rPr>
        <w:t>London, UK</w:t>
      </w:r>
      <w:r w:rsidRPr="008779DE">
        <w:rPr>
          <w:rFonts w:ascii="Times New Roman" w:hAnsi="Times New Roman" w:cs="Times New Roman"/>
          <w:sz w:val="24"/>
          <w:szCs w:val="24"/>
        </w:rPr>
        <w:t>.</w:t>
      </w:r>
    </w:p>
    <w:p w:rsidR="00857E70" w:rsidRPr="008779DE" w:rsidRDefault="005B4AFB" w:rsidP="008779DE">
      <w:pPr>
        <w:pStyle w:val="ListParagraph"/>
        <w:numPr>
          <w:ilvl w:val="0"/>
          <w:numId w:val="1"/>
        </w:numPr>
        <w:spacing w:after="0" w:line="276" w:lineRule="auto"/>
        <w:jc w:val="both"/>
        <w:rPr>
          <w:rFonts w:ascii="Times New Roman" w:hAnsi="Times New Roman" w:cs="Times New Roman"/>
          <w:sz w:val="24"/>
          <w:szCs w:val="24"/>
        </w:rPr>
      </w:pPr>
      <w:proofErr w:type="spellStart"/>
      <w:r w:rsidRPr="008779DE">
        <w:rPr>
          <w:rFonts w:ascii="Times New Roman" w:hAnsi="Times New Roman" w:cs="Times New Roman"/>
          <w:color w:val="222222"/>
          <w:sz w:val="24"/>
          <w:szCs w:val="24"/>
          <w:shd w:val="clear" w:color="auto" w:fill="FFFFFF"/>
        </w:rPr>
        <w:t>Skocková</w:t>
      </w:r>
      <w:proofErr w:type="spellEnd"/>
      <w:r w:rsidRPr="008779DE">
        <w:rPr>
          <w:rFonts w:ascii="Times New Roman" w:hAnsi="Times New Roman" w:cs="Times New Roman"/>
          <w:color w:val="222222"/>
          <w:sz w:val="24"/>
          <w:szCs w:val="24"/>
          <w:shd w:val="clear" w:color="auto" w:fill="FFFFFF"/>
        </w:rPr>
        <w:t xml:space="preserve">, A., </w:t>
      </w:r>
      <w:proofErr w:type="spellStart"/>
      <w:r w:rsidRPr="008779DE">
        <w:rPr>
          <w:rFonts w:ascii="Times New Roman" w:hAnsi="Times New Roman" w:cs="Times New Roman"/>
          <w:color w:val="222222"/>
          <w:sz w:val="24"/>
          <w:szCs w:val="24"/>
          <w:shd w:val="clear" w:color="auto" w:fill="FFFFFF"/>
        </w:rPr>
        <w:t>Cupáková</w:t>
      </w:r>
      <w:proofErr w:type="spellEnd"/>
      <w:r w:rsidRPr="008779DE">
        <w:rPr>
          <w:rFonts w:ascii="Times New Roman" w:hAnsi="Times New Roman" w:cs="Times New Roman"/>
          <w:color w:val="222222"/>
          <w:sz w:val="24"/>
          <w:szCs w:val="24"/>
          <w:shd w:val="clear" w:color="auto" w:fill="FFFFFF"/>
        </w:rPr>
        <w:t xml:space="preserve">, S., </w:t>
      </w:r>
      <w:proofErr w:type="spellStart"/>
      <w:r w:rsidRPr="008779DE">
        <w:rPr>
          <w:rFonts w:ascii="Times New Roman" w:hAnsi="Times New Roman" w:cs="Times New Roman"/>
          <w:color w:val="222222"/>
          <w:sz w:val="24"/>
          <w:szCs w:val="24"/>
          <w:shd w:val="clear" w:color="auto" w:fill="FFFFFF"/>
        </w:rPr>
        <w:t>Karpísková</w:t>
      </w:r>
      <w:proofErr w:type="spellEnd"/>
      <w:r w:rsidRPr="008779DE">
        <w:rPr>
          <w:rFonts w:ascii="Times New Roman" w:hAnsi="Times New Roman" w:cs="Times New Roman"/>
          <w:color w:val="222222"/>
          <w:sz w:val="24"/>
          <w:szCs w:val="24"/>
          <w:shd w:val="clear" w:color="auto" w:fill="FFFFFF"/>
        </w:rPr>
        <w:t>, R., &amp;</w:t>
      </w:r>
      <w:proofErr w:type="spellStart"/>
      <w:r w:rsidRPr="008779DE">
        <w:rPr>
          <w:rFonts w:ascii="Times New Roman" w:hAnsi="Times New Roman" w:cs="Times New Roman"/>
          <w:color w:val="222222"/>
          <w:sz w:val="24"/>
          <w:szCs w:val="24"/>
          <w:shd w:val="clear" w:color="auto" w:fill="FFFFFF"/>
        </w:rPr>
        <w:t>Janstová</w:t>
      </w:r>
      <w:proofErr w:type="spellEnd"/>
      <w:r w:rsidRPr="008779DE">
        <w:rPr>
          <w:rFonts w:ascii="Times New Roman" w:hAnsi="Times New Roman" w:cs="Times New Roman"/>
          <w:color w:val="222222"/>
          <w:sz w:val="24"/>
          <w:szCs w:val="24"/>
          <w:shd w:val="clear" w:color="auto" w:fill="FFFFFF"/>
        </w:rPr>
        <w:t>, B. (2012). Detection of tetracycline resistance genes in Escherichia coli from raw cow's milk. </w:t>
      </w:r>
      <w:r w:rsidRPr="008779DE">
        <w:rPr>
          <w:rFonts w:ascii="Times New Roman" w:hAnsi="Times New Roman" w:cs="Times New Roman"/>
          <w:i/>
          <w:iCs/>
          <w:color w:val="222222"/>
          <w:sz w:val="24"/>
          <w:szCs w:val="24"/>
          <w:shd w:val="clear" w:color="auto" w:fill="FFFFFF"/>
        </w:rPr>
        <w:t>The Journal of Microbiology, Biotechnology and Food Sciences</w:t>
      </w:r>
      <w:r w:rsidRPr="008779DE">
        <w:rPr>
          <w:rFonts w:ascii="Times New Roman" w:hAnsi="Times New Roman" w:cs="Times New Roman"/>
          <w:color w:val="222222"/>
          <w:sz w:val="24"/>
          <w:szCs w:val="24"/>
          <w:shd w:val="clear" w:color="auto" w:fill="FFFFFF"/>
        </w:rPr>
        <w:t>, </w:t>
      </w:r>
      <w:r w:rsidRPr="008779DE">
        <w:rPr>
          <w:rFonts w:ascii="Times New Roman" w:hAnsi="Times New Roman" w:cs="Times New Roman"/>
          <w:i/>
          <w:iCs/>
          <w:color w:val="222222"/>
          <w:sz w:val="24"/>
          <w:szCs w:val="24"/>
          <w:shd w:val="clear" w:color="auto" w:fill="FFFFFF"/>
        </w:rPr>
        <w:t>1</w:t>
      </w:r>
      <w:r w:rsidRPr="008779DE">
        <w:rPr>
          <w:rFonts w:ascii="Times New Roman" w:hAnsi="Times New Roman" w:cs="Times New Roman"/>
          <w:color w:val="222222"/>
          <w:sz w:val="24"/>
          <w:szCs w:val="24"/>
          <w:shd w:val="clear" w:color="auto" w:fill="FFFFFF"/>
        </w:rPr>
        <w:t>, 777.</w:t>
      </w:r>
    </w:p>
    <w:p w:rsidR="0096221C" w:rsidRPr="008779DE" w:rsidRDefault="0096221C" w:rsidP="008779DE">
      <w:pPr>
        <w:pStyle w:val="ListParagraph"/>
        <w:spacing w:after="0" w:line="276" w:lineRule="auto"/>
        <w:jc w:val="both"/>
        <w:rPr>
          <w:rFonts w:ascii="Times New Roman" w:hAnsi="Times New Roman" w:cs="Times New Roman"/>
          <w:sz w:val="24"/>
          <w:szCs w:val="24"/>
        </w:rPr>
      </w:pPr>
    </w:p>
    <w:p w:rsidR="004F181C" w:rsidRPr="008779DE" w:rsidRDefault="004F181C" w:rsidP="008779DE">
      <w:pPr>
        <w:spacing w:after="0" w:line="276" w:lineRule="auto"/>
        <w:jc w:val="center"/>
        <w:rPr>
          <w:rFonts w:ascii="Times New Roman" w:hAnsi="Times New Roman" w:cs="Times New Roman"/>
          <w:sz w:val="24"/>
          <w:szCs w:val="24"/>
        </w:rPr>
      </w:pPr>
      <w:bookmarkStart w:id="0" w:name="_GoBack"/>
      <w:bookmarkEnd w:id="0"/>
      <w:r w:rsidRPr="008779DE">
        <w:rPr>
          <w:rFonts w:ascii="Times New Roman" w:hAnsi="Times New Roman" w:cs="Times New Roman"/>
          <w:b/>
          <w:sz w:val="24"/>
          <w:szCs w:val="24"/>
        </w:rPr>
        <w:t>Appendix</w:t>
      </w:r>
    </w:p>
    <w:p w:rsidR="005178AE" w:rsidRPr="008779DE" w:rsidRDefault="005178AE" w:rsidP="008779DE">
      <w:pPr>
        <w:spacing w:after="0" w:line="276" w:lineRule="auto"/>
        <w:jc w:val="both"/>
        <w:rPr>
          <w:rFonts w:ascii="Times New Roman" w:hAnsi="Times New Roman" w:cs="Times New Roman"/>
          <w:sz w:val="24"/>
          <w:szCs w:val="24"/>
        </w:rPr>
      </w:pPr>
      <w:r w:rsidRPr="008779DE">
        <w:rPr>
          <w:rFonts w:ascii="Times New Roman" w:hAnsi="Times New Roman" w:cs="Times New Roman"/>
          <w:b/>
          <w:sz w:val="24"/>
          <w:szCs w:val="24"/>
        </w:rPr>
        <w:t>Appendix 1.</w:t>
      </w:r>
      <w:r w:rsidRPr="008779DE">
        <w:rPr>
          <w:rFonts w:ascii="Times New Roman" w:hAnsi="Times New Roman" w:cs="Times New Roman"/>
          <w:sz w:val="24"/>
          <w:szCs w:val="24"/>
        </w:rPr>
        <w:t xml:space="preserve"> Vendor’s patronage distribution, Perception of vendor’s hygiene and food safety</w:t>
      </w:r>
    </w:p>
    <w:tbl>
      <w:tblPr>
        <w:tblW w:w="9945" w:type="dxa"/>
        <w:tblInd w:w="-255" w:type="dxa"/>
        <w:tblBorders>
          <w:top w:val="nil"/>
          <w:left w:val="nil"/>
          <w:bottom w:val="nil"/>
          <w:right w:val="nil"/>
          <w:insideH w:val="nil"/>
          <w:insideV w:val="nil"/>
        </w:tblBorders>
        <w:tblLayout w:type="fixed"/>
        <w:tblLook w:val="0600"/>
      </w:tblPr>
      <w:tblGrid>
        <w:gridCol w:w="1245"/>
        <w:gridCol w:w="1455"/>
        <w:gridCol w:w="1057"/>
        <w:gridCol w:w="1178"/>
        <w:gridCol w:w="1110"/>
        <w:gridCol w:w="1275"/>
        <w:gridCol w:w="1365"/>
        <w:gridCol w:w="1260"/>
      </w:tblGrid>
      <w:tr w:rsidR="005178AE" w:rsidRPr="008779DE" w:rsidTr="00F638CC">
        <w:trPr>
          <w:trHeight w:val="315"/>
        </w:trPr>
        <w:tc>
          <w:tcPr>
            <w:tcW w:w="2700" w:type="dxa"/>
            <w:gridSpan w:val="2"/>
            <w:tcBorders>
              <w:top w:val="single" w:sz="6" w:space="0" w:color="000000"/>
              <w:left w:val="single" w:sz="6" w:space="0" w:color="000000"/>
              <w:bottom w:val="single" w:sz="6" w:space="0" w:color="000000"/>
              <w:right w:val="single" w:sz="6" w:space="0" w:color="CCCCCC"/>
            </w:tcBorders>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p>
        </w:tc>
        <w:tc>
          <w:tcPr>
            <w:tcW w:w="3345" w:type="dxa"/>
            <w:gridSpan w:val="3"/>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b/>
                <w:sz w:val="24"/>
                <w:szCs w:val="24"/>
              </w:rPr>
            </w:pPr>
            <w:r w:rsidRPr="008779DE">
              <w:rPr>
                <w:rFonts w:ascii="Times New Roman" w:hAnsi="Times New Roman" w:cs="Times New Roman"/>
                <w:b/>
                <w:sz w:val="24"/>
                <w:szCs w:val="24"/>
              </w:rPr>
              <w:t>Perception of Vendor's hygiene</w:t>
            </w:r>
          </w:p>
        </w:tc>
        <w:tc>
          <w:tcPr>
            <w:tcW w:w="3900"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b/>
                <w:sz w:val="24"/>
                <w:szCs w:val="24"/>
              </w:rPr>
            </w:pPr>
            <w:r w:rsidRPr="008779DE">
              <w:rPr>
                <w:rFonts w:ascii="Times New Roman" w:hAnsi="Times New Roman" w:cs="Times New Roman"/>
                <w:b/>
                <w:sz w:val="24"/>
                <w:szCs w:val="24"/>
              </w:rPr>
              <w:t>Food borne illness concern</w:t>
            </w:r>
          </w:p>
        </w:tc>
      </w:tr>
      <w:tr w:rsidR="005178AE" w:rsidRPr="008779DE" w:rsidTr="005178AE">
        <w:trPr>
          <w:trHeight w:val="52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b/>
                <w:sz w:val="24"/>
                <w:szCs w:val="24"/>
              </w:rPr>
            </w:pPr>
            <w:r w:rsidRPr="008779DE">
              <w:rPr>
                <w:rFonts w:ascii="Times New Roman" w:hAnsi="Times New Roman" w:cs="Times New Roman"/>
                <w:b/>
                <w:sz w:val="24"/>
                <w:szCs w:val="24"/>
              </w:rPr>
              <w:t>Vendor ID</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Patronage N(%)</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Very Safe</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Somewhat Safe</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Not Safe</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Very concerned</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Moderately concerned</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Not concerned</w:t>
            </w:r>
          </w:p>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N</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V01</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54 (40.6)</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18</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6</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28</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20</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V02</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22 (16.5)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4</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7</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11</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4</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V03</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6 (4.5)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V04</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V05</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10 (7.5)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9</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6</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V06</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 xml:space="preserve"> 1 (0.8)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V07</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V08</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 (2.3)</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V09</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8</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7</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2</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4</w:t>
            </w:r>
          </w:p>
        </w:tc>
      </w:tr>
      <w:tr w:rsidR="005178AE" w:rsidRPr="008779D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V10</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14 (10.5)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14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5</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779DE" w:rsidRDefault="005178AE" w:rsidP="008779DE">
            <w:pPr>
              <w:widowControl w:val="0"/>
              <w:spacing w:after="0" w:line="276" w:lineRule="auto"/>
              <w:jc w:val="both"/>
              <w:rPr>
                <w:rFonts w:ascii="Times New Roman" w:hAnsi="Times New Roman" w:cs="Times New Roman"/>
                <w:sz w:val="24"/>
                <w:szCs w:val="24"/>
              </w:rPr>
            </w:pPr>
            <w:r w:rsidRPr="008779DE">
              <w:rPr>
                <w:rFonts w:ascii="Times New Roman" w:hAnsi="Times New Roman" w:cs="Times New Roman"/>
                <w:sz w:val="24"/>
                <w:szCs w:val="24"/>
              </w:rPr>
              <w:t>9</w:t>
            </w:r>
          </w:p>
        </w:tc>
      </w:tr>
    </w:tbl>
    <w:p w:rsidR="00296566" w:rsidRPr="008779DE" w:rsidRDefault="00296566" w:rsidP="008779DE">
      <w:pPr>
        <w:spacing w:after="0" w:line="276" w:lineRule="auto"/>
        <w:rPr>
          <w:rFonts w:ascii="Times New Roman" w:hAnsi="Times New Roman" w:cs="Times New Roman"/>
          <w:sz w:val="24"/>
          <w:szCs w:val="24"/>
        </w:rPr>
      </w:pPr>
    </w:p>
    <w:p w:rsidR="00296566" w:rsidRPr="008779DE" w:rsidRDefault="00611FA1" w:rsidP="008779DE">
      <w:pPr>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b/>
          <w:bCs/>
          <w:kern w:val="0"/>
          <w:sz w:val="24"/>
          <w:szCs w:val="24"/>
        </w:rPr>
        <w:t>Appendix 2</w:t>
      </w:r>
      <w:r w:rsidR="00296566" w:rsidRPr="008779DE">
        <w:rPr>
          <w:rFonts w:ascii="Times New Roman" w:eastAsia="Arial" w:hAnsi="Times New Roman" w:cs="Times New Roman"/>
          <w:b/>
          <w:bCs/>
          <w:kern w:val="0"/>
          <w:sz w:val="24"/>
          <w:szCs w:val="24"/>
        </w:rPr>
        <w:t>:</w:t>
      </w:r>
      <w:r w:rsidR="00296566" w:rsidRPr="008779DE">
        <w:rPr>
          <w:rFonts w:ascii="Times New Roman" w:eastAsia="Arial" w:hAnsi="Times New Roman" w:cs="Times New Roman"/>
          <w:kern w:val="0"/>
          <w:sz w:val="24"/>
          <w:szCs w:val="24"/>
        </w:rPr>
        <w:t xml:space="preserve"> Prevalence o</w:t>
      </w:r>
      <w:r w:rsidR="00296566" w:rsidRPr="008779DE">
        <w:rPr>
          <w:rFonts w:ascii="Times New Roman" w:eastAsia="Arial" w:hAnsi="Times New Roman" w:cs="Times New Roman"/>
          <w:i/>
          <w:kern w:val="0"/>
          <w:sz w:val="24"/>
          <w:szCs w:val="24"/>
        </w:rPr>
        <w:t>f E. coli</w:t>
      </w:r>
      <w:r w:rsidR="00296566" w:rsidRPr="008779DE">
        <w:rPr>
          <w:rFonts w:ascii="Times New Roman" w:eastAsia="Arial" w:hAnsi="Times New Roman" w:cs="Times New Roman"/>
          <w:kern w:val="0"/>
          <w:sz w:val="24"/>
          <w:szCs w:val="24"/>
        </w:rPr>
        <w:t xml:space="preserve"> in cultured food samples gotten from food vendors</w:t>
      </w:r>
    </w:p>
    <w:tbl>
      <w:tblPr>
        <w:tblW w:w="10350" w:type="dxa"/>
        <w:tblInd w:w="-720" w:type="dxa"/>
        <w:tblBorders>
          <w:top w:val="nil"/>
          <w:left w:val="nil"/>
          <w:bottom w:val="nil"/>
          <w:right w:val="nil"/>
          <w:insideH w:val="nil"/>
          <w:insideV w:val="nil"/>
        </w:tblBorders>
        <w:tblLayout w:type="fixed"/>
        <w:tblLook w:val="0600"/>
      </w:tblPr>
      <w:tblGrid>
        <w:gridCol w:w="1245"/>
        <w:gridCol w:w="907"/>
        <w:gridCol w:w="3113"/>
        <w:gridCol w:w="2557"/>
        <w:gridCol w:w="2528"/>
      </w:tblGrid>
      <w:tr w:rsidR="00296566" w:rsidRPr="008779DE" w:rsidTr="00B64AB2">
        <w:trPr>
          <w:trHeight w:val="315"/>
        </w:trPr>
        <w:tc>
          <w:tcPr>
            <w:tcW w:w="124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Sample ID</w:t>
            </w:r>
          </w:p>
        </w:tc>
        <w:tc>
          <w:tcPr>
            <w:tcW w:w="907"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Vendor</w:t>
            </w:r>
          </w:p>
        </w:tc>
        <w:tc>
          <w:tcPr>
            <w:tcW w:w="3113"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Food Type</w:t>
            </w:r>
          </w:p>
        </w:tc>
        <w:tc>
          <w:tcPr>
            <w:tcW w:w="2557"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 xml:space="preserve">Culture test for </w:t>
            </w:r>
            <w:r w:rsidRPr="008779DE">
              <w:rPr>
                <w:rFonts w:ascii="Times New Roman" w:eastAsia="Arial" w:hAnsi="Times New Roman" w:cs="Times New Roman"/>
                <w:b/>
                <w:i/>
                <w:kern w:val="0"/>
                <w:sz w:val="24"/>
                <w:szCs w:val="24"/>
              </w:rPr>
              <w:t>E. coli</w:t>
            </w:r>
          </w:p>
        </w:tc>
        <w:tc>
          <w:tcPr>
            <w:tcW w:w="2528"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b/>
                <w:kern w:val="0"/>
                <w:sz w:val="24"/>
                <w:szCs w:val="24"/>
              </w:rPr>
            </w:pPr>
            <w:r w:rsidRPr="008779DE">
              <w:rPr>
                <w:rFonts w:ascii="Times New Roman" w:eastAsia="Arial" w:hAnsi="Times New Roman" w:cs="Times New Roman"/>
                <w:b/>
                <w:kern w:val="0"/>
                <w:sz w:val="24"/>
                <w:szCs w:val="24"/>
              </w:rPr>
              <w:t xml:space="preserve">Number of </w:t>
            </w:r>
            <w:r w:rsidRPr="008779DE">
              <w:rPr>
                <w:rFonts w:ascii="Times New Roman" w:eastAsia="Arial" w:hAnsi="Times New Roman" w:cs="Times New Roman"/>
                <w:b/>
                <w:i/>
                <w:kern w:val="0"/>
                <w:sz w:val="24"/>
                <w:szCs w:val="24"/>
              </w:rPr>
              <w:t>E. coli</w:t>
            </w:r>
            <w:r w:rsidRPr="008779DE">
              <w:rPr>
                <w:rFonts w:ascii="Times New Roman" w:eastAsia="Arial" w:hAnsi="Times New Roman" w:cs="Times New Roman"/>
                <w:b/>
                <w:kern w:val="0"/>
                <w:sz w:val="24"/>
                <w:szCs w:val="24"/>
              </w:rPr>
              <w:t xml:space="preserve"> colonies seen</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w:t>
            </w:r>
          </w:p>
        </w:tc>
        <w:tc>
          <w:tcPr>
            <w:tcW w:w="907" w:type="dxa"/>
            <w:vMerge w:val="restart"/>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V06</w:t>
            </w:r>
          </w:p>
        </w:tc>
        <w:tc>
          <w:tcPr>
            <w:tcW w:w="311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Fried Rice</w:t>
            </w:r>
          </w:p>
        </w:tc>
        <w:tc>
          <w:tcPr>
            <w:tcW w:w="2557"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15</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w:t>
            </w:r>
          </w:p>
        </w:tc>
        <w:tc>
          <w:tcPr>
            <w:tcW w:w="907" w:type="dxa"/>
            <w:vMerge/>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Jollof</w:t>
            </w:r>
            <w:proofErr w:type="spellEnd"/>
            <w:r w:rsidRPr="008779DE">
              <w:rPr>
                <w:rFonts w:ascii="Times New Roman" w:eastAsia="Arial" w:hAnsi="Times New Roman" w:cs="Times New Roman"/>
                <w:kern w:val="0"/>
                <w:sz w:val="24"/>
                <w:szCs w:val="24"/>
              </w:rPr>
              <w:t xml:space="preserv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w:t>
            </w:r>
          </w:p>
        </w:tc>
        <w:tc>
          <w:tcPr>
            <w:tcW w:w="907" w:type="dxa"/>
            <w:vMerge/>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Coconut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97</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V08</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Stew</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31</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36</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lastRenderedPageBreak/>
              <w:t>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&gt;100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8</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Fufu</w:t>
            </w:r>
            <w:proofErr w:type="spellEnd"/>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Beef</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10</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V03</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11</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White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8</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12</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100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13</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13</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14</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Fried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15</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V09</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Banga</w:t>
            </w:r>
            <w:proofErr w:type="spellEnd"/>
            <w:r w:rsidRPr="008779DE">
              <w:rPr>
                <w:rFonts w:ascii="Times New Roman" w:eastAsia="Arial" w:hAnsi="Times New Roman" w:cs="Times New Roman"/>
                <w:kern w:val="0"/>
                <w:sz w:val="24"/>
                <w:szCs w:val="24"/>
              </w:rPr>
              <w:t xml:space="preserve">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White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5</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Stew</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19</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V01</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Banga</w:t>
            </w:r>
            <w:proofErr w:type="spellEnd"/>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20</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Beans</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45</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21</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6</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22</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15</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23</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Moimoi</w:t>
            </w:r>
            <w:proofErr w:type="spellEnd"/>
            <w:r w:rsidRPr="008779DE">
              <w:rPr>
                <w:rFonts w:ascii="Times New Roman" w:eastAsia="Arial" w:hAnsi="Times New Roman" w:cs="Times New Roman"/>
                <w:kern w:val="0"/>
                <w:sz w:val="24"/>
                <w:szCs w:val="24"/>
              </w:rPr>
              <w:t xml:space="preserve"> (Beans pudding)</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24</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Jollof</w:t>
            </w:r>
            <w:proofErr w:type="spellEnd"/>
            <w:r w:rsidRPr="008779DE">
              <w:rPr>
                <w:rFonts w:ascii="Times New Roman" w:eastAsia="Arial" w:hAnsi="Times New Roman" w:cs="Times New Roman"/>
                <w:kern w:val="0"/>
                <w:sz w:val="24"/>
                <w:szCs w:val="24"/>
              </w:rPr>
              <w:t xml:space="preserv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7</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25</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V05</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Fried Beef</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90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Fufu</w:t>
            </w:r>
            <w:proofErr w:type="spellEnd"/>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r w:rsidR="00296566" w:rsidRPr="008779D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28</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779DE" w:rsidRDefault="00296566" w:rsidP="008779DE">
            <w:pPr>
              <w:widowControl w:val="0"/>
              <w:pBdr>
                <w:top w:val="nil"/>
                <w:left w:val="nil"/>
                <w:bottom w:val="nil"/>
                <w:right w:val="nil"/>
                <w:between w:val="nil"/>
              </w:pBdr>
              <w:spacing w:after="0" w:line="276"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proofErr w:type="spellStart"/>
            <w:r w:rsidRPr="008779DE">
              <w:rPr>
                <w:rFonts w:ascii="Times New Roman" w:eastAsia="Arial" w:hAnsi="Times New Roman" w:cs="Times New Roman"/>
                <w:kern w:val="0"/>
                <w:sz w:val="24"/>
                <w:szCs w:val="24"/>
              </w:rPr>
              <w:t>Banga</w:t>
            </w:r>
            <w:proofErr w:type="spellEnd"/>
            <w:r w:rsidRPr="008779DE">
              <w:rPr>
                <w:rFonts w:ascii="Times New Roman" w:eastAsia="Arial" w:hAnsi="Times New Roman" w:cs="Times New Roman"/>
                <w:kern w:val="0"/>
                <w:sz w:val="24"/>
                <w:szCs w:val="24"/>
              </w:rPr>
              <w:t xml:space="preserve">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779DE" w:rsidRDefault="00296566" w:rsidP="008779DE">
            <w:pPr>
              <w:widowControl w:val="0"/>
              <w:spacing w:after="0" w:line="276" w:lineRule="auto"/>
              <w:jc w:val="both"/>
              <w:rPr>
                <w:rFonts w:ascii="Times New Roman" w:eastAsia="Arial" w:hAnsi="Times New Roman" w:cs="Times New Roman"/>
                <w:kern w:val="0"/>
                <w:sz w:val="24"/>
                <w:szCs w:val="24"/>
              </w:rPr>
            </w:pPr>
            <w:r w:rsidRPr="008779DE">
              <w:rPr>
                <w:rFonts w:ascii="Times New Roman" w:eastAsia="Arial" w:hAnsi="Times New Roman" w:cs="Times New Roman"/>
                <w:kern w:val="0"/>
                <w:sz w:val="24"/>
                <w:szCs w:val="24"/>
              </w:rPr>
              <w:t>0</w:t>
            </w:r>
          </w:p>
        </w:tc>
      </w:tr>
    </w:tbl>
    <w:p w:rsidR="00296566" w:rsidRPr="008779DE" w:rsidRDefault="00296566" w:rsidP="008779DE">
      <w:pPr>
        <w:spacing w:after="0" w:line="276" w:lineRule="auto"/>
        <w:ind w:left="720"/>
        <w:jc w:val="both"/>
        <w:rPr>
          <w:rFonts w:ascii="Times New Roman" w:eastAsia="Arial" w:hAnsi="Times New Roman" w:cs="Times New Roman"/>
          <w:kern w:val="0"/>
          <w:sz w:val="24"/>
          <w:szCs w:val="24"/>
        </w:rPr>
      </w:pPr>
    </w:p>
    <w:p w:rsidR="00296566" w:rsidRPr="008779DE" w:rsidRDefault="00296566" w:rsidP="008779DE">
      <w:pPr>
        <w:spacing w:after="0" w:line="276" w:lineRule="auto"/>
        <w:rPr>
          <w:rFonts w:ascii="Times New Roman" w:hAnsi="Times New Roman" w:cs="Times New Roman"/>
          <w:sz w:val="24"/>
          <w:szCs w:val="24"/>
        </w:rPr>
      </w:pPr>
    </w:p>
    <w:sectPr w:rsidR="00296566" w:rsidRPr="008779DE" w:rsidSect="008779DE">
      <w:headerReference w:type="even" r:id="rId11"/>
      <w:headerReference w:type="default" r:id="rId12"/>
      <w:footerReference w:type="default" r:id="rId13"/>
      <w:headerReference w:type="first" r:id="rId14"/>
      <w:pgSz w:w="12240" w:h="15840"/>
      <w:pgMar w:top="426" w:right="1440" w:bottom="426" w:left="1440" w:header="284"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2B" w:rsidRDefault="00B27B2B" w:rsidP="00EC2FF1">
      <w:pPr>
        <w:spacing w:after="0" w:line="240" w:lineRule="auto"/>
      </w:pPr>
      <w:r>
        <w:separator/>
      </w:r>
    </w:p>
  </w:endnote>
  <w:endnote w:type="continuationSeparator" w:id="1">
    <w:p w:rsidR="00B27B2B" w:rsidRDefault="00B27B2B" w:rsidP="00EC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CF" w:rsidRDefault="000E4ECF">
    <w:pPr>
      <w:pStyle w:val="Footer"/>
      <w:jc w:val="right"/>
    </w:pPr>
  </w:p>
  <w:p w:rsidR="000E4ECF" w:rsidRDefault="000E4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2B" w:rsidRDefault="00B27B2B" w:rsidP="00EC2FF1">
      <w:pPr>
        <w:spacing w:after="0" w:line="240" w:lineRule="auto"/>
      </w:pPr>
      <w:r>
        <w:separator/>
      </w:r>
    </w:p>
  </w:footnote>
  <w:footnote w:type="continuationSeparator" w:id="1">
    <w:p w:rsidR="00B27B2B" w:rsidRDefault="00B27B2B" w:rsidP="00EC2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DE" w:rsidRDefault="00877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2141"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DE" w:rsidRDefault="00877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2142"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DE" w:rsidRDefault="008779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2140"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57F2"/>
    <w:multiLevelType w:val="hybridMultilevel"/>
    <w:tmpl w:val="D8B8C0BC"/>
    <w:lvl w:ilvl="0" w:tplc="8B70DF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B7269"/>
    <w:rsid w:val="000062CF"/>
    <w:rsid w:val="0001191A"/>
    <w:rsid w:val="00020167"/>
    <w:rsid w:val="00046817"/>
    <w:rsid w:val="0007148D"/>
    <w:rsid w:val="00077C3A"/>
    <w:rsid w:val="000907B5"/>
    <w:rsid w:val="00096FA9"/>
    <w:rsid w:val="000A5FAD"/>
    <w:rsid w:val="000B0A75"/>
    <w:rsid w:val="000B6673"/>
    <w:rsid w:val="000B6769"/>
    <w:rsid w:val="000C1FFD"/>
    <w:rsid w:val="000C2747"/>
    <w:rsid w:val="000E1266"/>
    <w:rsid w:val="000E2641"/>
    <w:rsid w:val="000E49E3"/>
    <w:rsid w:val="000E4ECF"/>
    <w:rsid w:val="000E60F6"/>
    <w:rsid w:val="000E7600"/>
    <w:rsid w:val="000F2B7E"/>
    <w:rsid w:val="000F2D3D"/>
    <w:rsid w:val="000F6BBB"/>
    <w:rsid w:val="000F7C15"/>
    <w:rsid w:val="0011506A"/>
    <w:rsid w:val="001208D7"/>
    <w:rsid w:val="001232E0"/>
    <w:rsid w:val="0012698E"/>
    <w:rsid w:val="00126A17"/>
    <w:rsid w:val="001373B5"/>
    <w:rsid w:val="001545D3"/>
    <w:rsid w:val="001563A7"/>
    <w:rsid w:val="00176A36"/>
    <w:rsid w:val="00180FA5"/>
    <w:rsid w:val="001A4998"/>
    <w:rsid w:val="001A6A72"/>
    <w:rsid w:val="001B1203"/>
    <w:rsid w:val="001B3E03"/>
    <w:rsid w:val="001B4D61"/>
    <w:rsid w:val="001C0BFA"/>
    <w:rsid w:val="001C0E6D"/>
    <w:rsid w:val="001C6AFC"/>
    <w:rsid w:val="001D071A"/>
    <w:rsid w:val="001E2349"/>
    <w:rsid w:val="001E33CA"/>
    <w:rsid w:val="001F5140"/>
    <w:rsid w:val="00202ED4"/>
    <w:rsid w:val="00203769"/>
    <w:rsid w:val="00205A7E"/>
    <w:rsid w:val="00206111"/>
    <w:rsid w:val="002153D4"/>
    <w:rsid w:val="0022289A"/>
    <w:rsid w:val="00226093"/>
    <w:rsid w:val="002410E9"/>
    <w:rsid w:val="002672D6"/>
    <w:rsid w:val="0028585A"/>
    <w:rsid w:val="00293540"/>
    <w:rsid w:val="00296566"/>
    <w:rsid w:val="002A00A5"/>
    <w:rsid w:val="002A418B"/>
    <w:rsid w:val="002B0410"/>
    <w:rsid w:val="002D083D"/>
    <w:rsid w:val="002D10BF"/>
    <w:rsid w:val="002F442A"/>
    <w:rsid w:val="002F50DC"/>
    <w:rsid w:val="003142DA"/>
    <w:rsid w:val="00336622"/>
    <w:rsid w:val="0034071F"/>
    <w:rsid w:val="00350897"/>
    <w:rsid w:val="003527F8"/>
    <w:rsid w:val="0035473B"/>
    <w:rsid w:val="003666CA"/>
    <w:rsid w:val="00384100"/>
    <w:rsid w:val="00384452"/>
    <w:rsid w:val="00385117"/>
    <w:rsid w:val="00387C91"/>
    <w:rsid w:val="003966BE"/>
    <w:rsid w:val="003A430F"/>
    <w:rsid w:val="003B4CE1"/>
    <w:rsid w:val="003B5EF7"/>
    <w:rsid w:val="003B6FFE"/>
    <w:rsid w:val="003C51FD"/>
    <w:rsid w:val="003C77DD"/>
    <w:rsid w:val="003C7E4D"/>
    <w:rsid w:val="003D1946"/>
    <w:rsid w:val="00411125"/>
    <w:rsid w:val="004131AB"/>
    <w:rsid w:val="004148C0"/>
    <w:rsid w:val="00414E47"/>
    <w:rsid w:val="00427AF0"/>
    <w:rsid w:val="00430231"/>
    <w:rsid w:val="0043789E"/>
    <w:rsid w:val="004441E6"/>
    <w:rsid w:val="00444568"/>
    <w:rsid w:val="00451237"/>
    <w:rsid w:val="00462C9A"/>
    <w:rsid w:val="00464AAA"/>
    <w:rsid w:val="004678F1"/>
    <w:rsid w:val="004701D5"/>
    <w:rsid w:val="0049357E"/>
    <w:rsid w:val="004978F9"/>
    <w:rsid w:val="004A385A"/>
    <w:rsid w:val="004A75CB"/>
    <w:rsid w:val="004B3D26"/>
    <w:rsid w:val="004B6523"/>
    <w:rsid w:val="004C1402"/>
    <w:rsid w:val="004D1EFE"/>
    <w:rsid w:val="004E5A1D"/>
    <w:rsid w:val="004E778E"/>
    <w:rsid w:val="004F181C"/>
    <w:rsid w:val="0050233A"/>
    <w:rsid w:val="00502689"/>
    <w:rsid w:val="00505FD7"/>
    <w:rsid w:val="0051358C"/>
    <w:rsid w:val="0051458F"/>
    <w:rsid w:val="005178AE"/>
    <w:rsid w:val="00517EFA"/>
    <w:rsid w:val="00520449"/>
    <w:rsid w:val="00520E53"/>
    <w:rsid w:val="0052425C"/>
    <w:rsid w:val="00525187"/>
    <w:rsid w:val="005410FB"/>
    <w:rsid w:val="005432AA"/>
    <w:rsid w:val="00547C2F"/>
    <w:rsid w:val="00552FB4"/>
    <w:rsid w:val="0055461F"/>
    <w:rsid w:val="00557C7D"/>
    <w:rsid w:val="00574678"/>
    <w:rsid w:val="00592CB7"/>
    <w:rsid w:val="005A0A7C"/>
    <w:rsid w:val="005A49F3"/>
    <w:rsid w:val="005B42ED"/>
    <w:rsid w:val="005B4AFB"/>
    <w:rsid w:val="005D651D"/>
    <w:rsid w:val="005E20C5"/>
    <w:rsid w:val="005F70AA"/>
    <w:rsid w:val="00600C35"/>
    <w:rsid w:val="006057CE"/>
    <w:rsid w:val="00611FA1"/>
    <w:rsid w:val="006143AF"/>
    <w:rsid w:val="006248FD"/>
    <w:rsid w:val="00632531"/>
    <w:rsid w:val="00634F0B"/>
    <w:rsid w:val="00643B59"/>
    <w:rsid w:val="00650198"/>
    <w:rsid w:val="0065757C"/>
    <w:rsid w:val="00663111"/>
    <w:rsid w:val="00681458"/>
    <w:rsid w:val="00681A88"/>
    <w:rsid w:val="00692ED5"/>
    <w:rsid w:val="0069424E"/>
    <w:rsid w:val="006A468B"/>
    <w:rsid w:val="006A6779"/>
    <w:rsid w:val="006D4777"/>
    <w:rsid w:val="006E4AEC"/>
    <w:rsid w:val="006F0C0B"/>
    <w:rsid w:val="006F459E"/>
    <w:rsid w:val="0070200E"/>
    <w:rsid w:val="00702483"/>
    <w:rsid w:val="00710AED"/>
    <w:rsid w:val="00711F70"/>
    <w:rsid w:val="0071467F"/>
    <w:rsid w:val="007168F5"/>
    <w:rsid w:val="007217A2"/>
    <w:rsid w:val="007473B4"/>
    <w:rsid w:val="00751830"/>
    <w:rsid w:val="00761287"/>
    <w:rsid w:val="00762FDA"/>
    <w:rsid w:val="00764F8C"/>
    <w:rsid w:val="00790835"/>
    <w:rsid w:val="007909DF"/>
    <w:rsid w:val="00790B73"/>
    <w:rsid w:val="00791C07"/>
    <w:rsid w:val="00793FA1"/>
    <w:rsid w:val="007942E8"/>
    <w:rsid w:val="00794869"/>
    <w:rsid w:val="007A24F6"/>
    <w:rsid w:val="007A6BDB"/>
    <w:rsid w:val="007B2D6D"/>
    <w:rsid w:val="007B30D4"/>
    <w:rsid w:val="007C498D"/>
    <w:rsid w:val="007D75D1"/>
    <w:rsid w:val="007F16B7"/>
    <w:rsid w:val="00807F99"/>
    <w:rsid w:val="0081207D"/>
    <w:rsid w:val="0082413C"/>
    <w:rsid w:val="00824579"/>
    <w:rsid w:val="00825E52"/>
    <w:rsid w:val="008337BB"/>
    <w:rsid w:val="00854127"/>
    <w:rsid w:val="00857E70"/>
    <w:rsid w:val="00863F53"/>
    <w:rsid w:val="008675B5"/>
    <w:rsid w:val="008719C5"/>
    <w:rsid w:val="0087201A"/>
    <w:rsid w:val="008763AD"/>
    <w:rsid w:val="00876827"/>
    <w:rsid w:val="008779DE"/>
    <w:rsid w:val="00880667"/>
    <w:rsid w:val="00881005"/>
    <w:rsid w:val="00882A0B"/>
    <w:rsid w:val="008A1220"/>
    <w:rsid w:val="008A3E4F"/>
    <w:rsid w:val="008A65AA"/>
    <w:rsid w:val="008A7148"/>
    <w:rsid w:val="008A7ACD"/>
    <w:rsid w:val="008B1C96"/>
    <w:rsid w:val="008D325D"/>
    <w:rsid w:val="008D3B3E"/>
    <w:rsid w:val="008E16C6"/>
    <w:rsid w:val="008E3BDC"/>
    <w:rsid w:val="0090348E"/>
    <w:rsid w:val="00920455"/>
    <w:rsid w:val="00922FE6"/>
    <w:rsid w:val="009509B2"/>
    <w:rsid w:val="00951229"/>
    <w:rsid w:val="0096221C"/>
    <w:rsid w:val="0096495F"/>
    <w:rsid w:val="00986F8F"/>
    <w:rsid w:val="0098754A"/>
    <w:rsid w:val="00996760"/>
    <w:rsid w:val="0099689B"/>
    <w:rsid w:val="009C5C84"/>
    <w:rsid w:val="009C7223"/>
    <w:rsid w:val="009C7907"/>
    <w:rsid w:val="009D2EEF"/>
    <w:rsid w:val="009E56CF"/>
    <w:rsid w:val="00A02A0B"/>
    <w:rsid w:val="00A06B2A"/>
    <w:rsid w:val="00A3561D"/>
    <w:rsid w:val="00A3566F"/>
    <w:rsid w:val="00A52815"/>
    <w:rsid w:val="00A664DD"/>
    <w:rsid w:val="00A80D99"/>
    <w:rsid w:val="00A81352"/>
    <w:rsid w:val="00A81E6A"/>
    <w:rsid w:val="00A94159"/>
    <w:rsid w:val="00A96F55"/>
    <w:rsid w:val="00AA6D8F"/>
    <w:rsid w:val="00AB0280"/>
    <w:rsid w:val="00AB2F15"/>
    <w:rsid w:val="00AB3860"/>
    <w:rsid w:val="00AB40B2"/>
    <w:rsid w:val="00AB5BF1"/>
    <w:rsid w:val="00AB7269"/>
    <w:rsid w:val="00AC022B"/>
    <w:rsid w:val="00AC07E5"/>
    <w:rsid w:val="00AC0948"/>
    <w:rsid w:val="00AC612E"/>
    <w:rsid w:val="00AF2A87"/>
    <w:rsid w:val="00B27B2B"/>
    <w:rsid w:val="00B34599"/>
    <w:rsid w:val="00B35C0C"/>
    <w:rsid w:val="00B36CE9"/>
    <w:rsid w:val="00B37CD0"/>
    <w:rsid w:val="00B425D6"/>
    <w:rsid w:val="00B6149C"/>
    <w:rsid w:val="00B64AB2"/>
    <w:rsid w:val="00B739CC"/>
    <w:rsid w:val="00B74A56"/>
    <w:rsid w:val="00B870EF"/>
    <w:rsid w:val="00B91124"/>
    <w:rsid w:val="00BC0847"/>
    <w:rsid w:val="00BD6632"/>
    <w:rsid w:val="00BE60E4"/>
    <w:rsid w:val="00BE66A7"/>
    <w:rsid w:val="00BE68E5"/>
    <w:rsid w:val="00BF28FC"/>
    <w:rsid w:val="00BF294D"/>
    <w:rsid w:val="00C05E3D"/>
    <w:rsid w:val="00C06D54"/>
    <w:rsid w:val="00C100C7"/>
    <w:rsid w:val="00C135BB"/>
    <w:rsid w:val="00C27BA1"/>
    <w:rsid w:val="00C42352"/>
    <w:rsid w:val="00C54D8D"/>
    <w:rsid w:val="00C66530"/>
    <w:rsid w:val="00C747EC"/>
    <w:rsid w:val="00C76C21"/>
    <w:rsid w:val="00C841A2"/>
    <w:rsid w:val="00C84605"/>
    <w:rsid w:val="00C86F01"/>
    <w:rsid w:val="00C90E2B"/>
    <w:rsid w:val="00C923D1"/>
    <w:rsid w:val="00C945B3"/>
    <w:rsid w:val="00CB0602"/>
    <w:rsid w:val="00CB19BF"/>
    <w:rsid w:val="00CC0617"/>
    <w:rsid w:val="00CC30F2"/>
    <w:rsid w:val="00CC3CA9"/>
    <w:rsid w:val="00CC699D"/>
    <w:rsid w:val="00CD725A"/>
    <w:rsid w:val="00D01ACC"/>
    <w:rsid w:val="00D057D4"/>
    <w:rsid w:val="00D20ECD"/>
    <w:rsid w:val="00D4270A"/>
    <w:rsid w:val="00D62EA5"/>
    <w:rsid w:val="00D64B5B"/>
    <w:rsid w:val="00D71151"/>
    <w:rsid w:val="00D73074"/>
    <w:rsid w:val="00D8256F"/>
    <w:rsid w:val="00D84F64"/>
    <w:rsid w:val="00D871FF"/>
    <w:rsid w:val="00D93CD6"/>
    <w:rsid w:val="00D94F88"/>
    <w:rsid w:val="00D9570A"/>
    <w:rsid w:val="00DA4F20"/>
    <w:rsid w:val="00DA7B7F"/>
    <w:rsid w:val="00DB4737"/>
    <w:rsid w:val="00DC6666"/>
    <w:rsid w:val="00DD6443"/>
    <w:rsid w:val="00E009B9"/>
    <w:rsid w:val="00E149EA"/>
    <w:rsid w:val="00E17AF8"/>
    <w:rsid w:val="00E25BC3"/>
    <w:rsid w:val="00E2658F"/>
    <w:rsid w:val="00E3396A"/>
    <w:rsid w:val="00E34A64"/>
    <w:rsid w:val="00E35FEE"/>
    <w:rsid w:val="00E51652"/>
    <w:rsid w:val="00E52485"/>
    <w:rsid w:val="00E55DF4"/>
    <w:rsid w:val="00E61E74"/>
    <w:rsid w:val="00E67F68"/>
    <w:rsid w:val="00E90766"/>
    <w:rsid w:val="00E936DC"/>
    <w:rsid w:val="00E93E88"/>
    <w:rsid w:val="00EA1A44"/>
    <w:rsid w:val="00EA771E"/>
    <w:rsid w:val="00EB4D9A"/>
    <w:rsid w:val="00EB66A7"/>
    <w:rsid w:val="00EC26DA"/>
    <w:rsid w:val="00EC2FF1"/>
    <w:rsid w:val="00EC439B"/>
    <w:rsid w:val="00EF4F58"/>
    <w:rsid w:val="00F10FBE"/>
    <w:rsid w:val="00F15861"/>
    <w:rsid w:val="00F174BC"/>
    <w:rsid w:val="00F301EF"/>
    <w:rsid w:val="00F30656"/>
    <w:rsid w:val="00F329B5"/>
    <w:rsid w:val="00F34DB6"/>
    <w:rsid w:val="00F365D5"/>
    <w:rsid w:val="00F42F92"/>
    <w:rsid w:val="00F5307F"/>
    <w:rsid w:val="00F53712"/>
    <w:rsid w:val="00F54929"/>
    <w:rsid w:val="00F63377"/>
    <w:rsid w:val="00F638CC"/>
    <w:rsid w:val="00F67EA3"/>
    <w:rsid w:val="00F7650F"/>
    <w:rsid w:val="00F9571F"/>
    <w:rsid w:val="00FB573C"/>
    <w:rsid w:val="00FC159B"/>
    <w:rsid w:val="00FD5E95"/>
    <w:rsid w:val="00FF5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6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57E"/>
    <w:rPr>
      <w:color w:val="0563C1" w:themeColor="hyperlink"/>
      <w:u w:val="single"/>
    </w:rPr>
  </w:style>
  <w:style w:type="character" w:customStyle="1" w:styleId="UnresolvedMention">
    <w:name w:val="Unresolved Mention"/>
    <w:basedOn w:val="DefaultParagraphFont"/>
    <w:uiPriority w:val="99"/>
    <w:semiHidden/>
    <w:unhideWhenUsed/>
    <w:rsid w:val="00AB40B2"/>
    <w:rPr>
      <w:color w:val="605E5C"/>
      <w:shd w:val="clear" w:color="auto" w:fill="E1DFDD"/>
    </w:rPr>
  </w:style>
  <w:style w:type="paragraph" w:styleId="ListParagraph">
    <w:name w:val="List Paragraph"/>
    <w:basedOn w:val="Normal"/>
    <w:uiPriority w:val="34"/>
    <w:qFormat/>
    <w:rsid w:val="004678F1"/>
    <w:pPr>
      <w:ind w:left="720"/>
      <w:contextualSpacing/>
    </w:pPr>
  </w:style>
  <w:style w:type="paragraph" w:styleId="Header">
    <w:name w:val="header"/>
    <w:basedOn w:val="Normal"/>
    <w:link w:val="HeaderChar"/>
    <w:uiPriority w:val="99"/>
    <w:unhideWhenUsed/>
    <w:rsid w:val="00EC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F1"/>
    <w:rPr>
      <w:kern w:val="2"/>
    </w:rPr>
  </w:style>
  <w:style w:type="paragraph" w:styleId="Footer">
    <w:name w:val="footer"/>
    <w:basedOn w:val="Normal"/>
    <w:link w:val="FooterChar"/>
    <w:uiPriority w:val="99"/>
    <w:unhideWhenUsed/>
    <w:rsid w:val="00EC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F1"/>
    <w:rPr>
      <w:kern w:val="2"/>
    </w:rPr>
  </w:style>
  <w:style w:type="paragraph" w:styleId="BalloonText">
    <w:name w:val="Balloon Text"/>
    <w:basedOn w:val="Normal"/>
    <w:link w:val="BalloonTextChar"/>
    <w:uiPriority w:val="99"/>
    <w:semiHidden/>
    <w:unhideWhenUsed/>
    <w:rsid w:val="0087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D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30308252">
      <w:bodyDiv w:val="1"/>
      <w:marLeft w:val="0"/>
      <w:marRight w:val="0"/>
      <w:marTop w:val="0"/>
      <w:marBottom w:val="0"/>
      <w:divBdr>
        <w:top w:val="none" w:sz="0" w:space="0" w:color="auto"/>
        <w:left w:val="none" w:sz="0" w:space="0" w:color="auto"/>
        <w:bottom w:val="none" w:sz="0" w:space="0" w:color="auto"/>
        <w:right w:val="none" w:sz="0" w:space="0" w:color="auto"/>
      </w:divBdr>
      <w:divsChild>
        <w:div w:id="1218668261">
          <w:marLeft w:val="0"/>
          <w:marRight w:val="0"/>
          <w:marTop w:val="0"/>
          <w:marBottom w:val="0"/>
          <w:divBdr>
            <w:top w:val="none" w:sz="0" w:space="0" w:color="auto"/>
            <w:left w:val="none" w:sz="0" w:space="0" w:color="auto"/>
            <w:bottom w:val="none" w:sz="0" w:space="0" w:color="auto"/>
            <w:right w:val="none" w:sz="0" w:space="0" w:color="auto"/>
          </w:divBdr>
        </w:div>
      </w:divsChild>
    </w:div>
    <w:div w:id="823090257">
      <w:bodyDiv w:val="1"/>
      <w:marLeft w:val="0"/>
      <w:marRight w:val="0"/>
      <w:marTop w:val="0"/>
      <w:marBottom w:val="0"/>
      <w:divBdr>
        <w:top w:val="none" w:sz="0" w:space="0" w:color="auto"/>
        <w:left w:val="none" w:sz="0" w:space="0" w:color="auto"/>
        <w:bottom w:val="none" w:sz="0" w:space="0" w:color="auto"/>
        <w:right w:val="none" w:sz="0" w:space="0" w:color="auto"/>
      </w:divBdr>
      <w:divsChild>
        <w:div w:id="1742941656">
          <w:marLeft w:val="0"/>
          <w:marRight w:val="0"/>
          <w:marTop w:val="0"/>
          <w:marBottom w:val="0"/>
          <w:divBdr>
            <w:top w:val="none" w:sz="0" w:space="0" w:color="auto"/>
            <w:left w:val="none" w:sz="0" w:space="0" w:color="auto"/>
            <w:bottom w:val="none" w:sz="0" w:space="0" w:color="auto"/>
            <w:right w:val="none" w:sz="0" w:space="0" w:color="auto"/>
          </w:divBdr>
        </w:div>
      </w:divsChild>
    </w:div>
    <w:div w:id="1075281165">
      <w:bodyDiv w:val="1"/>
      <w:marLeft w:val="0"/>
      <w:marRight w:val="0"/>
      <w:marTop w:val="0"/>
      <w:marBottom w:val="0"/>
      <w:divBdr>
        <w:top w:val="none" w:sz="0" w:space="0" w:color="auto"/>
        <w:left w:val="none" w:sz="0" w:space="0" w:color="auto"/>
        <w:bottom w:val="none" w:sz="0" w:space="0" w:color="auto"/>
        <w:right w:val="none" w:sz="0" w:space="0" w:color="auto"/>
      </w:divBdr>
      <w:divsChild>
        <w:div w:id="1373119298">
          <w:marLeft w:val="0"/>
          <w:marRight w:val="0"/>
          <w:marTop w:val="0"/>
          <w:marBottom w:val="0"/>
          <w:divBdr>
            <w:top w:val="none" w:sz="0" w:space="0" w:color="auto"/>
            <w:left w:val="none" w:sz="0" w:space="0" w:color="auto"/>
            <w:bottom w:val="none" w:sz="0" w:space="0" w:color="auto"/>
            <w:right w:val="none" w:sz="0" w:space="0" w:color="auto"/>
          </w:divBdr>
        </w:div>
        <w:div w:id="453838342">
          <w:marLeft w:val="0"/>
          <w:marRight w:val="0"/>
          <w:marTop w:val="0"/>
          <w:marBottom w:val="0"/>
          <w:divBdr>
            <w:top w:val="none" w:sz="0" w:space="0" w:color="auto"/>
            <w:left w:val="none" w:sz="0" w:space="0" w:color="auto"/>
            <w:bottom w:val="none" w:sz="0" w:space="0" w:color="auto"/>
            <w:right w:val="none" w:sz="0" w:space="0" w:color="auto"/>
          </w:divBdr>
        </w:div>
        <w:div w:id="699475716">
          <w:marLeft w:val="0"/>
          <w:marRight w:val="0"/>
          <w:marTop w:val="0"/>
          <w:marBottom w:val="0"/>
          <w:divBdr>
            <w:top w:val="none" w:sz="0" w:space="0" w:color="auto"/>
            <w:left w:val="none" w:sz="0" w:space="0" w:color="auto"/>
            <w:bottom w:val="none" w:sz="0" w:space="0" w:color="auto"/>
            <w:right w:val="none" w:sz="0" w:space="0" w:color="auto"/>
          </w:divBdr>
        </w:div>
        <w:div w:id="1428236737">
          <w:marLeft w:val="0"/>
          <w:marRight w:val="0"/>
          <w:marTop w:val="0"/>
          <w:marBottom w:val="0"/>
          <w:divBdr>
            <w:top w:val="none" w:sz="0" w:space="0" w:color="auto"/>
            <w:left w:val="none" w:sz="0" w:space="0" w:color="auto"/>
            <w:bottom w:val="none" w:sz="0" w:space="0" w:color="auto"/>
            <w:right w:val="none" w:sz="0" w:space="0" w:color="auto"/>
          </w:divBdr>
        </w:div>
      </w:divsChild>
    </w:div>
    <w:div w:id="1369724753">
      <w:bodyDiv w:val="1"/>
      <w:marLeft w:val="0"/>
      <w:marRight w:val="0"/>
      <w:marTop w:val="0"/>
      <w:marBottom w:val="0"/>
      <w:divBdr>
        <w:top w:val="none" w:sz="0" w:space="0" w:color="auto"/>
        <w:left w:val="none" w:sz="0" w:space="0" w:color="auto"/>
        <w:bottom w:val="none" w:sz="0" w:space="0" w:color="auto"/>
        <w:right w:val="none" w:sz="0" w:space="0" w:color="auto"/>
      </w:divBdr>
      <w:divsChild>
        <w:div w:id="529688628">
          <w:marLeft w:val="0"/>
          <w:marRight w:val="0"/>
          <w:marTop w:val="0"/>
          <w:marBottom w:val="0"/>
          <w:divBdr>
            <w:top w:val="none" w:sz="0" w:space="0" w:color="auto"/>
            <w:left w:val="none" w:sz="0" w:space="0" w:color="auto"/>
            <w:bottom w:val="none" w:sz="0" w:space="0" w:color="auto"/>
            <w:right w:val="none" w:sz="0" w:space="0" w:color="auto"/>
          </w:divBdr>
        </w:div>
        <w:div w:id="1255627278">
          <w:marLeft w:val="0"/>
          <w:marRight w:val="0"/>
          <w:marTop w:val="0"/>
          <w:marBottom w:val="0"/>
          <w:divBdr>
            <w:top w:val="none" w:sz="0" w:space="0" w:color="auto"/>
            <w:left w:val="none" w:sz="0" w:space="0" w:color="auto"/>
            <w:bottom w:val="none" w:sz="0" w:space="0" w:color="auto"/>
            <w:right w:val="none" w:sz="0" w:space="0" w:color="auto"/>
          </w:divBdr>
        </w:div>
        <w:div w:id="1980187837">
          <w:marLeft w:val="0"/>
          <w:marRight w:val="0"/>
          <w:marTop w:val="0"/>
          <w:marBottom w:val="0"/>
          <w:divBdr>
            <w:top w:val="none" w:sz="0" w:space="0" w:color="auto"/>
            <w:left w:val="none" w:sz="0" w:space="0" w:color="auto"/>
            <w:bottom w:val="none" w:sz="0" w:space="0" w:color="auto"/>
            <w:right w:val="none" w:sz="0" w:space="0" w:color="auto"/>
          </w:divBdr>
        </w:div>
        <w:div w:id="27468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Kapil Kumar</cp:lastModifiedBy>
  <cp:revision>2</cp:revision>
  <dcterms:created xsi:type="dcterms:W3CDTF">2023-09-10T06:27:00Z</dcterms:created>
  <dcterms:modified xsi:type="dcterms:W3CDTF">2023-09-10T06:27:00Z</dcterms:modified>
</cp:coreProperties>
</file>