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31" w:rsidRPr="007824F8" w:rsidRDefault="002D6931" w:rsidP="00E519C1">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BD2589" w:rsidRPr="008A102B" w:rsidRDefault="00BD2589" w:rsidP="002D6931">
      <w:pPr>
        <w:autoSpaceDE w:val="0"/>
        <w:autoSpaceDN w:val="0"/>
        <w:bidi w:val="0"/>
        <w:adjustRightInd w:val="0"/>
        <w:spacing w:after="0"/>
        <w:jc w:val="both"/>
        <w:rPr>
          <w:rFonts w:asciiTheme="majorBidi" w:hAnsiTheme="majorBidi" w:cstheme="majorBidi"/>
          <w:sz w:val="20"/>
          <w:szCs w:val="20"/>
        </w:rPr>
      </w:pPr>
    </w:p>
    <w:p w:rsidR="00BD2589" w:rsidRPr="00164A68" w:rsidRDefault="00BD2589" w:rsidP="002D6931">
      <w:pPr>
        <w:autoSpaceDE w:val="0"/>
        <w:autoSpaceDN w:val="0"/>
        <w:bidi w:val="0"/>
        <w:adjustRightInd w:val="0"/>
        <w:spacing w:after="0"/>
        <w:jc w:val="center"/>
        <w:rPr>
          <w:rFonts w:asciiTheme="majorBidi" w:hAnsiTheme="majorBidi" w:cstheme="majorBidi"/>
          <w:b/>
          <w:bCs/>
          <w:sz w:val="20"/>
          <w:szCs w:val="20"/>
        </w:rPr>
      </w:pPr>
      <w:r w:rsidRPr="00164A68">
        <w:rPr>
          <w:rFonts w:asciiTheme="majorBidi" w:hAnsiTheme="majorBidi" w:cstheme="majorBidi"/>
          <w:b/>
          <w:bCs/>
          <w:sz w:val="20"/>
          <w:szCs w:val="20"/>
        </w:rPr>
        <w:t>ASSESSMENT OF THE PRESENT BACTERIOLOGICAL PROFILE AND ANTIBIOTIC SENSITIVITY PATTERN IN CHRONIC SUPPURATIVE OTITIS MEDIA IN SANA’A YEMEN</w:t>
      </w:r>
    </w:p>
    <w:p w:rsidR="00B724A4" w:rsidRPr="002D6931" w:rsidRDefault="001B3E3C" w:rsidP="002D6931">
      <w:pPr>
        <w:bidi w:val="0"/>
        <w:spacing w:after="0"/>
        <w:jc w:val="both"/>
        <w:rPr>
          <w:rFonts w:asciiTheme="majorBidi" w:eastAsiaTheme="majorEastAsia" w:hAnsiTheme="majorBidi" w:cstheme="majorBidi"/>
          <w:b/>
          <w:bCs/>
          <w:sz w:val="20"/>
          <w:szCs w:val="20"/>
        </w:rPr>
      </w:pPr>
      <w:r w:rsidRPr="008204DB">
        <w:rPr>
          <w:rFonts w:asciiTheme="majorBidi" w:hAnsiTheme="majorBidi" w:cstheme="majorBidi"/>
          <w:b/>
          <w:bCs/>
          <w:sz w:val="20"/>
          <w:szCs w:val="20"/>
        </w:rPr>
        <w:t>ABSTRACT</w:t>
      </w:r>
    </w:p>
    <w:p w:rsidR="003A40A3" w:rsidRPr="008204DB" w:rsidRDefault="001F0762" w:rsidP="002D6931">
      <w:pPr>
        <w:bidi w:val="0"/>
        <w:spacing w:after="0"/>
        <w:jc w:val="both"/>
        <w:rPr>
          <w:rFonts w:asciiTheme="majorBidi" w:hAnsiTheme="majorBidi" w:cstheme="majorBidi"/>
          <w:sz w:val="20"/>
          <w:szCs w:val="20"/>
        </w:rPr>
      </w:pPr>
      <w:r w:rsidRPr="008204DB">
        <w:rPr>
          <w:rFonts w:asciiTheme="majorBidi" w:hAnsiTheme="majorBidi" w:cstheme="majorBidi"/>
          <w:b/>
          <w:bCs/>
          <w:sz w:val="20"/>
          <w:szCs w:val="20"/>
        </w:rPr>
        <w:t xml:space="preserve">Background and objectives: </w:t>
      </w:r>
      <w:r w:rsidR="005133D1" w:rsidRPr="008204DB">
        <w:rPr>
          <w:rStyle w:val="y2iqfc"/>
          <w:rFonts w:asciiTheme="majorBidi" w:hAnsiTheme="majorBidi" w:cstheme="majorBidi"/>
          <w:sz w:val="20"/>
          <w:szCs w:val="20"/>
        </w:rPr>
        <w:t>Chronic suppurative otitis media (CSOM) is the discharge of pus from the ear throughout a perforated tympanic membrane for a period of more than 12 weeks.</w:t>
      </w:r>
      <w:r w:rsidR="00997494" w:rsidRPr="008204DB">
        <w:rPr>
          <w:rStyle w:val="y2iqfc"/>
          <w:rFonts w:asciiTheme="majorBidi" w:hAnsiTheme="majorBidi" w:cstheme="majorBidi"/>
          <w:sz w:val="20"/>
          <w:szCs w:val="20"/>
        </w:rPr>
        <w:t xml:space="preserve"> The study objectives were t</w:t>
      </w:r>
      <w:r w:rsidR="003A40A3" w:rsidRPr="008204DB">
        <w:rPr>
          <w:rStyle w:val="y2iqfc"/>
          <w:rFonts w:asciiTheme="majorBidi" w:hAnsiTheme="majorBidi" w:cstheme="majorBidi"/>
          <w:sz w:val="20"/>
          <w:szCs w:val="20"/>
        </w:rPr>
        <w:t>o determine the microbiological profile of chronic inflammation</w:t>
      </w:r>
      <w:r w:rsidR="00235562" w:rsidRPr="008204DB">
        <w:rPr>
          <w:rStyle w:val="y2iqfc"/>
          <w:rFonts w:asciiTheme="majorBidi" w:hAnsiTheme="majorBidi" w:cstheme="majorBidi"/>
          <w:sz w:val="20"/>
          <w:szCs w:val="20"/>
        </w:rPr>
        <w:t xml:space="preserve"> </w:t>
      </w:r>
      <w:r w:rsidR="0072379B" w:rsidRPr="008204DB">
        <w:rPr>
          <w:rStyle w:val="y2iqfc"/>
          <w:rFonts w:asciiTheme="majorBidi" w:hAnsiTheme="majorBidi" w:cstheme="majorBidi"/>
          <w:sz w:val="20"/>
          <w:szCs w:val="20"/>
        </w:rPr>
        <w:t>for the</w:t>
      </w:r>
      <w:r w:rsidR="003A40A3" w:rsidRPr="008204DB">
        <w:rPr>
          <w:rStyle w:val="y2iqfc"/>
          <w:rFonts w:asciiTheme="majorBidi" w:hAnsiTheme="majorBidi" w:cstheme="majorBidi"/>
          <w:sz w:val="20"/>
          <w:szCs w:val="20"/>
        </w:rPr>
        <w:t xml:space="preserve"> middle ear (CSOM), and to determine the sensitivity of the isolates to locally available antimicrobials.</w:t>
      </w:r>
    </w:p>
    <w:p w:rsidR="00845E02" w:rsidRPr="008204DB" w:rsidRDefault="00F82DBC" w:rsidP="002D6931">
      <w:pPr>
        <w:autoSpaceDE w:val="0"/>
        <w:autoSpaceDN w:val="0"/>
        <w:bidi w:val="0"/>
        <w:adjustRightInd w:val="0"/>
        <w:spacing w:after="0"/>
        <w:jc w:val="both"/>
        <w:rPr>
          <w:rFonts w:asciiTheme="majorBidi" w:eastAsia="Times New Roman" w:hAnsiTheme="majorBidi" w:cstheme="majorBidi"/>
          <w:b/>
          <w:bCs/>
          <w:sz w:val="20"/>
          <w:szCs w:val="20"/>
        </w:rPr>
      </w:pPr>
      <w:r w:rsidRPr="008204DB">
        <w:rPr>
          <w:rFonts w:asciiTheme="majorBidi" w:hAnsiTheme="majorBidi" w:cstheme="majorBidi"/>
          <w:b/>
          <w:bCs/>
          <w:sz w:val="20"/>
          <w:szCs w:val="20"/>
        </w:rPr>
        <w:t>Subjects and m</w:t>
      </w:r>
      <w:r w:rsidR="00B724A4" w:rsidRPr="008204DB">
        <w:rPr>
          <w:rFonts w:asciiTheme="majorBidi" w:eastAsia="Times New Roman" w:hAnsiTheme="majorBidi" w:cstheme="majorBidi"/>
          <w:b/>
          <w:bCs/>
          <w:sz w:val="20"/>
          <w:szCs w:val="20"/>
        </w:rPr>
        <w:t xml:space="preserve">ethods: </w:t>
      </w:r>
      <w:r w:rsidR="00845E02" w:rsidRPr="008204DB">
        <w:rPr>
          <w:rStyle w:val="y2iqfc"/>
          <w:rFonts w:asciiTheme="majorBidi" w:hAnsiTheme="majorBidi" w:cstheme="majorBidi"/>
          <w:sz w:val="20"/>
          <w:szCs w:val="20"/>
        </w:rPr>
        <w:t xml:space="preserve">This cross-sectional study concerned 111 ear swab samples </w:t>
      </w:r>
      <w:r w:rsidR="00845E02" w:rsidRPr="008204DB">
        <w:rPr>
          <w:rFonts w:asciiTheme="majorBidi" w:hAnsiTheme="majorBidi" w:cstheme="majorBidi"/>
          <w:sz w:val="20"/>
          <w:szCs w:val="20"/>
        </w:rPr>
        <w:t>acquired</w:t>
      </w:r>
      <w:r w:rsidR="00845E02" w:rsidRPr="008204DB">
        <w:rPr>
          <w:rStyle w:val="y2iqfc"/>
          <w:rFonts w:asciiTheme="majorBidi" w:hAnsiTheme="majorBidi" w:cstheme="majorBidi"/>
          <w:sz w:val="20"/>
          <w:szCs w:val="20"/>
        </w:rPr>
        <w:t xml:space="preserve"> from patients with clinically diagnosed active CSOM. Ear swabs were cultured to identify microbes according to a standard protocol, and susceptibility testing of antibiotics </w:t>
      </w:r>
      <w:r w:rsidR="0072379B" w:rsidRPr="008204DB">
        <w:rPr>
          <w:rStyle w:val="y2iqfc"/>
          <w:rFonts w:asciiTheme="majorBidi" w:hAnsiTheme="majorBidi" w:cstheme="majorBidi"/>
          <w:sz w:val="20"/>
          <w:szCs w:val="20"/>
        </w:rPr>
        <w:t>was</w:t>
      </w:r>
      <w:r w:rsidR="00845E02" w:rsidRPr="008204DB">
        <w:rPr>
          <w:rStyle w:val="y2iqfc"/>
          <w:rFonts w:asciiTheme="majorBidi" w:hAnsiTheme="majorBidi" w:cstheme="majorBidi"/>
          <w:sz w:val="20"/>
          <w:szCs w:val="20"/>
        </w:rPr>
        <w:t xml:space="preserve"> performed using a modified Kirby-Bauer disk diffusion method, and the diameter of the </w:t>
      </w:r>
      <w:r w:rsidR="00E95478" w:rsidRPr="008204DB">
        <w:rPr>
          <w:rStyle w:val="y2iqfc"/>
          <w:rFonts w:asciiTheme="majorBidi" w:hAnsiTheme="majorBidi" w:cstheme="majorBidi"/>
          <w:sz w:val="20"/>
          <w:szCs w:val="20"/>
        </w:rPr>
        <w:t xml:space="preserve">zone </w:t>
      </w:r>
      <w:r w:rsidR="00845E02" w:rsidRPr="008204DB">
        <w:rPr>
          <w:rStyle w:val="y2iqfc"/>
          <w:rFonts w:asciiTheme="majorBidi" w:hAnsiTheme="majorBidi" w:cstheme="majorBidi"/>
          <w:sz w:val="20"/>
          <w:szCs w:val="20"/>
        </w:rPr>
        <w:t>of ​​</w:t>
      </w:r>
      <w:r w:rsidR="00E95478" w:rsidRPr="008204DB">
        <w:rPr>
          <w:rStyle w:val="y2iqfc"/>
          <w:rFonts w:asciiTheme="majorBidi" w:hAnsiTheme="majorBidi" w:cstheme="majorBidi"/>
          <w:sz w:val="20"/>
          <w:szCs w:val="20"/>
        </w:rPr>
        <w:t xml:space="preserve">inhibition </w:t>
      </w:r>
      <w:r w:rsidR="00845E02" w:rsidRPr="008204DB">
        <w:rPr>
          <w:rStyle w:val="y2iqfc"/>
          <w:rFonts w:asciiTheme="majorBidi" w:hAnsiTheme="majorBidi" w:cstheme="majorBidi"/>
          <w:sz w:val="20"/>
          <w:szCs w:val="20"/>
        </w:rPr>
        <w:t xml:space="preserve">was </w:t>
      </w:r>
      <w:r w:rsidR="00E95478" w:rsidRPr="008204DB">
        <w:rPr>
          <w:rStyle w:val="y2iqfc"/>
          <w:rFonts w:asciiTheme="majorBidi" w:hAnsiTheme="majorBidi" w:cstheme="majorBidi"/>
          <w:sz w:val="20"/>
          <w:szCs w:val="20"/>
        </w:rPr>
        <w:t xml:space="preserve">elucidated according to </w:t>
      </w:r>
      <w:r w:rsidR="00845E02" w:rsidRPr="008204DB">
        <w:rPr>
          <w:rStyle w:val="y2iqfc"/>
          <w:rFonts w:asciiTheme="majorBidi" w:hAnsiTheme="majorBidi" w:cstheme="majorBidi"/>
          <w:sz w:val="20"/>
          <w:szCs w:val="20"/>
        </w:rPr>
        <w:t>Clinical Laboratory Standards Institute guidelines.</w:t>
      </w:r>
    </w:p>
    <w:p w:rsidR="009C0B2C" w:rsidRPr="008204DB" w:rsidRDefault="00B724A4" w:rsidP="002D6931">
      <w:pPr>
        <w:bidi w:val="0"/>
        <w:spacing w:after="0"/>
        <w:jc w:val="both"/>
        <w:rPr>
          <w:rFonts w:asciiTheme="majorBidi" w:hAnsiTheme="majorBidi" w:cstheme="majorBidi"/>
          <w:sz w:val="20"/>
          <w:szCs w:val="20"/>
        </w:rPr>
      </w:pPr>
      <w:r w:rsidRPr="008204DB">
        <w:rPr>
          <w:rFonts w:asciiTheme="majorBidi" w:eastAsia="Times New Roman" w:hAnsiTheme="majorBidi" w:cstheme="majorBidi"/>
          <w:b/>
          <w:bCs/>
          <w:sz w:val="20"/>
          <w:szCs w:val="20"/>
        </w:rPr>
        <w:t xml:space="preserve">Results: </w:t>
      </w:r>
      <w:r w:rsidR="00B32EE3" w:rsidRPr="008204DB">
        <w:rPr>
          <w:rStyle w:val="y2iqfc"/>
          <w:rFonts w:asciiTheme="majorBidi" w:hAnsiTheme="majorBidi" w:cstheme="majorBidi"/>
          <w:sz w:val="20"/>
          <w:szCs w:val="20"/>
        </w:rPr>
        <w:t xml:space="preserve">During two years, 111 </w:t>
      </w:r>
      <w:r w:rsidR="00E26723" w:rsidRPr="008204DB">
        <w:rPr>
          <w:rStyle w:val="y2iqfc"/>
          <w:rFonts w:asciiTheme="majorBidi" w:hAnsiTheme="majorBidi" w:cstheme="majorBidi"/>
          <w:sz w:val="20"/>
          <w:szCs w:val="20"/>
        </w:rPr>
        <w:t xml:space="preserve">patients </w:t>
      </w:r>
      <w:r w:rsidR="00B32EE3" w:rsidRPr="008204DB">
        <w:rPr>
          <w:rStyle w:val="y2iqfc"/>
          <w:rFonts w:asciiTheme="majorBidi" w:hAnsiTheme="majorBidi" w:cstheme="majorBidi"/>
          <w:sz w:val="20"/>
          <w:szCs w:val="20"/>
        </w:rPr>
        <w:t xml:space="preserve">of chronic suppurative otitis media were collected from January 2020 to the end of </w:t>
      </w:r>
      <w:r w:rsidR="00E26723" w:rsidRPr="008204DB">
        <w:rPr>
          <w:rStyle w:val="y2iqfc"/>
          <w:rFonts w:asciiTheme="majorBidi" w:hAnsiTheme="majorBidi" w:cstheme="majorBidi"/>
          <w:sz w:val="20"/>
          <w:szCs w:val="20"/>
        </w:rPr>
        <w:t xml:space="preserve">December </w:t>
      </w:r>
      <w:r w:rsidR="00B32EE3" w:rsidRPr="008204DB">
        <w:rPr>
          <w:rStyle w:val="y2iqfc"/>
          <w:rFonts w:asciiTheme="majorBidi" w:hAnsiTheme="majorBidi" w:cstheme="majorBidi"/>
          <w:sz w:val="20"/>
          <w:szCs w:val="20"/>
        </w:rPr>
        <w:t xml:space="preserve">2022. Most of the patients were males (63.96%) while females were 36.04%. 36.04% of the total patients were in the </w:t>
      </w:r>
      <w:r w:rsidR="00B32EE3" w:rsidRPr="008204DB">
        <w:rPr>
          <w:rFonts w:asciiTheme="majorBidi" w:hAnsiTheme="majorBidi" w:cstheme="majorBidi"/>
          <w:sz w:val="20"/>
          <w:szCs w:val="20"/>
        </w:rPr>
        <w:t>≤</w:t>
      </w:r>
      <w:r w:rsidR="00B32EE3" w:rsidRPr="008204DB">
        <w:rPr>
          <w:rStyle w:val="y2iqfc"/>
          <w:rFonts w:asciiTheme="majorBidi" w:hAnsiTheme="majorBidi" w:cstheme="majorBidi"/>
          <w:sz w:val="20"/>
          <w:szCs w:val="20"/>
        </w:rPr>
        <w:t xml:space="preserve">10-year group, and 29.7% were in the </w:t>
      </w:r>
      <w:r w:rsidR="00B32EE3" w:rsidRPr="008204DB">
        <w:rPr>
          <w:rFonts w:asciiTheme="majorBidi" w:hAnsiTheme="majorBidi" w:cstheme="majorBidi"/>
          <w:sz w:val="20"/>
          <w:szCs w:val="20"/>
        </w:rPr>
        <w:t>≥</w:t>
      </w:r>
      <w:r w:rsidR="00B32EE3" w:rsidRPr="008204DB">
        <w:rPr>
          <w:rStyle w:val="y2iqfc"/>
          <w:rFonts w:asciiTheme="majorBidi" w:hAnsiTheme="majorBidi" w:cstheme="majorBidi"/>
          <w:sz w:val="20"/>
          <w:szCs w:val="20"/>
        </w:rPr>
        <w:t>46-year group while the other age groups were less frequent.</w:t>
      </w:r>
      <w:r w:rsidR="009C0B2C" w:rsidRPr="008204DB">
        <w:rPr>
          <w:rStyle w:val="y2iqfc"/>
          <w:rFonts w:asciiTheme="majorBidi" w:hAnsiTheme="majorBidi" w:cstheme="majorBidi"/>
          <w:sz w:val="20"/>
          <w:szCs w:val="20"/>
        </w:rPr>
        <w:t xml:space="preserve"> Microbial growth was seen in 91.9% of samples, but 7.2% of samples did not. Among the samples with growth, 71.2% were monomicrobial, 12.6% were polymicrobial, and 9% had mixed growth with more than three microorganisms. The most frequently isolated bacteria were Pseudomonas aeruginosa (34.95%) followed by Staphylococcus aureus (14.6%) and Klebsiella spp. (9.8%). The antibiotics most sensitive against P aeruginosa were cefepime (97.7%), meropenem (95.3%), piperacillin-tazobactam (95.3%), </w:t>
      </w:r>
      <w:r w:rsidR="0072379B" w:rsidRPr="008204DB">
        <w:rPr>
          <w:rStyle w:val="y2iqfc"/>
          <w:rFonts w:asciiTheme="majorBidi" w:hAnsiTheme="majorBidi" w:cstheme="majorBidi"/>
          <w:sz w:val="20"/>
          <w:szCs w:val="20"/>
        </w:rPr>
        <w:t>and ciprofloxacin</w:t>
      </w:r>
      <w:r w:rsidR="009C0B2C" w:rsidRPr="008204DB">
        <w:rPr>
          <w:rStyle w:val="y2iqfc"/>
          <w:rFonts w:asciiTheme="majorBidi" w:hAnsiTheme="majorBidi" w:cstheme="majorBidi"/>
          <w:sz w:val="20"/>
          <w:szCs w:val="20"/>
        </w:rPr>
        <w:t xml:space="preserve"> (93%). Staphylococcus aureus showed the highest sensitivity to rifampin (100%) and fusidic acid (88.9%).</w:t>
      </w:r>
    </w:p>
    <w:p w:rsidR="0067743C" w:rsidRPr="008204DB" w:rsidRDefault="00B724A4" w:rsidP="002D6931">
      <w:pPr>
        <w:autoSpaceDE w:val="0"/>
        <w:autoSpaceDN w:val="0"/>
        <w:bidi w:val="0"/>
        <w:adjustRightInd w:val="0"/>
        <w:spacing w:after="0"/>
        <w:jc w:val="both"/>
        <w:rPr>
          <w:rFonts w:asciiTheme="majorBidi" w:eastAsia="Times New Roman" w:hAnsiTheme="majorBidi" w:cstheme="majorBidi"/>
          <w:b/>
          <w:bCs/>
          <w:sz w:val="20"/>
          <w:szCs w:val="20"/>
        </w:rPr>
      </w:pPr>
      <w:r w:rsidRPr="008204DB">
        <w:rPr>
          <w:rFonts w:asciiTheme="majorBidi" w:eastAsia="Times New Roman" w:hAnsiTheme="majorBidi" w:cstheme="majorBidi"/>
          <w:b/>
          <w:bCs/>
          <w:sz w:val="20"/>
          <w:szCs w:val="20"/>
        </w:rPr>
        <w:t xml:space="preserve">Conclusion: </w:t>
      </w:r>
      <w:r w:rsidR="0067743C" w:rsidRPr="008204DB">
        <w:rPr>
          <w:rStyle w:val="y2iqfc"/>
          <w:rFonts w:asciiTheme="majorBidi" w:hAnsiTheme="majorBidi" w:cstheme="majorBidi"/>
          <w:sz w:val="20"/>
          <w:szCs w:val="20"/>
        </w:rPr>
        <w:t xml:space="preserve">High prevalence </w:t>
      </w:r>
      <w:r w:rsidR="0072379B" w:rsidRPr="008204DB">
        <w:rPr>
          <w:rStyle w:val="y2iqfc"/>
          <w:rFonts w:asciiTheme="majorBidi" w:hAnsiTheme="majorBidi" w:cstheme="majorBidi"/>
          <w:sz w:val="20"/>
          <w:szCs w:val="20"/>
        </w:rPr>
        <w:t>of P</w:t>
      </w:r>
      <w:r w:rsidR="009102B1" w:rsidRPr="008204DB">
        <w:rPr>
          <w:rStyle w:val="y2iqfc"/>
          <w:rFonts w:asciiTheme="majorBidi" w:hAnsiTheme="majorBidi" w:cstheme="majorBidi"/>
          <w:i/>
          <w:iCs/>
          <w:sz w:val="20"/>
          <w:szCs w:val="20"/>
        </w:rPr>
        <w:t xml:space="preserve">. </w:t>
      </w:r>
      <w:r w:rsidR="0067743C" w:rsidRPr="008204DB">
        <w:rPr>
          <w:rStyle w:val="y2iqfc"/>
          <w:rFonts w:asciiTheme="majorBidi" w:hAnsiTheme="majorBidi" w:cstheme="majorBidi"/>
          <w:i/>
          <w:iCs/>
          <w:sz w:val="20"/>
          <w:szCs w:val="20"/>
        </w:rPr>
        <w:t>aeruginosa</w:t>
      </w:r>
      <w:r w:rsidR="0067743C" w:rsidRPr="008204DB">
        <w:rPr>
          <w:rStyle w:val="y2iqfc"/>
          <w:rFonts w:asciiTheme="majorBidi" w:hAnsiTheme="majorBidi" w:cstheme="majorBidi"/>
          <w:sz w:val="20"/>
          <w:szCs w:val="20"/>
        </w:rPr>
        <w:t xml:space="preserve">, </w:t>
      </w:r>
      <w:r w:rsidR="0067743C" w:rsidRPr="008204DB">
        <w:rPr>
          <w:rStyle w:val="y2iqfc"/>
          <w:rFonts w:asciiTheme="majorBidi" w:hAnsiTheme="majorBidi" w:cstheme="majorBidi"/>
          <w:i/>
          <w:iCs/>
          <w:sz w:val="20"/>
          <w:szCs w:val="20"/>
        </w:rPr>
        <w:t>S aureus</w:t>
      </w:r>
      <w:r w:rsidR="0067743C" w:rsidRPr="008204DB">
        <w:rPr>
          <w:rStyle w:val="y2iqfc"/>
          <w:rFonts w:asciiTheme="majorBidi" w:hAnsiTheme="majorBidi" w:cstheme="majorBidi"/>
          <w:sz w:val="20"/>
          <w:szCs w:val="20"/>
        </w:rPr>
        <w:t xml:space="preserve">, </w:t>
      </w:r>
      <w:r w:rsidR="0067743C" w:rsidRPr="008204DB">
        <w:rPr>
          <w:rStyle w:val="y2iqfc"/>
          <w:rFonts w:asciiTheme="majorBidi" w:hAnsiTheme="majorBidi" w:cstheme="majorBidi"/>
          <w:i/>
          <w:iCs/>
          <w:sz w:val="20"/>
          <w:szCs w:val="20"/>
        </w:rPr>
        <w:t>Klebsiella</w:t>
      </w:r>
      <w:r w:rsidR="0067743C" w:rsidRPr="008204DB">
        <w:rPr>
          <w:rStyle w:val="y2iqfc"/>
          <w:rFonts w:asciiTheme="majorBidi" w:hAnsiTheme="majorBidi" w:cstheme="majorBidi"/>
          <w:sz w:val="20"/>
          <w:szCs w:val="20"/>
        </w:rPr>
        <w:t xml:space="preserve"> spp, and </w:t>
      </w:r>
      <w:r w:rsidR="0067743C" w:rsidRPr="008204DB">
        <w:rPr>
          <w:rStyle w:val="y2iqfc"/>
          <w:rFonts w:asciiTheme="majorBidi" w:hAnsiTheme="majorBidi" w:cstheme="majorBidi"/>
          <w:i/>
          <w:iCs/>
          <w:sz w:val="20"/>
          <w:szCs w:val="20"/>
        </w:rPr>
        <w:t>Acinetobacter</w:t>
      </w:r>
      <w:r w:rsidR="0067743C" w:rsidRPr="008204DB">
        <w:rPr>
          <w:rStyle w:val="y2iqfc"/>
          <w:rFonts w:asciiTheme="majorBidi" w:hAnsiTheme="majorBidi" w:cstheme="majorBidi"/>
          <w:sz w:val="20"/>
          <w:szCs w:val="20"/>
        </w:rPr>
        <w:t xml:space="preserve"> spp in the bacteriological profile of CSOM. CSOM has different distributions in different age groups. There was a decrease in the pattern of antibiotic susceptibility of bacterial isolates. It is important to be aware of the current trend of bacteriological profiles and to revise antibiotic prescribing according to susceptibility.</w:t>
      </w:r>
    </w:p>
    <w:p w:rsidR="00525E28" w:rsidRPr="008204DB" w:rsidRDefault="0067743C" w:rsidP="002D6931">
      <w:pPr>
        <w:autoSpaceDE w:val="0"/>
        <w:autoSpaceDN w:val="0"/>
        <w:bidi w:val="0"/>
        <w:adjustRightInd w:val="0"/>
        <w:spacing w:after="0"/>
        <w:jc w:val="both"/>
        <w:rPr>
          <w:rFonts w:ascii="Times New Roman" w:hAnsi="Times New Roman" w:cs="Times New Roman"/>
        </w:rPr>
      </w:pPr>
      <w:r w:rsidRPr="008204DB">
        <w:rPr>
          <w:rFonts w:asciiTheme="majorBidi" w:eastAsia="Times New Roman" w:hAnsiTheme="majorBidi" w:cstheme="majorBidi"/>
          <w:b/>
          <w:bCs/>
          <w:sz w:val="20"/>
          <w:szCs w:val="20"/>
        </w:rPr>
        <w:t xml:space="preserve"> </w:t>
      </w:r>
      <w:r w:rsidR="00B724A4" w:rsidRPr="008204DB">
        <w:rPr>
          <w:rFonts w:asciiTheme="majorBidi" w:eastAsia="Times New Roman" w:hAnsiTheme="majorBidi" w:cstheme="majorBidi"/>
          <w:b/>
          <w:bCs/>
          <w:sz w:val="20"/>
          <w:szCs w:val="20"/>
        </w:rPr>
        <w:t>Key</w:t>
      </w:r>
      <w:r w:rsidR="009102B1" w:rsidRPr="008204DB">
        <w:rPr>
          <w:rFonts w:asciiTheme="majorBidi" w:eastAsia="Times New Roman" w:hAnsiTheme="majorBidi" w:cstheme="majorBidi"/>
          <w:b/>
          <w:bCs/>
          <w:sz w:val="20"/>
          <w:szCs w:val="20"/>
        </w:rPr>
        <w:t xml:space="preserve"> </w:t>
      </w:r>
      <w:r w:rsidR="00B724A4" w:rsidRPr="008204DB">
        <w:rPr>
          <w:rFonts w:asciiTheme="majorBidi" w:eastAsia="Times New Roman" w:hAnsiTheme="majorBidi" w:cstheme="majorBidi"/>
          <w:b/>
          <w:bCs/>
          <w:sz w:val="20"/>
          <w:szCs w:val="20"/>
        </w:rPr>
        <w:t>word</w:t>
      </w:r>
      <w:r w:rsidR="009102B1" w:rsidRPr="008204DB">
        <w:rPr>
          <w:rFonts w:asciiTheme="majorBidi" w:eastAsia="Times New Roman" w:hAnsiTheme="majorBidi" w:cstheme="majorBidi"/>
          <w:b/>
          <w:bCs/>
          <w:sz w:val="20"/>
          <w:szCs w:val="20"/>
        </w:rPr>
        <w:t>s</w:t>
      </w:r>
      <w:r w:rsidR="00B724A4" w:rsidRPr="008204DB">
        <w:rPr>
          <w:rFonts w:asciiTheme="majorBidi" w:eastAsia="Times New Roman" w:hAnsiTheme="majorBidi" w:cstheme="majorBidi"/>
          <w:caps/>
          <w:sz w:val="20"/>
          <w:szCs w:val="20"/>
        </w:rPr>
        <w:t>:</w:t>
      </w:r>
      <w:r w:rsidR="00525E28" w:rsidRPr="008204DB">
        <w:rPr>
          <w:rFonts w:asciiTheme="majorBidi" w:eastAsia="Times New Roman" w:hAnsiTheme="majorBidi" w:cstheme="majorBidi"/>
          <w:caps/>
          <w:sz w:val="20"/>
          <w:szCs w:val="20"/>
        </w:rPr>
        <w:t xml:space="preserve"> </w:t>
      </w:r>
      <w:r w:rsidR="00525E28" w:rsidRPr="008204DB">
        <w:rPr>
          <w:rFonts w:ascii="Times New Roman" w:hAnsi="Times New Roman" w:cs="Times New Roman"/>
        </w:rPr>
        <w:t>bacteriological profile, antibiotic sensitivity, chronic suppurative otitis media, CSOM, Sana’a, Yemen</w:t>
      </w:r>
    </w:p>
    <w:p w:rsidR="00526A90" w:rsidRPr="008204DB" w:rsidRDefault="006C0715" w:rsidP="002D6931">
      <w:pPr>
        <w:autoSpaceDE w:val="0"/>
        <w:autoSpaceDN w:val="0"/>
        <w:bidi w:val="0"/>
        <w:adjustRightInd w:val="0"/>
        <w:spacing w:after="0"/>
        <w:ind w:right="-58"/>
        <w:jc w:val="both"/>
        <w:rPr>
          <w:rFonts w:asciiTheme="majorBidi" w:eastAsia="Calibri" w:hAnsiTheme="majorBidi" w:cstheme="majorBidi"/>
          <w:b/>
          <w:bCs/>
          <w:sz w:val="20"/>
          <w:szCs w:val="20"/>
        </w:rPr>
      </w:pPr>
      <w:r w:rsidRPr="008204DB">
        <w:rPr>
          <w:rFonts w:asciiTheme="majorBidi" w:eastAsia="Calibri" w:hAnsiTheme="majorBidi" w:cstheme="majorBidi"/>
          <w:b/>
          <w:bCs/>
          <w:sz w:val="20"/>
          <w:szCs w:val="20"/>
        </w:rPr>
        <w:t>INTRODUCTION</w:t>
      </w:r>
    </w:p>
    <w:p w:rsidR="00412C40" w:rsidRPr="008204DB" w:rsidRDefault="00C10E4C" w:rsidP="002D6931">
      <w:pPr>
        <w:autoSpaceDE w:val="0"/>
        <w:autoSpaceDN w:val="0"/>
        <w:bidi w:val="0"/>
        <w:adjustRightInd w:val="0"/>
        <w:spacing w:after="0"/>
        <w:ind w:right="-58"/>
        <w:jc w:val="both"/>
        <w:rPr>
          <w:rStyle w:val="y2iqfc"/>
          <w:rFonts w:asciiTheme="majorBidi" w:hAnsiTheme="majorBidi" w:cstheme="majorBidi"/>
          <w:sz w:val="20"/>
          <w:szCs w:val="20"/>
        </w:rPr>
      </w:pPr>
      <w:r w:rsidRPr="008204DB">
        <w:rPr>
          <w:rStyle w:val="y2iqfc"/>
          <w:rFonts w:asciiTheme="majorBidi" w:hAnsiTheme="majorBidi" w:cstheme="majorBidi"/>
          <w:sz w:val="20"/>
          <w:szCs w:val="20"/>
        </w:rPr>
        <w:t>Otitis media</w:t>
      </w:r>
      <w:r w:rsidR="005F0C86" w:rsidRPr="008204DB">
        <w:rPr>
          <w:rStyle w:val="y2iqfc"/>
          <w:rFonts w:asciiTheme="majorBidi" w:hAnsiTheme="majorBidi" w:cstheme="majorBidi"/>
          <w:sz w:val="20"/>
          <w:szCs w:val="20"/>
        </w:rPr>
        <w:t xml:space="preserve"> infections are </w:t>
      </w:r>
      <w:r w:rsidRPr="008204DB">
        <w:rPr>
          <w:rStyle w:val="y2iqfc"/>
          <w:rFonts w:asciiTheme="majorBidi" w:hAnsiTheme="majorBidi" w:cstheme="majorBidi"/>
          <w:sz w:val="20"/>
          <w:szCs w:val="20"/>
        </w:rPr>
        <w:t xml:space="preserve">inflammatory diseases </w:t>
      </w:r>
      <w:r w:rsidR="005F0C86" w:rsidRPr="008204DB">
        <w:rPr>
          <w:rStyle w:val="y2iqfc"/>
          <w:rFonts w:asciiTheme="majorBidi" w:hAnsiTheme="majorBidi" w:cstheme="majorBidi"/>
          <w:sz w:val="20"/>
          <w:szCs w:val="20"/>
        </w:rPr>
        <w:t xml:space="preserve">of </w:t>
      </w:r>
      <w:r w:rsidRPr="008204DB">
        <w:rPr>
          <w:rStyle w:val="y2iqfc"/>
          <w:rFonts w:asciiTheme="majorBidi" w:hAnsiTheme="majorBidi" w:cstheme="majorBidi"/>
          <w:sz w:val="20"/>
          <w:szCs w:val="20"/>
        </w:rPr>
        <w:t xml:space="preserve">the middle ear. One of the main </w:t>
      </w:r>
      <w:r w:rsidR="0072379B" w:rsidRPr="008204DB">
        <w:rPr>
          <w:rStyle w:val="y2iqfc"/>
          <w:rFonts w:asciiTheme="majorBidi" w:hAnsiTheme="majorBidi" w:cstheme="majorBidi"/>
          <w:sz w:val="20"/>
          <w:szCs w:val="20"/>
        </w:rPr>
        <w:t>types</w:t>
      </w:r>
      <w:r w:rsidRPr="008204DB">
        <w:rPr>
          <w:rStyle w:val="y2iqfc"/>
          <w:rFonts w:asciiTheme="majorBidi" w:hAnsiTheme="majorBidi" w:cstheme="majorBidi"/>
          <w:sz w:val="20"/>
          <w:szCs w:val="20"/>
        </w:rPr>
        <w:t xml:space="preserve"> is acute otitis media (AOM), which is a fast-onset infection that </w:t>
      </w:r>
      <w:r w:rsidR="005F0C86" w:rsidRPr="008204DB">
        <w:rPr>
          <w:rStyle w:val="y2iqfc"/>
          <w:rFonts w:asciiTheme="majorBidi" w:hAnsiTheme="majorBidi" w:cstheme="majorBidi"/>
          <w:sz w:val="20"/>
          <w:szCs w:val="20"/>
        </w:rPr>
        <w:t xml:space="preserve">typically acquaints with </w:t>
      </w:r>
      <w:r w:rsidRPr="008204DB">
        <w:rPr>
          <w:rStyle w:val="y2iqfc"/>
          <w:rFonts w:asciiTheme="majorBidi" w:hAnsiTheme="majorBidi" w:cstheme="majorBidi"/>
          <w:sz w:val="20"/>
          <w:szCs w:val="20"/>
        </w:rPr>
        <w:t xml:space="preserve">ear pain. </w:t>
      </w:r>
      <w:r w:rsidR="00B46015" w:rsidRPr="008204DB">
        <w:rPr>
          <w:rStyle w:val="y2iqfc"/>
          <w:rFonts w:asciiTheme="majorBidi" w:hAnsiTheme="majorBidi" w:cstheme="majorBidi"/>
          <w:sz w:val="20"/>
          <w:szCs w:val="20"/>
        </w:rPr>
        <w:t>O</w:t>
      </w:r>
      <w:r w:rsidRPr="008204DB">
        <w:rPr>
          <w:rStyle w:val="y2iqfc"/>
          <w:rFonts w:asciiTheme="majorBidi" w:hAnsiTheme="majorBidi" w:cstheme="majorBidi"/>
          <w:sz w:val="20"/>
          <w:szCs w:val="20"/>
        </w:rPr>
        <w:t>titis media with effusion (OME</w:t>
      </w:r>
      <w:r w:rsidR="0072379B" w:rsidRPr="008204DB">
        <w:rPr>
          <w:rStyle w:val="y2iqfc"/>
          <w:rFonts w:asciiTheme="majorBidi" w:hAnsiTheme="majorBidi" w:cstheme="majorBidi"/>
          <w:sz w:val="20"/>
          <w:szCs w:val="20"/>
        </w:rPr>
        <w:t>)</w:t>
      </w:r>
      <w:r w:rsidR="00B46015" w:rsidRPr="008204DB">
        <w:rPr>
          <w:rStyle w:val="y2iqfc"/>
          <w:rFonts w:asciiTheme="majorBidi" w:hAnsiTheme="majorBidi" w:cstheme="majorBidi"/>
          <w:sz w:val="20"/>
          <w:szCs w:val="20"/>
        </w:rPr>
        <w:t xml:space="preserve"> is the second main type of otitis media</w:t>
      </w:r>
      <w:r w:rsidR="00362741" w:rsidRPr="008204DB">
        <w:rPr>
          <w:rStyle w:val="y2iqfc"/>
          <w:rFonts w:asciiTheme="majorBidi" w:hAnsiTheme="majorBidi" w:cstheme="majorBidi"/>
          <w:sz w:val="20"/>
          <w:szCs w:val="20"/>
        </w:rPr>
        <w:t xml:space="preserve"> that </w:t>
      </w:r>
      <w:r w:rsidRPr="008204DB">
        <w:rPr>
          <w:rStyle w:val="y2iqfc"/>
          <w:rFonts w:asciiTheme="majorBidi" w:hAnsiTheme="majorBidi" w:cstheme="majorBidi"/>
          <w:sz w:val="20"/>
          <w:szCs w:val="20"/>
        </w:rPr>
        <w:t xml:space="preserve">usually not associated with symptoms, </w:t>
      </w:r>
      <w:r w:rsidR="00362741" w:rsidRPr="008204DB">
        <w:rPr>
          <w:rStyle w:val="y2iqfc"/>
          <w:rFonts w:asciiTheme="majorBidi" w:hAnsiTheme="majorBidi" w:cstheme="majorBidi"/>
          <w:sz w:val="20"/>
          <w:szCs w:val="20"/>
        </w:rPr>
        <w:t xml:space="preserve">even though </w:t>
      </w:r>
      <w:r w:rsidRPr="008204DB">
        <w:rPr>
          <w:rStyle w:val="y2iqfc"/>
          <w:rFonts w:asciiTheme="majorBidi" w:hAnsiTheme="majorBidi" w:cstheme="majorBidi"/>
          <w:sz w:val="20"/>
          <w:szCs w:val="20"/>
        </w:rPr>
        <w:t xml:space="preserve">a </w:t>
      </w:r>
      <w:r w:rsidR="00362741" w:rsidRPr="008204DB">
        <w:rPr>
          <w:rStyle w:val="y2iqfc"/>
          <w:rFonts w:asciiTheme="majorBidi" w:hAnsiTheme="majorBidi" w:cstheme="majorBidi"/>
          <w:sz w:val="20"/>
          <w:szCs w:val="20"/>
        </w:rPr>
        <w:t xml:space="preserve">sensation </w:t>
      </w:r>
      <w:r w:rsidRPr="008204DB">
        <w:rPr>
          <w:rStyle w:val="y2iqfc"/>
          <w:rFonts w:asciiTheme="majorBidi" w:hAnsiTheme="majorBidi" w:cstheme="majorBidi"/>
          <w:sz w:val="20"/>
          <w:szCs w:val="20"/>
        </w:rPr>
        <w:t>of fullness</w:t>
      </w:r>
      <w:r w:rsidR="00362741" w:rsidRPr="008204DB">
        <w:rPr>
          <w:rStyle w:val="y2iqfc"/>
          <w:rFonts w:asciiTheme="majorBidi" w:hAnsiTheme="majorBidi" w:cstheme="majorBidi"/>
          <w:sz w:val="20"/>
          <w:szCs w:val="20"/>
        </w:rPr>
        <w:t xml:space="preserve"> in the infected ear</w:t>
      </w:r>
      <w:r w:rsidRPr="008204DB">
        <w:rPr>
          <w:rStyle w:val="y2iqfc"/>
          <w:rFonts w:asciiTheme="majorBidi" w:hAnsiTheme="majorBidi" w:cstheme="majorBidi"/>
          <w:sz w:val="20"/>
          <w:szCs w:val="20"/>
        </w:rPr>
        <w:t xml:space="preserve"> is sometimes </w:t>
      </w:r>
      <w:r w:rsidR="00362741" w:rsidRPr="008204DB">
        <w:rPr>
          <w:rStyle w:val="y2iqfc"/>
          <w:rFonts w:asciiTheme="majorBidi" w:hAnsiTheme="majorBidi" w:cstheme="majorBidi"/>
          <w:sz w:val="20"/>
          <w:szCs w:val="20"/>
        </w:rPr>
        <w:t>illustrate</w:t>
      </w:r>
      <w:r w:rsidRPr="008204DB">
        <w:rPr>
          <w:rStyle w:val="y2iqfc"/>
          <w:rFonts w:asciiTheme="majorBidi" w:hAnsiTheme="majorBidi" w:cstheme="majorBidi"/>
          <w:sz w:val="20"/>
          <w:szCs w:val="20"/>
        </w:rPr>
        <w:t xml:space="preserve">d; </w:t>
      </w:r>
      <w:r w:rsidR="0072379B" w:rsidRPr="008204DB">
        <w:rPr>
          <w:rStyle w:val="y2iqfc"/>
          <w:rFonts w:asciiTheme="majorBidi" w:hAnsiTheme="majorBidi" w:cstheme="majorBidi"/>
          <w:sz w:val="20"/>
          <w:szCs w:val="20"/>
        </w:rPr>
        <w:t>it</w:t>
      </w:r>
      <w:r w:rsidRPr="008204DB">
        <w:rPr>
          <w:rStyle w:val="y2iqfc"/>
          <w:rFonts w:asciiTheme="majorBidi" w:hAnsiTheme="majorBidi" w:cstheme="majorBidi"/>
          <w:sz w:val="20"/>
          <w:szCs w:val="20"/>
        </w:rPr>
        <w:t xml:space="preserve"> is </w:t>
      </w:r>
      <w:r w:rsidR="00362741" w:rsidRPr="008204DB">
        <w:rPr>
          <w:rStyle w:val="y2iqfc"/>
          <w:rFonts w:asciiTheme="majorBidi" w:hAnsiTheme="majorBidi" w:cstheme="majorBidi"/>
          <w:sz w:val="20"/>
          <w:szCs w:val="20"/>
        </w:rPr>
        <w:t xml:space="preserve">described </w:t>
      </w:r>
      <w:r w:rsidRPr="008204DB">
        <w:rPr>
          <w:rStyle w:val="y2iqfc"/>
          <w:rFonts w:asciiTheme="majorBidi" w:hAnsiTheme="majorBidi" w:cstheme="majorBidi"/>
          <w:sz w:val="20"/>
          <w:szCs w:val="20"/>
        </w:rPr>
        <w:t xml:space="preserve">as the presence of non-infectious fluid in the middle ear that may persist for weeks or often months after an </w:t>
      </w:r>
      <w:r w:rsidR="00362741" w:rsidRPr="008204DB">
        <w:rPr>
          <w:rStyle w:val="y2iqfc"/>
          <w:rFonts w:asciiTheme="majorBidi" w:hAnsiTheme="majorBidi" w:cstheme="majorBidi"/>
          <w:sz w:val="20"/>
          <w:szCs w:val="20"/>
        </w:rPr>
        <w:t xml:space="preserve">incident </w:t>
      </w:r>
      <w:r w:rsidRPr="008204DB">
        <w:rPr>
          <w:rStyle w:val="y2iqfc"/>
          <w:rFonts w:asciiTheme="majorBidi" w:hAnsiTheme="majorBidi" w:cstheme="majorBidi"/>
          <w:sz w:val="20"/>
          <w:szCs w:val="20"/>
        </w:rPr>
        <w:t xml:space="preserve">of </w:t>
      </w:r>
      <w:r w:rsidR="00362741" w:rsidRPr="008204DB">
        <w:rPr>
          <w:rStyle w:val="y2iqfc"/>
          <w:rFonts w:asciiTheme="majorBidi" w:hAnsiTheme="majorBidi" w:cstheme="majorBidi"/>
          <w:sz w:val="20"/>
          <w:szCs w:val="20"/>
        </w:rPr>
        <w:t>AMO</w:t>
      </w:r>
      <w:r w:rsidRPr="008204DB">
        <w:rPr>
          <w:rStyle w:val="y2iqfc"/>
          <w:rFonts w:asciiTheme="majorBidi" w:hAnsiTheme="majorBidi" w:cstheme="majorBidi"/>
          <w:sz w:val="20"/>
          <w:szCs w:val="20"/>
        </w:rPr>
        <w:t xml:space="preserve">. </w:t>
      </w:r>
      <w:r w:rsidR="00526A90" w:rsidRPr="008204DB">
        <w:rPr>
          <w:rStyle w:val="y2iqfc"/>
          <w:rFonts w:asciiTheme="majorBidi" w:hAnsiTheme="majorBidi" w:cstheme="majorBidi"/>
          <w:sz w:val="20"/>
          <w:szCs w:val="20"/>
        </w:rPr>
        <w:t>The third type of otitis media is c</w:t>
      </w:r>
      <w:r w:rsidRPr="008204DB">
        <w:rPr>
          <w:rStyle w:val="y2iqfc"/>
          <w:rFonts w:asciiTheme="majorBidi" w:hAnsiTheme="majorBidi" w:cstheme="majorBidi"/>
          <w:sz w:val="20"/>
          <w:szCs w:val="20"/>
        </w:rPr>
        <w:t>hronic suppurative otitis media (CSOM)</w:t>
      </w:r>
      <w:r w:rsidR="00526A90" w:rsidRPr="008204DB">
        <w:rPr>
          <w:rStyle w:val="y2iqfc"/>
          <w:rFonts w:asciiTheme="majorBidi" w:hAnsiTheme="majorBidi" w:cstheme="majorBidi"/>
          <w:sz w:val="20"/>
          <w:szCs w:val="20"/>
        </w:rPr>
        <w:t>; it</w:t>
      </w:r>
      <w:r w:rsidRPr="008204DB">
        <w:rPr>
          <w:rStyle w:val="y2iqfc"/>
          <w:rFonts w:asciiTheme="majorBidi" w:hAnsiTheme="majorBidi" w:cstheme="majorBidi"/>
          <w:sz w:val="20"/>
          <w:szCs w:val="20"/>
        </w:rPr>
        <w:t xml:space="preserve"> is an infection of the middle ear that results in perforation of the eardrum membrane with</w:t>
      </w:r>
      <w:r w:rsidR="00526A90" w:rsidRPr="008204DB">
        <w:rPr>
          <w:rStyle w:val="y2iqfc"/>
          <w:rFonts w:asciiTheme="majorBidi" w:hAnsiTheme="majorBidi" w:cstheme="majorBidi"/>
          <w:sz w:val="20"/>
          <w:szCs w:val="20"/>
        </w:rPr>
        <w:t xml:space="preserve"> ear</w:t>
      </w:r>
      <w:r w:rsidRPr="008204DB">
        <w:rPr>
          <w:rStyle w:val="y2iqfc"/>
          <w:rFonts w:asciiTheme="majorBidi" w:hAnsiTheme="majorBidi" w:cstheme="majorBidi"/>
          <w:sz w:val="20"/>
          <w:szCs w:val="20"/>
        </w:rPr>
        <w:t xml:space="preserve"> discharge for more than six weeks. All three types of otitis media may be associated with hearing impairment </w:t>
      </w:r>
      <w:r w:rsidRPr="008204DB">
        <w:rPr>
          <w:rStyle w:val="y2iqfc"/>
          <w:rFonts w:asciiTheme="majorBidi" w:hAnsiTheme="majorBidi" w:cstheme="majorBidi"/>
          <w:sz w:val="20"/>
          <w:szCs w:val="20"/>
          <w:vertAlign w:val="superscript"/>
        </w:rPr>
        <w:t>1–4</w:t>
      </w:r>
      <w:r w:rsidRPr="008204DB">
        <w:rPr>
          <w:rStyle w:val="y2iqfc"/>
          <w:rFonts w:asciiTheme="majorBidi" w:hAnsiTheme="majorBidi" w:cstheme="majorBidi"/>
          <w:sz w:val="20"/>
          <w:szCs w:val="20"/>
        </w:rPr>
        <w:t>.</w:t>
      </w:r>
      <w:r w:rsidR="006D28AF" w:rsidRPr="008204DB">
        <w:rPr>
          <w:rFonts w:asciiTheme="majorBidi" w:eastAsia="Calibri" w:hAnsiTheme="majorBidi" w:cstheme="majorBidi"/>
          <w:b/>
          <w:bCs/>
          <w:sz w:val="20"/>
          <w:szCs w:val="20"/>
        </w:rPr>
        <w:t xml:space="preserve"> </w:t>
      </w:r>
      <w:r w:rsidR="003A3889" w:rsidRPr="008204DB">
        <w:rPr>
          <w:rStyle w:val="y2iqfc"/>
          <w:rFonts w:asciiTheme="majorBidi" w:hAnsiTheme="majorBidi" w:cstheme="majorBidi"/>
          <w:sz w:val="20"/>
          <w:szCs w:val="20"/>
        </w:rPr>
        <w:t xml:space="preserve">CSOM takes place s after an upper respiratory infection that </w:t>
      </w:r>
      <w:r w:rsidR="0072379B" w:rsidRPr="008204DB">
        <w:rPr>
          <w:rStyle w:val="y2iqfc"/>
          <w:rFonts w:asciiTheme="majorBidi" w:hAnsiTheme="majorBidi" w:cstheme="majorBidi"/>
          <w:sz w:val="20"/>
          <w:szCs w:val="20"/>
        </w:rPr>
        <w:t>caused acute</w:t>
      </w:r>
      <w:r w:rsidR="003A3889" w:rsidRPr="008204DB">
        <w:rPr>
          <w:rStyle w:val="y2iqfc"/>
          <w:rFonts w:asciiTheme="majorBidi" w:hAnsiTheme="majorBidi" w:cstheme="majorBidi"/>
          <w:sz w:val="20"/>
          <w:szCs w:val="20"/>
        </w:rPr>
        <w:t xml:space="preserve"> otitis media. </w:t>
      </w:r>
      <w:r w:rsidR="0072379B" w:rsidRPr="008204DB">
        <w:rPr>
          <w:rStyle w:val="y2iqfc"/>
          <w:rFonts w:asciiTheme="majorBidi" w:hAnsiTheme="majorBidi" w:cstheme="majorBidi"/>
          <w:sz w:val="20"/>
          <w:szCs w:val="20"/>
        </w:rPr>
        <w:t>This makes</w:t>
      </w:r>
      <w:r w:rsidR="003A3889" w:rsidRPr="008204DB">
        <w:rPr>
          <w:rStyle w:val="y2iqfc"/>
          <w:rFonts w:asciiTheme="majorBidi" w:hAnsiTheme="majorBidi" w:cstheme="majorBidi"/>
          <w:sz w:val="20"/>
          <w:szCs w:val="20"/>
        </w:rPr>
        <w:t xml:space="preserve"> progress to </w:t>
      </w:r>
      <w:r w:rsidR="0072379B" w:rsidRPr="008204DB">
        <w:rPr>
          <w:rStyle w:val="y2iqfc"/>
          <w:rFonts w:asciiTheme="majorBidi" w:hAnsiTheme="majorBidi" w:cstheme="majorBidi"/>
          <w:sz w:val="20"/>
          <w:szCs w:val="20"/>
        </w:rPr>
        <w:t>an</w:t>
      </w:r>
      <w:r w:rsidR="003A3889" w:rsidRPr="008204DB">
        <w:rPr>
          <w:rStyle w:val="y2iqfc"/>
          <w:rFonts w:asciiTheme="majorBidi" w:hAnsiTheme="majorBidi" w:cstheme="majorBidi"/>
          <w:sz w:val="20"/>
          <w:szCs w:val="20"/>
        </w:rPr>
        <w:t xml:space="preserve"> extended inflammatory reaction </w:t>
      </w:r>
      <w:r w:rsidR="0072379B" w:rsidRPr="008204DB">
        <w:rPr>
          <w:rStyle w:val="y2iqfc"/>
          <w:rFonts w:asciiTheme="majorBidi" w:hAnsiTheme="majorBidi" w:cstheme="majorBidi"/>
          <w:sz w:val="20"/>
          <w:szCs w:val="20"/>
        </w:rPr>
        <w:t>causing middle</w:t>
      </w:r>
      <w:r w:rsidR="003A3889" w:rsidRPr="008204DB">
        <w:rPr>
          <w:rStyle w:val="y2iqfc"/>
          <w:rFonts w:asciiTheme="majorBidi" w:hAnsiTheme="majorBidi" w:cstheme="majorBidi"/>
          <w:sz w:val="20"/>
          <w:szCs w:val="20"/>
        </w:rPr>
        <w:t xml:space="preserve"> ear mucosal edema, perforation and ulceration. The middle ear </w:t>
      </w:r>
      <w:r w:rsidR="00256B6D" w:rsidRPr="008204DB">
        <w:rPr>
          <w:rStyle w:val="y2iqfc"/>
          <w:rFonts w:asciiTheme="majorBidi" w:hAnsiTheme="majorBidi" w:cstheme="majorBidi"/>
          <w:sz w:val="20"/>
          <w:szCs w:val="20"/>
        </w:rPr>
        <w:t xml:space="preserve">makes an effort </w:t>
      </w:r>
      <w:r w:rsidR="003A3889" w:rsidRPr="008204DB">
        <w:rPr>
          <w:rStyle w:val="y2iqfc"/>
          <w:rFonts w:asciiTheme="majorBidi" w:hAnsiTheme="majorBidi" w:cstheme="majorBidi"/>
          <w:sz w:val="20"/>
          <w:szCs w:val="20"/>
        </w:rPr>
        <w:t xml:space="preserve">to </w:t>
      </w:r>
      <w:r w:rsidR="00256B6D" w:rsidRPr="008204DB">
        <w:rPr>
          <w:rStyle w:val="y2iqfc"/>
          <w:rFonts w:asciiTheme="majorBidi" w:hAnsiTheme="majorBidi" w:cstheme="majorBidi"/>
          <w:sz w:val="20"/>
          <w:szCs w:val="20"/>
        </w:rPr>
        <w:t xml:space="preserve">solve </w:t>
      </w:r>
      <w:r w:rsidR="003A3889" w:rsidRPr="008204DB">
        <w:rPr>
          <w:rStyle w:val="y2iqfc"/>
          <w:rFonts w:asciiTheme="majorBidi" w:hAnsiTheme="majorBidi" w:cstheme="majorBidi"/>
          <w:sz w:val="20"/>
          <w:szCs w:val="20"/>
        </w:rPr>
        <w:t>this ulceration by producing granulation tissue and forming polyps. This can lead to over</w:t>
      </w:r>
      <w:r w:rsidR="00256B6D" w:rsidRPr="008204DB">
        <w:rPr>
          <w:rStyle w:val="y2iqfc"/>
          <w:rFonts w:asciiTheme="majorBidi" w:hAnsiTheme="majorBidi" w:cstheme="majorBidi"/>
          <w:sz w:val="20"/>
          <w:szCs w:val="20"/>
        </w:rPr>
        <w:t>-</w:t>
      </w:r>
      <w:r w:rsidR="003A3889" w:rsidRPr="008204DB">
        <w:rPr>
          <w:rStyle w:val="y2iqfc"/>
          <w:rFonts w:asciiTheme="majorBidi" w:hAnsiTheme="majorBidi" w:cstheme="majorBidi"/>
          <w:sz w:val="20"/>
          <w:szCs w:val="20"/>
        </w:rPr>
        <w:t xml:space="preserve">exocytosis, failure to stop </w:t>
      </w:r>
      <w:r w:rsidR="00256B6D" w:rsidRPr="008204DB">
        <w:rPr>
          <w:rStyle w:val="y2iqfc"/>
          <w:rFonts w:asciiTheme="majorBidi" w:hAnsiTheme="majorBidi" w:cstheme="majorBidi"/>
          <w:sz w:val="20"/>
          <w:szCs w:val="20"/>
        </w:rPr>
        <w:t xml:space="preserve">the </w:t>
      </w:r>
      <w:r w:rsidR="003A3889" w:rsidRPr="008204DB">
        <w:rPr>
          <w:rStyle w:val="y2iqfc"/>
          <w:rFonts w:asciiTheme="majorBidi" w:hAnsiTheme="majorBidi" w:cstheme="majorBidi"/>
          <w:sz w:val="20"/>
          <w:szCs w:val="20"/>
        </w:rPr>
        <w:t xml:space="preserve">inflammation, and the development of CSOM, which is </w:t>
      </w:r>
      <w:r w:rsidR="00256B6D" w:rsidRPr="008204DB">
        <w:rPr>
          <w:rStyle w:val="y2iqfc"/>
          <w:rFonts w:asciiTheme="majorBidi" w:hAnsiTheme="majorBidi" w:cstheme="majorBidi"/>
          <w:sz w:val="20"/>
          <w:szCs w:val="20"/>
        </w:rPr>
        <w:t xml:space="preserve">frequently </w:t>
      </w:r>
      <w:r w:rsidR="003A3889" w:rsidRPr="008204DB">
        <w:rPr>
          <w:rStyle w:val="y2iqfc"/>
          <w:rFonts w:asciiTheme="majorBidi" w:hAnsiTheme="majorBidi" w:cstheme="majorBidi"/>
          <w:sz w:val="20"/>
          <w:szCs w:val="20"/>
        </w:rPr>
        <w:t xml:space="preserve">associated with cholesteatoma. </w:t>
      </w:r>
      <w:r w:rsidR="00256B6D" w:rsidRPr="008204DB">
        <w:rPr>
          <w:rStyle w:val="y2iqfc"/>
          <w:rFonts w:asciiTheme="majorBidi" w:hAnsiTheme="majorBidi" w:cstheme="majorBidi"/>
          <w:sz w:val="20"/>
          <w:szCs w:val="20"/>
        </w:rPr>
        <w:t xml:space="preserve">Present </w:t>
      </w:r>
      <w:r w:rsidR="0072379B" w:rsidRPr="008204DB">
        <w:rPr>
          <w:rStyle w:val="y2iqfc"/>
          <w:rFonts w:asciiTheme="majorBidi" w:hAnsiTheme="majorBidi" w:cstheme="majorBidi"/>
          <w:sz w:val="20"/>
          <w:szCs w:val="20"/>
        </w:rPr>
        <w:t>of enough</w:t>
      </w:r>
      <w:r w:rsidR="003A3889" w:rsidRPr="008204DB">
        <w:rPr>
          <w:rStyle w:val="y2iqfc"/>
          <w:rFonts w:asciiTheme="majorBidi" w:hAnsiTheme="majorBidi" w:cstheme="majorBidi"/>
          <w:sz w:val="20"/>
          <w:szCs w:val="20"/>
        </w:rPr>
        <w:t xml:space="preserve"> pus draining out of the ear (</w:t>
      </w:r>
      <w:r w:rsidR="0072379B" w:rsidRPr="008204DB">
        <w:rPr>
          <w:rStyle w:val="y2iqfc"/>
          <w:rFonts w:asciiTheme="majorBidi" w:hAnsiTheme="majorBidi" w:cstheme="majorBidi"/>
          <w:sz w:val="20"/>
          <w:szCs w:val="20"/>
        </w:rPr>
        <w:t>otorrhea)</w:t>
      </w:r>
      <w:r w:rsidR="003A3889" w:rsidRPr="008204DB">
        <w:rPr>
          <w:rStyle w:val="y2iqfc"/>
          <w:rFonts w:asciiTheme="majorBidi" w:hAnsiTheme="majorBidi" w:cstheme="majorBidi"/>
          <w:sz w:val="20"/>
          <w:szCs w:val="20"/>
        </w:rPr>
        <w:t xml:space="preserve"> or the pus may be </w:t>
      </w:r>
      <w:r w:rsidR="00256B6D" w:rsidRPr="008204DB">
        <w:rPr>
          <w:rStyle w:val="y2iqfc"/>
          <w:rFonts w:asciiTheme="majorBidi" w:hAnsiTheme="majorBidi" w:cstheme="majorBidi"/>
          <w:sz w:val="20"/>
          <w:szCs w:val="20"/>
        </w:rPr>
        <w:t xml:space="preserve">minimum </w:t>
      </w:r>
      <w:r w:rsidR="003A3889" w:rsidRPr="008204DB">
        <w:rPr>
          <w:rStyle w:val="y2iqfc"/>
          <w:rFonts w:asciiTheme="majorBidi" w:hAnsiTheme="majorBidi" w:cstheme="majorBidi"/>
          <w:sz w:val="20"/>
          <w:szCs w:val="20"/>
        </w:rPr>
        <w:t xml:space="preserve">to be seen </w:t>
      </w:r>
      <w:r w:rsidR="006D28AF" w:rsidRPr="008204DB">
        <w:rPr>
          <w:rStyle w:val="y2iqfc"/>
          <w:rFonts w:asciiTheme="majorBidi" w:hAnsiTheme="majorBidi" w:cstheme="majorBidi"/>
          <w:sz w:val="20"/>
          <w:szCs w:val="20"/>
        </w:rPr>
        <w:t xml:space="preserve">just </w:t>
      </w:r>
      <w:r w:rsidR="003A3889" w:rsidRPr="008204DB">
        <w:rPr>
          <w:rStyle w:val="y2iqfc"/>
          <w:rFonts w:asciiTheme="majorBidi" w:hAnsiTheme="majorBidi" w:cstheme="majorBidi"/>
          <w:sz w:val="20"/>
          <w:szCs w:val="20"/>
        </w:rPr>
        <w:t>on otoscope or binocular microscope</w:t>
      </w:r>
      <w:r w:rsidR="006D28AF" w:rsidRPr="008204DB">
        <w:rPr>
          <w:rStyle w:val="y2iqfc"/>
          <w:rFonts w:asciiTheme="majorBidi" w:hAnsiTheme="majorBidi" w:cstheme="majorBidi"/>
          <w:sz w:val="20"/>
          <w:szCs w:val="20"/>
        </w:rPr>
        <w:t xml:space="preserve"> examination </w:t>
      </w:r>
      <w:r w:rsidR="003A3889" w:rsidRPr="008204DB">
        <w:rPr>
          <w:rStyle w:val="y2iqfc"/>
          <w:rFonts w:asciiTheme="majorBidi" w:hAnsiTheme="majorBidi" w:cstheme="majorBidi"/>
          <w:sz w:val="20"/>
          <w:szCs w:val="20"/>
          <w:vertAlign w:val="superscript"/>
        </w:rPr>
        <w:t>5–8</w:t>
      </w:r>
      <w:r w:rsidR="003A3889" w:rsidRPr="008204DB">
        <w:rPr>
          <w:rStyle w:val="y2iqfc"/>
          <w:rFonts w:asciiTheme="majorBidi" w:hAnsiTheme="majorBidi" w:cstheme="majorBidi"/>
          <w:sz w:val="20"/>
          <w:szCs w:val="20"/>
        </w:rPr>
        <w:t>.</w:t>
      </w:r>
      <w:r w:rsidR="00900BDF" w:rsidRPr="008204DB">
        <w:rPr>
          <w:rStyle w:val="y2iqfc"/>
          <w:rFonts w:asciiTheme="majorBidi" w:hAnsiTheme="majorBidi" w:cstheme="majorBidi"/>
          <w:sz w:val="20"/>
          <w:szCs w:val="20"/>
        </w:rPr>
        <w:t xml:space="preserve"> </w:t>
      </w:r>
      <w:r w:rsidR="006B6BD4" w:rsidRPr="008204DB">
        <w:rPr>
          <w:rStyle w:val="y2iqfc"/>
          <w:rFonts w:asciiTheme="majorBidi" w:hAnsiTheme="majorBidi" w:cstheme="majorBidi"/>
          <w:sz w:val="20"/>
          <w:szCs w:val="20"/>
        </w:rPr>
        <w:t>Approximately 11% of the population worldwide is affected by AOM each year, or 709 million cases, from them about 4.4</w:t>
      </w:r>
      <w:r w:rsidR="0072379B" w:rsidRPr="008204DB">
        <w:rPr>
          <w:rStyle w:val="y2iqfc"/>
          <w:rFonts w:asciiTheme="majorBidi" w:hAnsiTheme="majorBidi" w:cstheme="majorBidi"/>
          <w:sz w:val="20"/>
          <w:szCs w:val="20"/>
        </w:rPr>
        <w:t>% might</w:t>
      </w:r>
      <w:r w:rsidR="006B6BD4" w:rsidRPr="008204DB">
        <w:rPr>
          <w:rStyle w:val="y2iqfc"/>
          <w:rFonts w:asciiTheme="majorBidi" w:hAnsiTheme="majorBidi" w:cstheme="majorBidi"/>
          <w:sz w:val="20"/>
          <w:szCs w:val="20"/>
        </w:rPr>
        <w:t xml:space="preserve"> </w:t>
      </w:r>
      <w:r w:rsidR="0072379B" w:rsidRPr="008204DB">
        <w:rPr>
          <w:rStyle w:val="y2iqfc"/>
          <w:rFonts w:asciiTheme="majorBidi" w:hAnsiTheme="majorBidi" w:cstheme="majorBidi"/>
          <w:sz w:val="20"/>
          <w:szCs w:val="20"/>
        </w:rPr>
        <w:t>develop CSOM</w:t>
      </w:r>
      <w:r w:rsidR="006B6BD4" w:rsidRPr="008204DB">
        <w:rPr>
          <w:rStyle w:val="y2iqfc"/>
          <w:rFonts w:asciiTheme="majorBidi" w:hAnsiTheme="majorBidi" w:cstheme="majorBidi"/>
          <w:sz w:val="20"/>
          <w:szCs w:val="20"/>
        </w:rPr>
        <w:t>. According to the World Health Organization, CSOM is a major cause of hearing loss in children</w:t>
      </w:r>
      <w:r w:rsidR="006B6BD4" w:rsidRPr="008204DB">
        <w:rPr>
          <w:rStyle w:val="y2iqfc"/>
          <w:rFonts w:asciiTheme="majorBidi" w:hAnsiTheme="majorBidi" w:cstheme="majorBidi"/>
          <w:sz w:val="20"/>
          <w:szCs w:val="20"/>
          <w:vertAlign w:val="superscript"/>
        </w:rPr>
        <w:t>9</w:t>
      </w:r>
      <w:r w:rsidR="006B6BD4" w:rsidRPr="008204DB">
        <w:rPr>
          <w:rStyle w:val="y2iqfc"/>
          <w:rFonts w:asciiTheme="majorBidi" w:hAnsiTheme="majorBidi" w:cstheme="majorBidi"/>
          <w:sz w:val="20"/>
          <w:szCs w:val="20"/>
        </w:rPr>
        <w:t>] Recurrent episodes of CSOM among adults have a higher risk of developing permanent conductive and sensorineural hearing loss</w:t>
      </w:r>
      <w:r w:rsidR="006B6BD4" w:rsidRPr="008204DB">
        <w:rPr>
          <w:rStyle w:val="y2iqfc"/>
          <w:rFonts w:asciiTheme="majorBidi" w:hAnsiTheme="majorBidi" w:cstheme="majorBidi"/>
          <w:sz w:val="20"/>
          <w:szCs w:val="20"/>
          <w:vertAlign w:val="superscript"/>
        </w:rPr>
        <w:t>6</w:t>
      </w:r>
      <w:r w:rsidR="0072379B" w:rsidRPr="008204DB">
        <w:rPr>
          <w:rStyle w:val="y2iqfc"/>
          <w:rFonts w:asciiTheme="majorBidi" w:hAnsiTheme="majorBidi" w:cstheme="majorBidi"/>
          <w:sz w:val="20"/>
          <w:szCs w:val="20"/>
          <w:vertAlign w:val="superscript"/>
        </w:rPr>
        <w:t>, 8</w:t>
      </w:r>
      <w:r w:rsidR="006B6BD4" w:rsidRPr="008204DB">
        <w:rPr>
          <w:rStyle w:val="y2iqfc"/>
          <w:rFonts w:asciiTheme="majorBidi" w:hAnsiTheme="majorBidi" w:cstheme="majorBidi"/>
          <w:sz w:val="20"/>
          <w:szCs w:val="20"/>
        </w:rPr>
        <w:t>. The incidence of CSOM worldwide varies widely with the prevalence being relatively low in high-income countries while in low-income countries such as Yemen, the prevalence may be as high as three times</w:t>
      </w:r>
      <w:r w:rsidR="00900BDF" w:rsidRPr="008204DB">
        <w:rPr>
          <w:rStyle w:val="y2iqfc"/>
          <w:rFonts w:asciiTheme="majorBidi" w:hAnsiTheme="majorBidi" w:cstheme="majorBidi"/>
          <w:sz w:val="20"/>
          <w:szCs w:val="20"/>
          <w:vertAlign w:val="superscript"/>
        </w:rPr>
        <w:t>4</w:t>
      </w:r>
      <w:r w:rsidR="0072379B" w:rsidRPr="008204DB">
        <w:rPr>
          <w:rStyle w:val="y2iqfc"/>
          <w:rFonts w:asciiTheme="majorBidi" w:hAnsiTheme="majorBidi" w:cstheme="majorBidi"/>
          <w:sz w:val="20"/>
          <w:szCs w:val="20"/>
          <w:vertAlign w:val="superscript"/>
        </w:rPr>
        <w:t>, 10</w:t>
      </w:r>
      <w:r w:rsidR="006B6BD4" w:rsidRPr="008204DB">
        <w:rPr>
          <w:rStyle w:val="y2iqfc"/>
          <w:rFonts w:asciiTheme="majorBidi" w:hAnsiTheme="majorBidi" w:cstheme="majorBidi"/>
          <w:sz w:val="20"/>
          <w:szCs w:val="20"/>
        </w:rPr>
        <w:t>. Every year 21,000 people die worldwide due to complications of CSOM</w:t>
      </w:r>
      <w:r w:rsidR="006B6BD4" w:rsidRPr="008204DB">
        <w:rPr>
          <w:rStyle w:val="y2iqfc"/>
          <w:rFonts w:asciiTheme="majorBidi" w:hAnsiTheme="majorBidi" w:cstheme="majorBidi"/>
          <w:sz w:val="20"/>
          <w:szCs w:val="20"/>
          <w:vertAlign w:val="superscript"/>
        </w:rPr>
        <w:t>9</w:t>
      </w:r>
      <w:r w:rsidR="006B6BD4" w:rsidRPr="008204DB">
        <w:rPr>
          <w:rStyle w:val="y2iqfc"/>
          <w:rFonts w:asciiTheme="majorBidi" w:hAnsiTheme="majorBidi" w:cstheme="majorBidi"/>
          <w:sz w:val="20"/>
          <w:szCs w:val="20"/>
        </w:rPr>
        <w:t>.</w:t>
      </w:r>
      <w:r w:rsidR="00412C40" w:rsidRPr="008204DB">
        <w:rPr>
          <w:rStyle w:val="y2iqfc"/>
          <w:rFonts w:asciiTheme="majorBidi" w:hAnsiTheme="majorBidi" w:cstheme="majorBidi"/>
          <w:sz w:val="20"/>
          <w:szCs w:val="20"/>
        </w:rPr>
        <w:t xml:space="preserve"> </w:t>
      </w:r>
    </w:p>
    <w:p w:rsidR="00412C40" w:rsidRPr="008204DB" w:rsidRDefault="00412C40" w:rsidP="002D6931">
      <w:pPr>
        <w:autoSpaceDE w:val="0"/>
        <w:autoSpaceDN w:val="0"/>
        <w:bidi w:val="0"/>
        <w:adjustRightInd w:val="0"/>
        <w:spacing w:after="0"/>
        <w:ind w:right="-58"/>
        <w:jc w:val="both"/>
        <w:rPr>
          <w:rFonts w:asciiTheme="majorBidi" w:eastAsia="Calibri" w:hAnsiTheme="majorBidi" w:cstheme="majorBidi"/>
          <w:b/>
          <w:bCs/>
          <w:sz w:val="20"/>
          <w:szCs w:val="20"/>
        </w:rPr>
      </w:pPr>
      <w:r w:rsidRPr="008204DB">
        <w:rPr>
          <w:rStyle w:val="y2iqfc"/>
          <w:rFonts w:asciiTheme="majorBidi" w:hAnsiTheme="majorBidi" w:cstheme="majorBidi"/>
          <w:sz w:val="20"/>
          <w:szCs w:val="20"/>
        </w:rPr>
        <w:t xml:space="preserve">   The Yemen reviews showed that there were no studies discussing the microbiological features of CSOM, and the sensitivity of isolates to antibiotics. Therefore, the aim of this study was to determine the microbiological profile of CSOM, and to determine the sensitivity of isolates to locally available antimicrobials.</w:t>
      </w:r>
    </w:p>
    <w:p w:rsidR="00100160" w:rsidRDefault="00100160" w:rsidP="002D6931">
      <w:pPr>
        <w:pStyle w:val="Default"/>
        <w:spacing w:line="276" w:lineRule="auto"/>
        <w:jc w:val="both"/>
        <w:rPr>
          <w:rFonts w:asciiTheme="majorBidi" w:hAnsiTheme="majorBidi" w:cstheme="majorBidi"/>
          <w:b/>
          <w:bCs/>
          <w:color w:val="auto"/>
          <w:sz w:val="20"/>
          <w:szCs w:val="20"/>
        </w:rPr>
      </w:pPr>
    </w:p>
    <w:p w:rsidR="006C0715" w:rsidRPr="008204DB" w:rsidRDefault="00255B9E" w:rsidP="002D6931">
      <w:pPr>
        <w:pStyle w:val="Default"/>
        <w:spacing w:line="276" w:lineRule="auto"/>
        <w:jc w:val="both"/>
        <w:rPr>
          <w:rFonts w:asciiTheme="majorBidi" w:hAnsiTheme="majorBidi" w:cstheme="majorBidi"/>
          <w:color w:val="auto"/>
          <w:sz w:val="20"/>
          <w:szCs w:val="20"/>
        </w:rPr>
      </w:pPr>
      <w:r w:rsidRPr="008204DB">
        <w:rPr>
          <w:rFonts w:asciiTheme="majorBidi" w:hAnsiTheme="majorBidi" w:cstheme="majorBidi"/>
          <w:b/>
          <w:bCs/>
          <w:color w:val="auto"/>
          <w:sz w:val="20"/>
          <w:szCs w:val="20"/>
        </w:rPr>
        <w:lastRenderedPageBreak/>
        <w:t xml:space="preserve">SUBJECTS AND METHODS </w:t>
      </w:r>
    </w:p>
    <w:p w:rsidR="00CE6424" w:rsidRPr="008204DB" w:rsidRDefault="00261CA0" w:rsidP="002D6931">
      <w:pPr>
        <w:pStyle w:val="Default"/>
        <w:spacing w:line="276" w:lineRule="auto"/>
        <w:jc w:val="both"/>
        <w:rPr>
          <w:rFonts w:asciiTheme="majorBidi" w:hAnsiTheme="majorBidi" w:cstheme="majorBidi"/>
          <w:b/>
          <w:bCs/>
          <w:sz w:val="20"/>
          <w:szCs w:val="20"/>
        </w:rPr>
      </w:pPr>
      <w:r w:rsidRPr="008204DB">
        <w:rPr>
          <w:rFonts w:asciiTheme="majorBidi" w:hAnsiTheme="majorBidi" w:cstheme="majorBidi"/>
          <w:b/>
          <w:bCs/>
          <w:sz w:val="20"/>
          <w:szCs w:val="20"/>
        </w:rPr>
        <w:t xml:space="preserve">Study population: </w:t>
      </w:r>
      <w:r w:rsidR="00053CF6" w:rsidRPr="008204DB">
        <w:rPr>
          <w:rFonts w:asciiTheme="majorBidi" w:hAnsiTheme="majorBidi" w:cstheme="majorBidi"/>
          <w:b/>
          <w:bCs/>
          <w:sz w:val="20"/>
          <w:szCs w:val="20"/>
        </w:rPr>
        <w:t xml:space="preserve"> </w:t>
      </w:r>
      <w:r w:rsidR="00CE6424" w:rsidRPr="008204DB">
        <w:rPr>
          <w:rStyle w:val="y2iqfc"/>
          <w:rFonts w:asciiTheme="majorBidi" w:hAnsiTheme="majorBidi" w:cstheme="majorBidi"/>
          <w:color w:val="auto"/>
          <w:sz w:val="20"/>
          <w:szCs w:val="20"/>
        </w:rPr>
        <w:t xml:space="preserve">A cross-sectional study was conducted in the Department of Medical Microbiology and Department of </w:t>
      </w:r>
      <w:r w:rsidR="00CE6424" w:rsidRPr="008204DB">
        <w:rPr>
          <w:rFonts w:ascii="Times New Roman" w:hAnsi="Times New Roman" w:cs="Times New Roman"/>
          <w:sz w:val="18"/>
          <w:szCs w:val="18"/>
        </w:rPr>
        <w:t>ENT</w:t>
      </w:r>
      <w:r w:rsidR="00CE6424" w:rsidRPr="008204DB">
        <w:rPr>
          <w:rStyle w:val="y2iqfc"/>
          <w:rFonts w:asciiTheme="majorBidi" w:hAnsiTheme="majorBidi" w:cstheme="majorBidi"/>
          <w:color w:val="auto"/>
          <w:sz w:val="20"/>
          <w:szCs w:val="20"/>
        </w:rPr>
        <w:t xml:space="preserve">, Faculty of Medicine and Health Sciences, Sana'a University. Patients referred to the Department of Microbiology at the National Center for Public Health Laboratories (NCPHL) Sana'a, Yemen were selected from governmental and private hospitals in Sana'a city for a period of two years. During two years, 111 chronic suppurative otitis media </w:t>
      </w:r>
      <w:r w:rsidR="0072379B" w:rsidRPr="008204DB">
        <w:rPr>
          <w:rStyle w:val="y2iqfc"/>
          <w:rFonts w:asciiTheme="majorBidi" w:hAnsiTheme="majorBidi" w:cstheme="majorBidi"/>
          <w:color w:val="auto"/>
          <w:sz w:val="20"/>
          <w:szCs w:val="20"/>
        </w:rPr>
        <w:t>patients were</w:t>
      </w:r>
      <w:r w:rsidR="00CE6424" w:rsidRPr="008204DB">
        <w:rPr>
          <w:rStyle w:val="y2iqfc"/>
          <w:rFonts w:asciiTheme="majorBidi" w:hAnsiTheme="majorBidi" w:cstheme="majorBidi"/>
          <w:color w:val="auto"/>
          <w:sz w:val="20"/>
          <w:szCs w:val="20"/>
        </w:rPr>
        <w:t xml:space="preserve"> collected from January 2020 to the end of December 2022. Excluded criteria include: patients with, acute otitis externa, cholesteatoma, otomycosis, </w:t>
      </w:r>
      <w:r w:rsidR="0072379B" w:rsidRPr="008204DB">
        <w:rPr>
          <w:rStyle w:val="y2iqfc"/>
          <w:rFonts w:asciiTheme="majorBidi" w:hAnsiTheme="majorBidi" w:cstheme="majorBidi"/>
          <w:color w:val="auto"/>
          <w:sz w:val="20"/>
          <w:szCs w:val="20"/>
        </w:rPr>
        <w:t>and tympanostomy</w:t>
      </w:r>
      <w:r w:rsidR="00CE6424" w:rsidRPr="008204DB">
        <w:rPr>
          <w:rStyle w:val="y2iqfc"/>
          <w:rFonts w:asciiTheme="majorBidi" w:hAnsiTheme="majorBidi" w:cstheme="majorBidi"/>
          <w:color w:val="auto"/>
          <w:sz w:val="20"/>
          <w:szCs w:val="20"/>
        </w:rPr>
        <w:t xml:space="preserve"> tube, in addition to patients receiving treatment systemic or topical antibiotics or antifungal treatment </w:t>
      </w:r>
      <w:r w:rsidR="00053CF6" w:rsidRPr="008204DB">
        <w:rPr>
          <w:rStyle w:val="y2iqfc"/>
          <w:rFonts w:asciiTheme="majorBidi" w:hAnsiTheme="majorBidi" w:cstheme="majorBidi"/>
          <w:color w:val="auto"/>
          <w:sz w:val="20"/>
          <w:szCs w:val="20"/>
        </w:rPr>
        <w:t xml:space="preserve">in </w:t>
      </w:r>
      <w:r w:rsidR="00CE6424" w:rsidRPr="008204DB">
        <w:rPr>
          <w:rStyle w:val="y2iqfc"/>
          <w:rFonts w:asciiTheme="majorBidi" w:hAnsiTheme="majorBidi" w:cstheme="majorBidi"/>
          <w:color w:val="auto"/>
          <w:sz w:val="20"/>
          <w:szCs w:val="20"/>
        </w:rPr>
        <w:t>two weeks prior to sampling.</w:t>
      </w:r>
    </w:p>
    <w:p w:rsidR="00053CF6" w:rsidRPr="008204DB" w:rsidRDefault="00433AEC"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Clinical data:</w:t>
      </w:r>
      <w:r w:rsidR="00053CF6" w:rsidRPr="008204DB">
        <w:rPr>
          <w:rFonts w:asciiTheme="majorBidi" w:hAnsiTheme="majorBidi" w:cstheme="majorBidi"/>
          <w:b/>
          <w:bCs/>
          <w:sz w:val="20"/>
          <w:szCs w:val="20"/>
        </w:rPr>
        <w:t xml:space="preserve"> </w:t>
      </w:r>
      <w:r w:rsidR="00053CF6" w:rsidRPr="008204DB">
        <w:rPr>
          <w:rStyle w:val="y2iqfc"/>
          <w:rFonts w:asciiTheme="majorBidi" w:hAnsiTheme="majorBidi" w:cstheme="majorBidi"/>
          <w:sz w:val="20"/>
          <w:szCs w:val="20"/>
        </w:rPr>
        <w:t>A detailed clinical history, including age, gender, duration of discharge and previous antibiotic treatment, was obtained. Data were collected during attendance at the NCPHL by a trained physician who performed an otoscopy examination followed by auditory toilet use. Characteristics of ear secretions, perforation of the tympanic membrane, including size and area of ​​perforation of the eardrum, and condition of the middle ear were recorded.</w:t>
      </w:r>
    </w:p>
    <w:p w:rsidR="00053CF6" w:rsidRPr="008204DB" w:rsidRDefault="00B42840"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b/>
          <w:bCs/>
          <w:sz w:val="20"/>
          <w:szCs w:val="20"/>
        </w:rPr>
        <w:t>Ear specimens</w:t>
      </w:r>
      <w:r w:rsidR="0072379B" w:rsidRPr="008204DB">
        <w:rPr>
          <w:rFonts w:asciiTheme="majorBidi" w:hAnsiTheme="majorBidi" w:cstheme="majorBidi"/>
          <w:sz w:val="20"/>
          <w:szCs w:val="20"/>
        </w:rPr>
        <w:t>:</w:t>
      </w:r>
      <w:r w:rsidR="0072379B" w:rsidRPr="008204DB">
        <w:rPr>
          <w:rStyle w:val="y2iqfc"/>
          <w:rFonts w:asciiTheme="majorBidi" w:hAnsiTheme="majorBidi" w:cstheme="majorBidi"/>
          <w:sz w:val="20"/>
          <w:szCs w:val="20"/>
        </w:rPr>
        <w:t xml:space="preserve"> A</w:t>
      </w:r>
      <w:r w:rsidR="00053CF6" w:rsidRPr="008204DB">
        <w:rPr>
          <w:rStyle w:val="y2iqfc"/>
          <w:rFonts w:asciiTheme="majorBidi" w:hAnsiTheme="majorBidi" w:cstheme="majorBidi"/>
          <w:sz w:val="20"/>
          <w:szCs w:val="20"/>
        </w:rPr>
        <w:t xml:space="preserve"> sample of ear secretions from the middle ear was collected under sterile precautions from the area of ​​the perforated tympanic membrane using a sterile aluminum stick with a diameter of 1.5 mm</w:t>
      </w:r>
      <w:r w:rsidR="00053CF6" w:rsidRPr="008204DB">
        <w:rPr>
          <w:rFonts w:asciiTheme="majorBidi" w:hAnsiTheme="majorBidi" w:cstheme="majorBidi"/>
          <w:sz w:val="20"/>
          <w:szCs w:val="20"/>
        </w:rPr>
        <w:t xml:space="preserve"> cotton wool-tipped applicator</w:t>
      </w:r>
      <w:r w:rsidR="00053CF6" w:rsidRPr="008204DB">
        <w:rPr>
          <w:rStyle w:val="y2iqfc"/>
          <w:rFonts w:asciiTheme="majorBidi" w:hAnsiTheme="majorBidi" w:cstheme="majorBidi"/>
          <w:sz w:val="20"/>
          <w:szCs w:val="20"/>
        </w:rPr>
        <w:t>. The collected samples were cultured directly in the appropriate medium after collection.</w:t>
      </w:r>
    </w:p>
    <w:p w:rsidR="00433AEC" w:rsidRPr="008204DB" w:rsidRDefault="00BA6FBE" w:rsidP="002D6931">
      <w:pPr>
        <w:autoSpaceDE w:val="0"/>
        <w:autoSpaceDN w:val="0"/>
        <w:bidi w:val="0"/>
        <w:adjustRightInd w:val="0"/>
        <w:spacing w:after="0"/>
        <w:jc w:val="both"/>
        <w:rPr>
          <w:rFonts w:asciiTheme="majorBidi" w:hAnsiTheme="majorBidi" w:cstheme="majorBidi"/>
          <w:color w:val="000000"/>
          <w:sz w:val="20"/>
          <w:szCs w:val="20"/>
          <w:shd w:val="clear" w:color="auto" w:fill="FFFFFF"/>
        </w:rPr>
      </w:pPr>
      <w:r w:rsidRPr="008204DB">
        <w:rPr>
          <w:rFonts w:asciiTheme="majorBidi" w:hAnsiTheme="majorBidi" w:cstheme="majorBidi"/>
          <w:sz w:val="20"/>
          <w:szCs w:val="20"/>
        </w:rPr>
        <w:t xml:space="preserve"> </w:t>
      </w:r>
      <w:r w:rsidR="00B42840" w:rsidRPr="008204DB">
        <w:rPr>
          <w:rFonts w:asciiTheme="majorBidi" w:hAnsiTheme="majorBidi" w:cstheme="majorBidi"/>
          <w:sz w:val="20"/>
          <w:szCs w:val="20"/>
        </w:rPr>
        <w:t xml:space="preserve"> </w:t>
      </w:r>
      <w:r w:rsidR="00531D5D" w:rsidRPr="008204DB">
        <w:rPr>
          <w:rStyle w:val="Strong"/>
          <w:rFonts w:asciiTheme="majorBidi" w:hAnsiTheme="majorBidi" w:cstheme="majorBidi"/>
          <w:color w:val="000000"/>
          <w:sz w:val="20"/>
          <w:szCs w:val="20"/>
          <w:shd w:val="clear" w:color="auto" w:fill="FFFFFF"/>
        </w:rPr>
        <w:t>Microbiological procedure: </w:t>
      </w:r>
      <w:r w:rsidR="00531D5D" w:rsidRPr="008204DB">
        <w:rPr>
          <w:rFonts w:asciiTheme="majorBidi" w:hAnsiTheme="majorBidi" w:cstheme="majorBidi"/>
          <w:color w:val="000000"/>
          <w:sz w:val="20"/>
          <w:szCs w:val="20"/>
          <w:shd w:val="clear" w:color="auto" w:fill="FFFFFF"/>
        </w:rPr>
        <w:t xml:space="preserve"> One loop was inoculated on blood agar, one loop to </w:t>
      </w:r>
      <w:r w:rsidR="0072379B" w:rsidRPr="008204DB">
        <w:rPr>
          <w:rFonts w:asciiTheme="majorBidi" w:hAnsiTheme="majorBidi" w:cstheme="majorBidi"/>
          <w:color w:val="000000"/>
          <w:sz w:val="20"/>
          <w:szCs w:val="20"/>
          <w:shd w:val="clear" w:color="auto" w:fill="FFFFFF"/>
        </w:rPr>
        <w:t>MacConkey</w:t>
      </w:r>
      <w:r w:rsidR="00531D5D" w:rsidRPr="008204DB">
        <w:rPr>
          <w:rFonts w:asciiTheme="majorBidi" w:hAnsiTheme="majorBidi" w:cstheme="majorBidi"/>
          <w:color w:val="000000"/>
          <w:sz w:val="20"/>
          <w:szCs w:val="20"/>
          <w:shd w:val="clear" w:color="auto" w:fill="FFFFFF"/>
        </w:rPr>
        <w:t xml:space="preserve"> agar and one loop </w:t>
      </w:r>
      <w:r w:rsidR="00C63AAB" w:rsidRPr="008204DB">
        <w:rPr>
          <w:rFonts w:asciiTheme="majorBidi" w:hAnsiTheme="majorBidi" w:cstheme="majorBidi"/>
          <w:color w:val="000000"/>
          <w:sz w:val="20"/>
          <w:szCs w:val="20"/>
          <w:shd w:val="clear" w:color="auto" w:fill="FFFFFF"/>
        </w:rPr>
        <w:t>on</w:t>
      </w:r>
      <w:r w:rsidR="00531D5D" w:rsidRPr="008204DB">
        <w:rPr>
          <w:rFonts w:asciiTheme="majorBidi" w:hAnsiTheme="majorBidi" w:cstheme="majorBidi"/>
          <w:color w:val="000000"/>
          <w:sz w:val="20"/>
          <w:szCs w:val="20"/>
          <w:shd w:val="clear" w:color="auto" w:fill="FFFFFF"/>
        </w:rPr>
        <w:t xml:space="preserve"> chocolate agar. Blood agar, MacConkey agar was incubated aerobically at 37 °C for 24 hours. While the inoculated chocolate agar was incubated in a carbon dioxide-enriched atmosphere at 37 °C for 24 hours. Then the growth was identified by standard bacteriological methods </w:t>
      </w:r>
      <w:r w:rsidR="00694171" w:rsidRPr="008204DB">
        <w:rPr>
          <w:rFonts w:asciiTheme="majorBidi" w:hAnsiTheme="majorBidi" w:cstheme="majorBidi"/>
          <w:color w:val="000000"/>
          <w:sz w:val="20"/>
          <w:szCs w:val="20"/>
          <w:shd w:val="clear" w:color="auto" w:fill="FFFFFF"/>
          <w:vertAlign w:val="superscript"/>
        </w:rPr>
        <w:t>11</w:t>
      </w:r>
      <w:r w:rsidR="00531D5D" w:rsidRPr="008204DB">
        <w:rPr>
          <w:rFonts w:asciiTheme="majorBidi" w:hAnsiTheme="majorBidi" w:cstheme="majorBidi"/>
          <w:color w:val="000000"/>
          <w:sz w:val="20"/>
          <w:szCs w:val="20"/>
          <w:shd w:val="clear" w:color="auto" w:fill="FFFFFF"/>
        </w:rPr>
        <w:t>.</w:t>
      </w:r>
    </w:p>
    <w:p w:rsidR="00227929" w:rsidRPr="008204DB" w:rsidRDefault="00433AEC"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b/>
          <w:bCs/>
          <w:sz w:val="20"/>
          <w:szCs w:val="20"/>
        </w:rPr>
        <w:t>Antibiotic sensitivity</w:t>
      </w:r>
      <w:r w:rsidR="00C63AAB" w:rsidRPr="008204DB">
        <w:rPr>
          <w:rFonts w:asciiTheme="majorBidi" w:hAnsiTheme="majorBidi" w:cstheme="majorBidi"/>
          <w:b/>
          <w:bCs/>
          <w:sz w:val="20"/>
          <w:szCs w:val="20"/>
        </w:rPr>
        <w:t xml:space="preserve">: </w:t>
      </w:r>
      <w:r w:rsidR="00B42840" w:rsidRPr="008204DB">
        <w:rPr>
          <w:rFonts w:asciiTheme="majorBidi" w:hAnsiTheme="majorBidi" w:cstheme="majorBidi"/>
          <w:sz w:val="20"/>
          <w:szCs w:val="20"/>
        </w:rPr>
        <w:t xml:space="preserve">Bacterial isolates </w:t>
      </w:r>
      <w:r w:rsidR="00227929" w:rsidRPr="008204DB">
        <w:rPr>
          <w:rFonts w:asciiTheme="majorBidi" w:hAnsiTheme="majorBidi" w:cstheme="majorBidi"/>
          <w:sz w:val="20"/>
          <w:szCs w:val="20"/>
        </w:rPr>
        <w:t>antibiotic sensitivity</w:t>
      </w:r>
      <w:r w:rsidR="00B42840" w:rsidRPr="008204DB">
        <w:rPr>
          <w:rFonts w:asciiTheme="majorBidi" w:hAnsiTheme="majorBidi" w:cstheme="majorBidi"/>
          <w:sz w:val="20"/>
          <w:szCs w:val="20"/>
        </w:rPr>
        <w:t xml:space="preserve"> was done </w:t>
      </w:r>
      <w:r w:rsidR="00227929" w:rsidRPr="008204DB">
        <w:rPr>
          <w:rFonts w:asciiTheme="majorBidi" w:hAnsiTheme="majorBidi" w:cstheme="majorBidi"/>
          <w:sz w:val="20"/>
          <w:szCs w:val="20"/>
        </w:rPr>
        <w:t>using the modified Kirby-Bauer</w:t>
      </w:r>
      <w:r w:rsidRPr="008204DB">
        <w:rPr>
          <w:rFonts w:asciiTheme="majorBidi" w:hAnsiTheme="majorBidi" w:cstheme="majorBidi"/>
          <w:sz w:val="20"/>
          <w:szCs w:val="20"/>
        </w:rPr>
        <w:t xml:space="preserve"> </w:t>
      </w:r>
      <w:r w:rsidR="00227929" w:rsidRPr="008204DB">
        <w:rPr>
          <w:rFonts w:asciiTheme="majorBidi" w:hAnsiTheme="majorBidi" w:cstheme="majorBidi"/>
          <w:sz w:val="20"/>
          <w:szCs w:val="20"/>
        </w:rPr>
        <w:t>disc diffusion technique in Mueller-Hinton agar. The inhibition zone diameter was interpreted following the 2017 Clinical Laboratory Standards</w:t>
      </w:r>
      <w:r w:rsidRPr="008204DB">
        <w:rPr>
          <w:rFonts w:asciiTheme="majorBidi" w:hAnsiTheme="majorBidi" w:cstheme="majorBidi"/>
          <w:sz w:val="20"/>
          <w:szCs w:val="20"/>
        </w:rPr>
        <w:t xml:space="preserve"> </w:t>
      </w:r>
      <w:r w:rsidR="00227929" w:rsidRPr="008204DB">
        <w:rPr>
          <w:rFonts w:asciiTheme="majorBidi" w:hAnsiTheme="majorBidi" w:cstheme="majorBidi"/>
          <w:sz w:val="20"/>
          <w:szCs w:val="20"/>
        </w:rPr>
        <w:t>Institute guideline</w:t>
      </w:r>
      <w:r w:rsidR="00951998" w:rsidRPr="008204DB">
        <w:rPr>
          <w:rFonts w:asciiTheme="majorBidi" w:hAnsiTheme="majorBidi" w:cstheme="majorBidi"/>
          <w:sz w:val="20"/>
          <w:szCs w:val="20"/>
        </w:rPr>
        <w:t xml:space="preserve"> </w:t>
      </w:r>
      <w:r w:rsidR="004A38B9" w:rsidRPr="008204DB">
        <w:rPr>
          <w:rFonts w:asciiTheme="majorBidi" w:hAnsiTheme="majorBidi" w:cstheme="majorBidi"/>
          <w:sz w:val="20"/>
          <w:szCs w:val="20"/>
          <w:vertAlign w:val="superscript"/>
        </w:rPr>
        <w:t>12</w:t>
      </w:r>
      <w:r w:rsidR="0072379B" w:rsidRPr="008204DB">
        <w:rPr>
          <w:rFonts w:asciiTheme="majorBidi" w:hAnsiTheme="majorBidi" w:cstheme="majorBidi"/>
          <w:sz w:val="20"/>
          <w:szCs w:val="20"/>
          <w:vertAlign w:val="superscript"/>
        </w:rPr>
        <w:t>, 13</w:t>
      </w:r>
      <w:r w:rsidR="00951998" w:rsidRPr="008204DB">
        <w:rPr>
          <w:rFonts w:asciiTheme="majorBidi" w:hAnsiTheme="majorBidi" w:cstheme="majorBidi"/>
          <w:sz w:val="20"/>
          <w:szCs w:val="20"/>
        </w:rPr>
        <w:t xml:space="preserve">. </w:t>
      </w:r>
      <w:r w:rsidR="00227929" w:rsidRPr="008204DB">
        <w:rPr>
          <w:rFonts w:asciiTheme="majorBidi" w:hAnsiTheme="majorBidi" w:cstheme="majorBidi"/>
          <w:sz w:val="20"/>
          <w:szCs w:val="20"/>
        </w:rPr>
        <w:t xml:space="preserve"> </w:t>
      </w:r>
    </w:p>
    <w:p w:rsidR="00520768" w:rsidRPr="008204DB" w:rsidRDefault="00D5589D" w:rsidP="002D6931">
      <w:pPr>
        <w:bidi w:val="0"/>
        <w:spacing w:after="0"/>
        <w:jc w:val="both"/>
        <w:rPr>
          <w:rStyle w:val="y2iqfc"/>
          <w:rFonts w:asciiTheme="majorBidi" w:hAnsiTheme="majorBidi" w:cstheme="majorBidi"/>
          <w:sz w:val="20"/>
          <w:szCs w:val="20"/>
        </w:rPr>
      </w:pPr>
      <w:r w:rsidRPr="008204DB">
        <w:rPr>
          <w:rFonts w:asciiTheme="majorBidi" w:hAnsiTheme="majorBidi" w:cstheme="majorBidi"/>
          <w:b/>
          <w:bCs/>
          <w:sz w:val="20"/>
          <w:szCs w:val="20"/>
        </w:rPr>
        <w:t>Ethical consideration</w:t>
      </w:r>
      <w:r w:rsidR="00520768" w:rsidRPr="008204DB">
        <w:rPr>
          <w:rFonts w:asciiTheme="majorBidi" w:hAnsiTheme="majorBidi" w:cstheme="majorBidi"/>
          <w:b/>
          <w:bCs/>
          <w:sz w:val="20"/>
          <w:szCs w:val="20"/>
        </w:rPr>
        <w:t xml:space="preserve">: </w:t>
      </w:r>
      <w:r w:rsidR="00520768" w:rsidRPr="008204DB">
        <w:rPr>
          <w:rStyle w:val="y2iqfc"/>
          <w:rFonts w:asciiTheme="majorBidi" w:hAnsiTheme="majorBidi" w:cstheme="majorBidi"/>
          <w:sz w:val="20"/>
          <w:szCs w:val="20"/>
        </w:rPr>
        <w:t>Consent w</w:t>
      </w:r>
      <w:r w:rsidR="00894020" w:rsidRPr="008204DB">
        <w:rPr>
          <w:rStyle w:val="y2iqfc"/>
          <w:rFonts w:asciiTheme="majorBidi" w:hAnsiTheme="majorBidi" w:cstheme="majorBidi"/>
          <w:sz w:val="20"/>
          <w:szCs w:val="20"/>
        </w:rPr>
        <w:t>as</w:t>
      </w:r>
      <w:r w:rsidR="00520768" w:rsidRPr="008204DB">
        <w:rPr>
          <w:rStyle w:val="y2iqfc"/>
          <w:rFonts w:asciiTheme="majorBidi" w:hAnsiTheme="majorBidi" w:cstheme="majorBidi"/>
          <w:sz w:val="20"/>
          <w:szCs w:val="20"/>
        </w:rPr>
        <w:t xml:space="preserve"> taken from all the </w:t>
      </w:r>
      <w:r w:rsidR="00733C39" w:rsidRPr="008204DB">
        <w:rPr>
          <w:rStyle w:val="y2iqfc"/>
          <w:rFonts w:asciiTheme="majorBidi" w:hAnsiTheme="majorBidi" w:cstheme="majorBidi"/>
          <w:sz w:val="20"/>
          <w:szCs w:val="20"/>
        </w:rPr>
        <w:t xml:space="preserve">participants and the </w:t>
      </w:r>
      <w:r w:rsidR="00520768" w:rsidRPr="008204DB">
        <w:rPr>
          <w:rStyle w:val="y2iqfc"/>
          <w:rFonts w:asciiTheme="majorBidi" w:hAnsiTheme="majorBidi" w:cstheme="majorBidi"/>
          <w:sz w:val="20"/>
          <w:szCs w:val="20"/>
        </w:rPr>
        <w:t>participants were informed that participation is voluntary and that they can refuse without giving any reason.</w:t>
      </w:r>
    </w:p>
    <w:p w:rsidR="00693AC6" w:rsidRPr="008204DB" w:rsidRDefault="00693AC6" w:rsidP="002D6931">
      <w:pPr>
        <w:bidi w:val="0"/>
        <w:spacing w:after="0"/>
        <w:jc w:val="both"/>
        <w:rPr>
          <w:rFonts w:asciiTheme="majorBidi" w:hAnsiTheme="majorBidi" w:cstheme="majorBidi"/>
          <w:sz w:val="20"/>
          <w:szCs w:val="20"/>
        </w:rPr>
      </w:pPr>
      <w:r w:rsidRPr="008204DB">
        <w:rPr>
          <w:rFonts w:asciiTheme="majorBidi" w:hAnsiTheme="majorBidi" w:cstheme="majorBidi"/>
          <w:b/>
          <w:bCs/>
          <w:sz w:val="20"/>
          <w:szCs w:val="20"/>
        </w:rPr>
        <w:t xml:space="preserve">Statistical analysis: </w:t>
      </w:r>
      <w:r w:rsidRPr="008204DB">
        <w:rPr>
          <w:rFonts w:asciiTheme="majorBidi" w:hAnsiTheme="majorBidi" w:cstheme="majorBidi"/>
          <w:sz w:val="20"/>
          <w:szCs w:val="20"/>
        </w:rPr>
        <w:t xml:space="preserve">The data were analyses performing Epi Info statistical program version 6 (CDC, Atlanta, USA). Conveying the quantitative data like mean values, standard deviation (SD), as the data were normally distributed. The qualitative data were expressed as percentages; </w:t>
      </w:r>
    </w:p>
    <w:p w:rsidR="00520768" w:rsidRPr="008204DB" w:rsidRDefault="006C0715" w:rsidP="002D6931">
      <w:pPr>
        <w:bidi w:val="0"/>
        <w:spacing w:after="0"/>
        <w:jc w:val="both"/>
        <w:rPr>
          <w:rFonts w:asciiTheme="majorBidi" w:hAnsiTheme="majorBidi" w:cstheme="majorBidi"/>
          <w:b/>
          <w:bCs/>
          <w:sz w:val="20"/>
          <w:szCs w:val="20"/>
          <w:shd w:val="clear" w:color="auto" w:fill="FFFFFF"/>
        </w:rPr>
      </w:pPr>
      <w:r w:rsidRPr="008204DB">
        <w:rPr>
          <w:rFonts w:asciiTheme="majorBidi" w:hAnsiTheme="majorBidi" w:cstheme="majorBidi"/>
          <w:b/>
          <w:bCs/>
          <w:sz w:val="20"/>
          <w:szCs w:val="20"/>
          <w:shd w:val="clear" w:color="auto" w:fill="FFFFFF"/>
        </w:rPr>
        <w:t>RESULTS</w:t>
      </w:r>
    </w:p>
    <w:p w:rsidR="009A1D04" w:rsidRPr="008204DB" w:rsidRDefault="00823584" w:rsidP="002D6931">
      <w:pPr>
        <w:autoSpaceDE w:val="0"/>
        <w:autoSpaceDN w:val="0"/>
        <w:bidi w:val="0"/>
        <w:adjustRightInd w:val="0"/>
        <w:spacing w:after="0"/>
        <w:jc w:val="both"/>
        <w:rPr>
          <w:rFonts w:ascii="Times New Roman" w:hAnsi="Times New Roman" w:cs="Times New Roman"/>
          <w:sz w:val="20"/>
          <w:szCs w:val="20"/>
        </w:rPr>
      </w:pPr>
      <w:r w:rsidRPr="008204DB">
        <w:rPr>
          <w:rStyle w:val="y2iqfc"/>
          <w:rFonts w:asciiTheme="majorBidi" w:hAnsiTheme="majorBidi" w:cstheme="majorBidi"/>
          <w:sz w:val="20"/>
          <w:szCs w:val="20"/>
        </w:rPr>
        <w:t xml:space="preserve">Table 1 </w:t>
      </w:r>
      <w:r w:rsidR="0072379B" w:rsidRPr="008204DB">
        <w:rPr>
          <w:rStyle w:val="y2iqfc"/>
          <w:rFonts w:asciiTheme="majorBidi" w:hAnsiTheme="majorBidi" w:cstheme="majorBidi"/>
          <w:sz w:val="20"/>
          <w:szCs w:val="20"/>
        </w:rPr>
        <w:t>show</w:t>
      </w:r>
      <w:r w:rsidRPr="008204DB">
        <w:rPr>
          <w:rStyle w:val="y2iqfc"/>
          <w:rFonts w:asciiTheme="majorBidi" w:hAnsiTheme="majorBidi" w:cstheme="majorBidi"/>
          <w:sz w:val="20"/>
          <w:szCs w:val="20"/>
        </w:rPr>
        <w:t xml:space="preserve"> the age and sex data for the 111 patients participating in this study. The patients' ages ranged from 1 to 77 years, with a mean of 23 years. The peak incidence of CSOM was observed in patients between the ages of </w:t>
      </w:r>
      <w:r w:rsidRPr="008204DB">
        <w:rPr>
          <w:rFonts w:asciiTheme="majorBidi" w:hAnsiTheme="majorBidi" w:cstheme="majorBidi"/>
          <w:sz w:val="20"/>
          <w:szCs w:val="20"/>
        </w:rPr>
        <w:t xml:space="preserve">≤10 </w:t>
      </w:r>
      <w:r w:rsidRPr="008204DB">
        <w:rPr>
          <w:rStyle w:val="y2iqfc"/>
          <w:rFonts w:asciiTheme="majorBidi" w:hAnsiTheme="majorBidi" w:cstheme="majorBidi"/>
          <w:sz w:val="20"/>
          <w:szCs w:val="20"/>
        </w:rPr>
        <w:t xml:space="preserve">years (36.04%) and </w:t>
      </w:r>
      <w:r w:rsidRPr="008204DB">
        <w:rPr>
          <w:rFonts w:asciiTheme="majorBidi" w:hAnsiTheme="majorBidi" w:cstheme="majorBidi"/>
          <w:sz w:val="20"/>
          <w:szCs w:val="20"/>
        </w:rPr>
        <w:t>≥</w:t>
      </w:r>
      <w:r w:rsidR="0072379B" w:rsidRPr="008204DB">
        <w:rPr>
          <w:rFonts w:asciiTheme="majorBidi" w:hAnsiTheme="majorBidi" w:cstheme="majorBidi"/>
          <w:sz w:val="20"/>
          <w:szCs w:val="20"/>
        </w:rPr>
        <w:t xml:space="preserve">46 </w:t>
      </w:r>
      <w:r w:rsidR="0072379B" w:rsidRPr="008204DB">
        <w:rPr>
          <w:rStyle w:val="y2iqfc"/>
          <w:rFonts w:asciiTheme="majorBidi" w:hAnsiTheme="majorBidi" w:cstheme="majorBidi"/>
          <w:sz w:val="20"/>
          <w:szCs w:val="20"/>
        </w:rPr>
        <w:t>years</w:t>
      </w:r>
      <w:r w:rsidRPr="008204DB">
        <w:rPr>
          <w:rStyle w:val="y2iqfc"/>
          <w:rFonts w:asciiTheme="majorBidi" w:hAnsiTheme="majorBidi" w:cstheme="majorBidi"/>
          <w:sz w:val="20"/>
          <w:szCs w:val="20"/>
        </w:rPr>
        <w:t xml:space="preserve"> (29.7%). Male sex was predominant, with a </w:t>
      </w:r>
      <w:r w:rsidR="0072379B" w:rsidRPr="008204DB">
        <w:rPr>
          <w:rStyle w:val="y2iqfc"/>
          <w:rFonts w:asciiTheme="majorBidi" w:hAnsiTheme="majorBidi" w:cstheme="majorBidi"/>
          <w:sz w:val="20"/>
          <w:szCs w:val="20"/>
        </w:rPr>
        <w:t>male:</w:t>
      </w:r>
      <w:r w:rsidRPr="008204DB">
        <w:rPr>
          <w:rStyle w:val="y2iqfc"/>
          <w:rFonts w:asciiTheme="majorBidi" w:hAnsiTheme="majorBidi" w:cstheme="majorBidi"/>
          <w:sz w:val="20"/>
          <w:szCs w:val="20"/>
        </w:rPr>
        <w:t xml:space="preserve"> female ratio of 1.8:1.</w:t>
      </w:r>
      <w:r w:rsidR="009A1D04" w:rsidRPr="008204DB">
        <w:rPr>
          <w:rStyle w:val="y2iqfc"/>
          <w:rFonts w:asciiTheme="majorBidi" w:hAnsiTheme="majorBidi" w:cstheme="majorBidi"/>
          <w:sz w:val="20"/>
          <w:szCs w:val="20"/>
        </w:rPr>
        <w:t xml:space="preserve"> Table 2 shows the duration, affected aspect, etiological factors, and symptoms associated with CSOM. Considering the duration of infection, most patients had it for more than 12 months (47.8%), followed by 6-12 months (27%), while less than 6 months was only 25.2%. Most infections were unilateral (95.5%), and only 4.5% had bilateral ear infections with approximately equal number of affected sides (48.6% </w:t>
      </w:r>
      <w:r w:rsidR="0072379B" w:rsidRPr="008204DB">
        <w:rPr>
          <w:rStyle w:val="y2iqfc"/>
          <w:rFonts w:asciiTheme="majorBidi" w:hAnsiTheme="majorBidi" w:cstheme="majorBidi"/>
          <w:sz w:val="20"/>
          <w:szCs w:val="20"/>
        </w:rPr>
        <w:t>vs.</w:t>
      </w:r>
      <w:r w:rsidR="009A1D04" w:rsidRPr="008204DB">
        <w:rPr>
          <w:rStyle w:val="y2iqfc"/>
          <w:rFonts w:asciiTheme="majorBidi" w:hAnsiTheme="majorBidi" w:cstheme="majorBidi"/>
          <w:sz w:val="20"/>
          <w:szCs w:val="20"/>
        </w:rPr>
        <w:t xml:space="preserve"> 51.4%). consideration of </w:t>
      </w:r>
      <w:r w:rsidR="009A1D04" w:rsidRPr="008204DB">
        <w:rPr>
          <w:rFonts w:asciiTheme="majorBidi" w:hAnsiTheme="majorBidi" w:cstheme="majorBidi"/>
          <w:sz w:val="20"/>
          <w:szCs w:val="20"/>
        </w:rPr>
        <w:t>precipitating</w:t>
      </w:r>
      <w:r w:rsidR="009A1D04" w:rsidRPr="008204DB">
        <w:rPr>
          <w:rStyle w:val="y2iqfc"/>
          <w:rFonts w:asciiTheme="majorBidi" w:hAnsiTheme="majorBidi" w:cstheme="majorBidi"/>
          <w:sz w:val="20"/>
          <w:szCs w:val="20"/>
        </w:rPr>
        <w:t xml:space="preserve"> factors; 59.5% of patients suffer from upper respiratory tract infection, 26.1% suffer from allergic rhinitis, and 14.4% do not suffer from disorders. Consider the accompanying symptoms; 31.5% of the patients suffered from hearing impairment, 14.4% experienced ear pain and 21.6% experienced ear itching, while 32.4% did not experience any symptoms. Table 3 presents the discharge characteristics in CSOM patients. In 47.7% of patients, the ear secretions were mucopurulent, 41.4% were purulent, and 10.8% were mucopurulent only. </w:t>
      </w:r>
      <w:r w:rsidR="009A1D04" w:rsidRPr="008204DB">
        <w:rPr>
          <w:rFonts w:asciiTheme="majorBidi" w:hAnsiTheme="majorBidi" w:cstheme="majorBidi"/>
          <w:sz w:val="20"/>
          <w:szCs w:val="20"/>
        </w:rPr>
        <w:t xml:space="preserve">Foul smelling discharge </w:t>
      </w:r>
      <w:r w:rsidR="009A1D04" w:rsidRPr="008204DB">
        <w:rPr>
          <w:rStyle w:val="y2iqfc"/>
          <w:rFonts w:asciiTheme="majorBidi" w:hAnsiTheme="majorBidi" w:cstheme="majorBidi"/>
          <w:sz w:val="20"/>
          <w:szCs w:val="20"/>
        </w:rPr>
        <w:t xml:space="preserve">was 3.6% while 96.4% of the samples had no odor. Table 4 summarizes the microbiological profiles. A total of 111 ear swab samples were collected for microbial identification. Among them, microbial growth was observed in 103 (92.8%) samples, while 7.2% of the samples showed no growth, 71.2% showed mono-microbial growth, 12.6% poly-microbial growth and 9% mixed growth. Gram-negative microorganisms were more commonly identified than Gram-positive bacteria (69.1% </w:t>
      </w:r>
      <w:r w:rsidR="0072379B" w:rsidRPr="008204DB">
        <w:rPr>
          <w:rStyle w:val="y2iqfc"/>
          <w:rFonts w:asciiTheme="majorBidi" w:hAnsiTheme="majorBidi" w:cstheme="majorBidi"/>
          <w:sz w:val="20"/>
          <w:szCs w:val="20"/>
        </w:rPr>
        <w:t>vs.</w:t>
      </w:r>
      <w:r w:rsidR="009A1D04" w:rsidRPr="008204DB">
        <w:rPr>
          <w:rStyle w:val="y2iqfc"/>
          <w:rFonts w:asciiTheme="majorBidi" w:hAnsiTheme="majorBidi" w:cstheme="majorBidi"/>
          <w:sz w:val="20"/>
          <w:szCs w:val="20"/>
        </w:rPr>
        <w:t xml:space="preserve"> 21.1%). </w:t>
      </w:r>
      <w:r w:rsidR="009A1D04" w:rsidRPr="008204DB">
        <w:rPr>
          <w:rStyle w:val="y2iqfc"/>
          <w:rFonts w:asciiTheme="majorBidi" w:hAnsiTheme="majorBidi" w:cstheme="majorBidi"/>
          <w:i/>
          <w:iCs/>
          <w:sz w:val="20"/>
          <w:szCs w:val="20"/>
        </w:rPr>
        <w:t>Pseudomonas aeruginosa</w:t>
      </w:r>
      <w:r w:rsidR="009A1D04" w:rsidRPr="008204DB">
        <w:rPr>
          <w:rStyle w:val="y2iqfc"/>
          <w:rFonts w:asciiTheme="majorBidi" w:hAnsiTheme="majorBidi" w:cstheme="majorBidi"/>
          <w:sz w:val="20"/>
          <w:szCs w:val="20"/>
        </w:rPr>
        <w:t xml:space="preserve"> was the most common microorganism isolated (34.95%), followed by </w:t>
      </w:r>
      <w:r w:rsidR="009A1D04" w:rsidRPr="008204DB">
        <w:rPr>
          <w:rStyle w:val="y2iqfc"/>
          <w:rFonts w:asciiTheme="majorBidi" w:hAnsiTheme="majorBidi" w:cstheme="majorBidi"/>
          <w:i/>
          <w:iCs/>
          <w:sz w:val="20"/>
          <w:szCs w:val="20"/>
        </w:rPr>
        <w:t>Staphylococcus aureus</w:t>
      </w:r>
      <w:r w:rsidR="009A1D04" w:rsidRPr="008204DB">
        <w:rPr>
          <w:rStyle w:val="y2iqfc"/>
          <w:rFonts w:asciiTheme="majorBidi" w:hAnsiTheme="majorBidi" w:cstheme="majorBidi"/>
          <w:sz w:val="20"/>
          <w:szCs w:val="20"/>
        </w:rPr>
        <w:t xml:space="preserve"> (14.6%), </w:t>
      </w:r>
      <w:r w:rsidR="009A1D04" w:rsidRPr="008204DB">
        <w:rPr>
          <w:rStyle w:val="y2iqfc"/>
          <w:rFonts w:asciiTheme="majorBidi" w:hAnsiTheme="majorBidi" w:cstheme="majorBidi"/>
          <w:i/>
          <w:iCs/>
          <w:sz w:val="20"/>
          <w:szCs w:val="20"/>
        </w:rPr>
        <w:t>Klebsiella</w:t>
      </w:r>
      <w:r w:rsidR="009A1D04" w:rsidRPr="008204DB">
        <w:rPr>
          <w:rStyle w:val="y2iqfc"/>
          <w:rFonts w:asciiTheme="majorBidi" w:hAnsiTheme="majorBidi" w:cstheme="majorBidi"/>
          <w:sz w:val="20"/>
          <w:szCs w:val="20"/>
        </w:rPr>
        <w:t xml:space="preserve"> spp. (9.8%), </w:t>
      </w:r>
      <w:r w:rsidR="009A1D04" w:rsidRPr="008204DB">
        <w:rPr>
          <w:rStyle w:val="y2iqfc"/>
          <w:rFonts w:asciiTheme="majorBidi" w:hAnsiTheme="majorBidi" w:cstheme="majorBidi"/>
          <w:i/>
          <w:iCs/>
          <w:sz w:val="20"/>
          <w:szCs w:val="20"/>
        </w:rPr>
        <w:t>Acinobacter</w:t>
      </w:r>
      <w:r w:rsidR="009A1D04" w:rsidRPr="008204DB">
        <w:rPr>
          <w:rStyle w:val="y2iqfc"/>
          <w:rFonts w:asciiTheme="majorBidi" w:hAnsiTheme="majorBidi" w:cstheme="majorBidi"/>
          <w:sz w:val="20"/>
          <w:szCs w:val="20"/>
        </w:rPr>
        <w:t xml:space="preserve"> spp (7.3%) and </w:t>
      </w:r>
      <w:r w:rsidR="009A1D04" w:rsidRPr="008204DB">
        <w:rPr>
          <w:rStyle w:val="y2iqfc"/>
          <w:rFonts w:asciiTheme="majorBidi" w:hAnsiTheme="majorBidi" w:cstheme="majorBidi"/>
          <w:i/>
          <w:iCs/>
          <w:sz w:val="20"/>
          <w:szCs w:val="20"/>
        </w:rPr>
        <w:t xml:space="preserve">Proteus </w:t>
      </w:r>
      <w:r w:rsidR="009A1D04" w:rsidRPr="008204DB">
        <w:rPr>
          <w:rStyle w:val="y2iqfc"/>
          <w:rFonts w:asciiTheme="majorBidi" w:hAnsiTheme="majorBidi" w:cstheme="majorBidi"/>
          <w:sz w:val="20"/>
          <w:szCs w:val="20"/>
        </w:rPr>
        <w:t xml:space="preserve">spp (6.5%). Fungal organisms were isolated in 9.8% of the samples. Table 5 shows the patterns of sensitivity to Gram-positive bacteria </w:t>
      </w:r>
      <w:r w:rsidR="0072379B" w:rsidRPr="008204DB">
        <w:rPr>
          <w:rStyle w:val="y2iqfc"/>
          <w:rFonts w:asciiTheme="majorBidi" w:hAnsiTheme="majorBidi" w:cstheme="majorBidi"/>
          <w:sz w:val="20"/>
          <w:szCs w:val="20"/>
        </w:rPr>
        <w:t>towards antibiotics</w:t>
      </w:r>
      <w:r w:rsidR="009A1D04" w:rsidRPr="008204DB">
        <w:rPr>
          <w:rStyle w:val="y2iqfc"/>
          <w:rFonts w:asciiTheme="majorBidi" w:hAnsiTheme="majorBidi" w:cstheme="majorBidi"/>
          <w:sz w:val="20"/>
          <w:szCs w:val="20"/>
        </w:rPr>
        <w:t xml:space="preserve">. The most sensitive antibiotics against </w:t>
      </w:r>
      <w:r w:rsidR="009A1D04" w:rsidRPr="008204DB">
        <w:rPr>
          <w:rStyle w:val="y2iqfc"/>
          <w:rFonts w:asciiTheme="majorBidi" w:hAnsiTheme="majorBidi" w:cstheme="majorBidi"/>
          <w:i/>
          <w:iCs/>
          <w:sz w:val="20"/>
          <w:szCs w:val="20"/>
        </w:rPr>
        <w:t>S. aureus</w:t>
      </w:r>
      <w:r w:rsidR="009A1D04" w:rsidRPr="008204DB">
        <w:rPr>
          <w:rStyle w:val="y2iqfc"/>
          <w:rFonts w:asciiTheme="majorBidi" w:hAnsiTheme="majorBidi" w:cstheme="majorBidi"/>
          <w:sz w:val="20"/>
          <w:szCs w:val="20"/>
        </w:rPr>
        <w:t xml:space="preserve"> were rifampin (100%), fusidic acid (88.9%), gentamicin (77.8%), cefoxitin (72.2%) and clindamycin (72.2%), with the lowest sensitivity being for penicillin G (16.7%), erythromycin </w:t>
      </w:r>
      <w:r w:rsidR="0072379B" w:rsidRPr="008204DB">
        <w:rPr>
          <w:rStyle w:val="y2iqfc"/>
          <w:rFonts w:asciiTheme="majorBidi" w:hAnsiTheme="majorBidi" w:cstheme="majorBidi"/>
          <w:sz w:val="20"/>
          <w:szCs w:val="20"/>
        </w:rPr>
        <w:t>(55.6</w:t>
      </w:r>
      <w:r w:rsidR="009A1D04" w:rsidRPr="008204DB">
        <w:rPr>
          <w:rStyle w:val="y2iqfc"/>
          <w:rFonts w:asciiTheme="majorBidi" w:hAnsiTheme="majorBidi" w:cstheme="majorBidi"/>
          <w:sz w:val="20"/>
          <w:szCs w:val="20"/>
        </w:rPr>
        <w:t xml:space="preserve">%), ciprofloxacin (61.1%), and trimethoprim/sulfamethoxazole (66.7%). Patterns of antibiotic sensitivity for Gram-negative bacteria are shown in Table 6. </w:t>
      </w:r>
      <w:r w:rsidR="0072379B" w:rsidRPr="008204DB">
        <w:rPr>
          <w:rStyle w:val="y2iqfc"/>
          <w:rFonts w:asciiTheme="majorBidi" w:hAnsiTheme="majorBidi" w:cstheme="majorBidi"/>
          <w:sz w:val="20"/>
          <w:szCs w:val="20"/>
        </w:rPr>
        <w:t xml:space="preserve">The most sensitive antibiotics against </w:t>
      </w:r>
      <w:r w:rsidR="0072379B" w:rsidRPr="008204DB">
        <w:rPr>
          <w:rStyle w:val="y2iqfc"/>
          <w:rFonts w:asciiTheme="majorBidi" w:hAnsiTheme="majorBidi" w:cstheme="majorBidi"/>
          <w:i/>
          <w:iCs/>
          <w:sz w:val="20"/>
          <w:szCs w:val="20"/>
        </w:rPr>
        <w:t>P. aeruginosa</w:t>
      </w:r>
      <w:r w:rsidR="0072379B" w:rsidRPr="008204DB">
        <w:rPr>
          <w:rStyle w:val="y2iqfc"/>
          <w:rFonts w:asciiTheme="majorBidi" w:hAnsiTheme="majorBidi" w:cstheme="majorBidi"/>
          <w:sz w:val="20"/>
          <w:szCs w:val="20"/>
        </w:rPr>
        <w:t xml:space="preserve"> are Cefepime (97.7%), ceftazidime (95.3%), Meropenem (95.3%), piperacillin-tazobactam </w:t>
      </w:r>
      <w:r w:rsidR="0072379B" w:rsidRPr="008204DB">
        <w:rPr>
          <w:rStyle w:val="y2iqfc"/>
          <w:rFonts w:asciiTheme="majorBidi" w:hAnsiTheme="majorBidi" w:cstheme="majorBidi"/>
          <w:sz w:val="20"/>
          <w:szCs w:val="20"/>
        </w:rPr>
        <w:lastRenderedPageBreak/>
        <w:t>(95.3%), ciprofloxacin (93%) and amikacin</w:t>
      </w:r>
      <w:r w:rsidR="0072379B" w:rsidRPr="008204DB">
        <w:rPr>
          <w:rStyle w:val="y2iqfc"/>
          <w:rFonts w:ascii="Times New Roman" w:hAnsi="Times New Roman" w:cs="Times New Roman"/>
          <w:sz w:val="20"/>
          <w:szCs w:val="20"/>
        </w:rPr>
        <w:t xml:space="preserve"> (90.7%); with decreased sensitivity to gentamicin (74.4%) and imipenem (88.4%).</w:t>
      </w:r>
    </w:p>
    <w:p w:rsidR="00BF5D48" w:rsidRPr="008204DB" w:rsidRDefault="006C0715" w:rsidP="002D6931">
      <w:pPr>
        <w:pStyle w:val="ListParagraph"/>
        <w:bidi w:val="0"/>
        <w:spacing w:after="0"/>
        <w:ind w:left="0"/>
        <w:jc w:val="both"/>
        <w:rPr>
          <w:rFonts w:asciiTheme="majorBidi" w:hAnsiTheme="majorBidi" w:cstheme="majorBidi"/>
          <w:b/>
          <w:bCs/>
          <w:sz w:val="20"/>
          <w:szCs w:val="20"/>
        </w:rPr>
      </w:pPr>
      <w:r w:rsidRPr="008204DB">
        <w:rPr>
          <w:rFonts w:asciiTheme="majorBidi" w:hAnsiTheme="majorBidi" w:cstheme="majorBidi"/>
          <w:b/>
          <w:bCs/>
          <w:sz w:val="20"/>
          <w:szCs w:val="20"/>
        </w:rPr>
        <w:t>DISCUSSIO</w:t>
      </w:r>
      <w:r w:rsidR="00212A27" w:rsidRPr="008204DB">
        <w:rPr>
          <w:rFonts w:asciiTheme="majorBidi" w:hAnsiTheme="majorBidi" w:cstheme="majorBidi"/>
          <w:b/>
          <w:bCs/>
          <w:sz w:val="20"/>
          <w:szCs w:val="20"/>
        </w:rPr>
        <w:t>N</w:t>
      </w:r>
    </w:p>
    <w:p w:rsidR="0027070D" w:rsidRPr="008204DB" w:rsidRDefault="00A14550" w:rsidP="002D6931">
      <w:pPr>
        <w:autoSpaceDE w:val="0"/>
        <w:autoSpaceDN w:val="0"/>
        <w:bidi w:val="0"/>
        <w:adjustRightInd w:val="0"/>
        <w:spacing w:after="0"/>
        <w:jc w:val="both"/>
        <w:rPr>
          <w:rFonts w:asciiTheme="majorBidi" w:hAnsiTheme="majorBidi" w:cstheme="majorBidi"/>
          <w:sz w:val="20"/>
          <w:szCs w:val="20"/>
        </w:rPr>
      </w:pPr>
      <w:r w:rsidRPr="008204DB">
        <w:rPr>
          <w:rStyle w:val="y2iqfc"/>
          <w:rFonts w:asciiTheme="majorBidi" w:hAnsiTheme="majorBidi" w:cstheme="majorBidi"/>
          <w:sz w:val="20"/>
          <w:szCs w:val="20"/>
        </w:rPr>
        <w:t xml:space="preserve">The age of the patients in the current study ranged from 1 to 77 years, with a mean of 23 years. The peak incidence of CSOM was observed in patients between the ages of </w:t>
      </w:r>
      <w:r w:rsidRPr="008204DB">
        <w:rPr>
          <w:rFonts w:asciiTheme="majorBidi" w:hAnsiTheme="majorBidi" w:cstheme="majorBidi"/>
          <w:sz w:val="20"/>
          <w:szCs w:val="20"/>
        </w:rPr>
        <w:t xml:space="preserve">≤10 </w:t>
      </w:r>
      <w:r w:rsidRPr="008204DB">
        <w:rPr>
          <w:rStyle w:val="y2iqfc"/>
          <w:rFonts w:asciiTheme="majorBidi" w:hAnsiTheme="majorBidi" w:cstheme="majorBidi"/>
          <w:sz w:val="20"/>
          <w:szCs w:val="20"/>
        </w:rPr>
        <w:t xml:space="preserve">years (36.04%) and </w:t>
      </w:r>
      <w:r w:rsidRPr="008204DB">
        <w:rPr>
          <w:rFonts w:asciiTheme="majorBidi" w:hAnsiTheme="majorBidi" w:cstheme="majorBidi"/>
          <w:sz w:val="20"/>
          <w:szCs w:val="20"/>
        </w:rPr>
        <w:t>≥</w:t>
      </w:r>
      <w:r w:rsidRPr="008204DB">
        <w:rPr>
          <w:rStyle w:val="y2iqfc"/>
          <w:rFonts w:asciiTheme="majorBidi" w:hAnsiTheme="majorBidi" w:cstheme="majorBidi"/>
          <w:sz w:val="20"/>
          <w:szCs w:val="20"/>
        </w:rPr>
        <w:t xml:space="preserve">46 years (29.7%). The current results are similar to those reported from Malaysia by Draman </w:t>
      </w:r>
      <w:r w:rsidRPr="008204DB">
        <w:rPr>
          <w:rStyle w:val="y2iqfc"/>
          <w:rFonts w:asciiTheme="majorBidi" w:hAnsiTheme="majorBidi" w:cstheme="majorBidi"/>
          <w:i/>
          <w:iCs/>
          <w:sz w:val="20"/>
          <w:szCs w:val="20"/>
        </w:rPr>
        <w:t>et al</w:t>
      </w:r>
      <w:r w:rsidRPr="008204DB">
        <w:rPr>
          <w:rStyle w:val="y2iqfc"/>
          <w:rFonts w:asciiTheme="majorBidi" w:hAnsiTheme="majorBidi" w:cstheme="majorBidi"/>
          <w:sz w:val="20"/>
          <w:szCs w:val="20"/>
        </w:rPr>
        <w:t xml:space="preserve">. </w:t>
      </w:r>
      <w:r w:rsidRPr="008204DB">
        <w:rPr>
          <w:rStyle w:val="y2iqfc"/>
          <w:rFonts w:asciiTheme="majorBidi" w:hAnsiTheme="majorBidi" w:cstheme="majorBidi"/>
          <w:sz w:val="20"/>
          <w:szCs w:val="20"/>
          <w:vertAlign w:val="superscript"/>
        </w:rPr>
        <w:t>8</w:t>
      </w:r>
      <w:r w:rsidRPr="008204DB">
        <w:rPr>
          <w:rStyle w:val="y2iqfc"/>
          <w:rFonts w:asciiTheme="majorBidi" w:hAnsiTheme="majorBidi" w:cstheme="majorBidi"/>
          <w:sz w:val="20"/>
          <w:szCs w:val="20"/>
        </w:rPr>
        <w:t xml:space="preserve">, where the patients' age ranged from 1 to 90 years, with a mean of 24 years; also, the peak incidence of CSOM is observed in patients aged 1 to 10 years (33.0%) and over 40 years (35.1%) </w:t>
      </w:r>
      <w:r w:rsidRPr="008204DB">
        <w:rPr>
          <w:rStyle w:val="y2iqfc"/>
          <w:rFonts w:asciiTheme="majorBidi" w:hAnsiTheme="majorBidi" w:cstheme="majorBidi"/>
          <w:sz w:val="20"/>
          <w:szCs w:val="20"/>
          <w:vertAlign w:val="superscript"/>
        </w:rPr>
        <w:t>8</w:t>
      </w:r>
      <w:r w:rsidRPr="008204DB">
        <w:rPr>
          <w:rStyle w:val="y2iqfc"/>
          <w:rFonts w:asciiTheme="majorBidi" w:hAnsiTheme="majorBidi" w:cstheme="majorBidi"/>
          <w:sz w:val="20"/>
          <w:szCs w:val="20"/>
        </w:rPr>
        <w:t>.</w:t>
      </w:r>
      <w:r w:rsidR="008D35E9" w:rsidRPr="008204DB">
        <w:rPr>
          <w:rFonts w:asciiTheme="majorBidi" w:hAnsiTheme="majorBidi" w:cstheme="majorBidi"/>
          <w:sz w:val="20"/>
          <w:szCs w:val="20"/>
        </w:rPr>
        <w:t xml:space="preserve"> </w:t>
      </w:r>
      <w:r w:rsidRPr="008204DB">
        <w:rPr>
          <w:rStyle w:val="y2iqfc"/>
          <w:rFonts w:asciiTheme="majorBidi" w:hAnsiTheme="majorBidi" w:cstheme="majorBidi"/>
          <w:sz w:val="20"/>
          <w:szCs w:val="20"/>
        </w:rPr>
        <w:t xml:space="preserve">However, the current findings contradict those of Chirwa </w:t>
      </w:r>
      <w:r w:rsidRPr="008204DB">
        <w:rPr>
          <w:rStyle w:val="y2iqfc"/>
          <w:rFonts w:asciiTheme="majorBidi" w:hAnsiTheme="majorBidi" w:cstheme="majorBidi"/>
          <w:i/>
          <w:iCs/>
          <w:sz w:val="20"/>
          <w:szCs w:val="20"/>
        </w:rPr>
        <w:t>et al</w:t>
      </w:r>
      <w:r w:rsidR="008E1EA8" w:rsidRPr="008204DB">
        <w:rPr>
          <w:rStyle w:val="y2iqfc"/>
          <w:rFonts w:asciiTheme="majorBidi" w:hAnsiTheme="majorBidi" w:cstheme="majorBidi"/>
          <w:i/>
          <w:iCs/>
          <w:sz w:val="20"/>
          <w:szCs w:val="20"/>
        </w:rPr>
        <w:t>.</w:t>
      </w:r>
      <w:r w:rsidRPr="008204DB">
        <w:rPr>
          <w:rStyle w:val="y2iqfc"/>
          <w:rFonts w:asciiTheme="majorBidi" w:hAnsiTheme="majorBidi" w:cstheme="majorBidi"/>
          <w:sz w:val="20"/>
          <w:szCs w:val="20"/>
        </w:rPr>
        <w:t xml:space="preserve"> </w:t>
      </w:r>
      <w:r w:rsidRPr="008204DB">
        <w:rPr>
          <w:rStyle w:val="y2iqfc"/>
          <w:rFonts w:asciiTheme="majorBidi" w:hAnsiTheme="majorBidi" w:cstheme="majorBidi"/>
          <w:sz w:val="20"/>
          <w:szCs w:val="20"/>
          <w:vertAlign w:val="superscript"/>
        </w:rPr>
        <w:t>14</w:t>
      </w:r>
      <w:r w:rsidRPr="008204DB">
        <w:rPr>
          <w:rStyle w:val="y2iqfc"/>
          <w:rFonts w:asciiTheme="majorBidi" w:hAnsiTheme="majorBidi" w:cstheme="majorBidi"/>
          <w:sz w:val="20"/>
          <w:szCs w:val="20"/>
        </w:rPr>
        <w:t xml:space="preserve"> and Bakari </w:t>
      </w:r>
      <w:r w:rsidRPr="008204DB">
        <w:rPr>
          <w:rStyle w:val="y2iqfc"/>
          <w:rFonts w:asciiTheme="majorBidi" w:hAnsiTheme="majorBidi" w:cstheme="majorBidi"/>
          <w:i/>
          <w:iCs/>
          <w:sz w:val="20"/>
          <w:szCs w:val="20"/>
        </w:rPr>
        <w:t>et al.</w:t>
      </w:r>
      <w:r w:rsidRPr="008204DB">
        <w:rPr>
          <w:rStyle w:val="y2iqfc"/>
          <w:rFonts w:asciiTheme="majorBidi" w:hAnsiTheme="majorBidi" w:cstheme="majorBidi"/>
          <w:sz w:val="20"/>
          <w:szCs w:val="20"/>
        </w:rPr>
        <w:t xml:space="preserve"> </w:t>
      </w:r>
      <w:r w:rsidRPr="008204DB">
        <w:rPr>
          <w:rStyle w:val="y2iqfc"/>
          <w:rFonts w:asciiTheme="majorBidi" w:hAnsiTheme="majorBidi" w:cstheme="majorBidi"/>
          <w:sz w:val="20"/>
          <w:szCs w:val="20"/>
          <w:vertAlign w:val="superscript"/>
        </w:rPr>
        <w:t>15</w:t>
      </w:r>
      <w:r w:rsidRPr="008204DB">
        <w:rPr>
          <w:rStyle w:val="y2iqfc"/>
          <w:rFonts w:asciiTheme="majorBidi" w:hAnsiTheme="majorBidi" w:cstheme="majorBidi"/>
          <w:sz w:val="20"/>
          <w:szCs w:val="20"/>
        </w:rPr>
        <w:t xml:space="preserve"> that showed that CSOM infection occurred predominantly during the first 5 years of life and there was no peak of infection in the adult age groups</w:t>
      </w:r>
      <w:r w:rsidRPr="008204DB">
        <w:rPr>
          <w:rStyle w:val="y2iqfc"/>
          <w:rFonts w:asciiTheme="majorBidi" w:hAnsiTheme="majorBidi" w:cstheme="majorBidi"/>
          <w:sz w:val="20"/>
          <w:szCs w:val="20"/>
          <w:vertAlign w:val="superscript"/>
        </w:rPr>
        <w:t>14, 15</w:t>
      </w:r>
      <w:r w:rsidRPr="008204DB">
        <w:rPr>
          <w:rStyle w:val="y2iqfc"/>
          <w:rFonts w:asciiTheme="majorBidi" w:hAnsiTheme="majorBidi" w:cstheme="majorBidi"/>
          <w:sz w:val="20"/>
          <w:szCs w:val="20"/>
        </w:rPr>
        <w:t>. The high prevalence of CSOM in children can be attributed to the fact that the Eustachian tubes are shorter, narrower, and more horizontal compared to the ears of adults</w:t>
      </w:r>
      <w:r w:rsidRPr="008204DB">
        <w:rPr>
          <w:rStyle w:val="y2iqfc"/>
          <w:rFonts w:asciiTheme="majorBidi" w:hAnsiTheme="majorBidi" w:cstheme="majorBidi"/>
          <w:sz w:val="20"/>
          <w:szCs w:val="20"/>
          <w:vertAlign w:val="superscript"/>
        </w:rPr>
        <w:t>16</w:t>
      </w:r>
      <w:r w:rsidRPr="008204DB">
        <w:rPr>
          <w:rStyle w:val="y2iqfc"/>
          <w:rFonts w:asciiTheme="majorBidi" w:hAnsiTheme="majorBidi" w:cstheme="majorBidi"/>
          <w:sz w:val="20"/>
          <w:szCs w:val="20"/>
        </w:rPr>
        <w:t xml:space="preserve">. This anatomical difference makes children more susceptible to </w:t>
      </w:r>
      <w:r w:rsidR="008D35E9" w:rsidRPr="008204DB">
        <w:rPr>
          <w:rStyle w:val="y2iqfc"/>
          <w:rFonts w:asciiTheme="majorBidi" w:hAnsiTheme="majorBidi" w:cstheme="majorBidi"/>
          <w:sz w:val="20"/>
          <w:szCs w:val="20"/>
        </w:rPr>
        <w:t xml:space="preserve">the </w:t>
      </w:r>
      <w:r w:rsidRPr="008204DB">
        <w:rPr>
          <w:rStyle w:val="y2iqfc"/>
          <w:rFonts w:asciiTheme="majorBidi" w:hAnsiTheme="majorBidi" w:cstheme="majorBidi"/>
          <w:sz w:val="20"/>
          <w:szCs w:val="20"/>
        </w:rPr>
        <w:t>infections</w:t>
      </w:r>
      <w:r w:rsidR="008D35E9" w:rsidRPr="008204DB">
        <w:rPr>
          <w:rStyle w:val="y2iqfc"/>
          <w:rFonts w:asciiTheme="majorBidi" w:hAnsiTheme="majorBidi" w:cstheme="majorBidi"/>
          <w:sz w:val="20"/>
          <w:szCs w:val="20"/>
        </w:rPr>
        <w:t xml:space="preserve"> of the ear</w:t>
      </w:r>
      <w:r w:rsidRPr="008204DB">
        <w:rPr>
          <w:rStyle w:val="y2iqfc"/>
          <w:rFonts w:asciiTheme="majorBidi" w:hAnsiTheme="majorBidi" w:cstheme="majorBidi"/>
          <w:sz w:val="20"/>
          <w:szCs w:val="20"/>
        </w:rPr>
        <w:t>. This age group is also at a higher risk of developing upper respiratory tract infections (URTIs) than adults, which can progress to ear infections</w:t>
      </w:r>
      <w:r w:rsidRPr="008204DB">
        <w:rPr>
          <w:rStyle w:val="y2iqfc"/>
          <w:rFonts w:asciiTheme="majorBidi" w:hAnsiTheme="majorBidi" w:cstheme="majorBidi"/>
          <w:sz w:val="20"/>
          <w:szCs w:val="20"/>
          <w:vertAlign w:val="superscript"/>
        </w:rPr>
        <w:t>17</w:t>
      </w:r>
      <w:r w:rsidRPr="008204DB">
        <w:rPr>
          <w:rStyle w:val="y2iqfc"/>
          <w:rFonts w:asciiTheme="majorBidi" w:hAnsiTheme="majorBidi" w:cstheme="majorBidi"/>
          <w:sz w:val="20"/>
          <w:szCs w:val="20"/>
        </w:rPr>
        <w:t xml:space="preserve">. On the contrary, a study by Loy </w:t>
      </w:r>
      <w:r w:rsidRPr="008204DB">
        <w:rPr>
          <w:rStyle w:val="y2iqfc"/>
          <w:rFonts w:asciiTheme="majorBidi" w:hAnsiTheme="majorBidi" w:cstheme="majorBidi"/>
          <w:i/>
          <w:iCs/>
          <w:sz w:val="20"/>
          <w:szCs w:val="20"/>
        </w:rPr>
        <w:t>et al.</w:t>
      </w:r>
      <w:r w:rsidRPr="008204DB">
        <w:rPr>
          <w:rStyle w:val="y2iqfc"/>
          <w:rFonts w:asciiTheme="majorBidi" w:hAnsiTheme="majorBidi" w:cstheme="majorBidi"/>
          <w:sz w:val="20"/>
          <w:szCs w:val="20"/>
        </w:rPr>
        <w:t xml:space="preserve"> in Singapore showed a different prevalent age group, with the disease most common </w:t>
      </w:r>
      <w:r w:rsidR="0072379B" w:rsidRPr="008204DB">
        <w:rPr>
          <w:rStyle w:val="y2iqfc"/>
          <w:rFonts w:asciiTheme="majorBidi" w:hAnsiTheme="majorBidi" w:cstheme="majorBidi"/>
          <w:sz w:val="20"/>
          <w:szCs w:val="20"/>
        </w:rPr>
        <w:t>among patients</w:t>
      </w:r>
      <w:r w:rsidR="008D35E9" w:rsidRPr="008204DB">
        <w:rPr>
          <w:rStyle w:val="y2iqfc"/>
          <w:rFonts w:asciiTheme="majorBidi" w:hAnsiTheme="majorBidi" w:cstheme="majorBidi"/>
          <w:sz w:val="20"/>
          <w:szCs w:val="20"/>
        </w:rPr>
        <w:t xml:space="preserve"> with age group </w:t>
      </w:r>
      <w:r w:rsidRPr="008204DB">
        <w:rPr>
          <w:rStyle w:val="y2iqfc"/>
          <w:rFonts w:asciiTheme="majorBidi" w:hAnsiTheme="majorBidi" w:cstheme="majorBidi"/>
          <w:sz w:val="20"/>
          <w:szCs w:val="20"/>
        </w:rPr>
        <w:t>31 to 40 years</w:t>
      </w:r>
      <w:r w:rsidRPr="008204DB">
        <w:rPr>
          <w:rStyle w:val="y2iqfc"/>
          <w:rFonts w:asciiTheme="majorBidi" w:hAnsiTheme="majorBidi" w:cstheme="majorBidi"/>
          <w:sz w:val="20"/>
          <w:szCs w:val="20"/>
          <w:vertAlign w:val="superscript"/>
        </w:rPr>
        <w:t>18</w:t>
      </w:r>
      <w:r w:rsidRPr="008204DB">
        <w:rPr>
          <w:rStyle w:val="y2iqfc"/>
          <w:rFonts w:asciiTheme="majorBidi" w:hAnsiTheme="majorBidi" w:cstheme="majorBidi"/>
          <w:sz w:val="20"/>
          <w:szCs w:val="20"/>
        </w:rPr>
        <w:t>.</w:t>
      </w:r>
      <w:r w:rsidR="00D24160" w:rsidRPr="008204DB">
        <w:rPr>
          <w:rFonts w:asciiTheme="majorBidi" w:hAnsiTheme="majorBidi" w:cstheme="majorBidi"/>
          <w:sz w:val="20"/>
          <w:szCs w:val="20"/>
        </w:rPr>
        <w:t xml:space="preserve"> </w:t>
      </w:r>
      <w:r w:rsidR="0027070D" w:rsidRPr="008204DB">
        <w:rPr>
          <w:rStyle w:val="y2iqfc"/>
          <w:rFonts w:asciiTheme="majorBidi" w:hAnsiTheme="majorBidi" w:cstheme="majorBidi"/>
          <w:sz w:val="20"/>
          <w:szCs w:val="20"/>
        </w:rPr>
        <w:t xml:space="preserve">In the current study, the male sex was dominant, with a male to female ratio of 1.8:1. This finding differs from studies conducted in Pakistan and Malaysia where the disease is more common in females </w:t>
      </w:r>
      <w:r w:rsidR="0027070D" w:rsidRPr="008204DB">
        <w:rPr>
          <w:rStyle w:val="y2iqfc"/>
          <w:rFonts w:asciiTheme="majorBidi" w:hAnsiTheme="majorBidi" w:cstheme="majorBidi"/>
          <w:sz w:val="20"/>
          <w:szCs w:val="20"/>
          <w:vertAlign w:val="superscript"/>
        </w:rPr>
        <w:t>8</w:t>
      </w:r>
      <w:r w:rsidR="0072379B" w:rsidRPr="008204DB">
        <w:rPr>
          <w:rStyle w:val="y2iqfc"/>
          <w:rFonts w:asciiTheme="majorBidi" w:hAnsiTheme="majorBidi" w:cstheme="majorBidi"/>
          <w:sz w:val="20"/>
          <w:szCs w:val="20"/>
          <w:vertAlign w:val="superscript"/>
        </w:rPr>
        <w:t>, 19</w:t>
      </w:r>
      <w:r w:rsidR="0027070D" w:rsidRPr="008204DB">
        <w:rPr>
          <w:rStyle w:val="y2iqfc"/>
          <w:rFonts w:asciiTheme="majorBidi" w:hAnsiTheme="majorBidi" w:cstheme="majorBidi"/>
          <w:sz w:val="20"/>
          <w:szCs w:val="20"/>
          <w:vertAlign w:val="superscript"/>
        </w:rPr>
        <w:t>-21</w:t>
      </w:r>
      <w:r w:rsidR="0027070D" w:rsidRPr="008204DB">
        <w:rPr>
          <w:rStyle w:val="y2iqfc"/>
          <w:rFonts w:asciiTheme="majorBidi" w:hAnsiTheme="majorBidi" w:cstheme="majorBidi"/>
          <w:sz w:val="20"/>
          <w:szCs w:val="20"/>
        </w:rPr>
        <w:t xml:space="preserve">. Male predominance may be attributed to an increased vulnerability of males to the risk of developing CSOM and may also be due to an increase in health awareness among males, as they tend to seek early treatment. Also, several studies have shown a predominance of males, which can be attributed to their active lifestyles, such as swimming or diving activities </w:t>
      </w:r>
      <w:r w:rsidR="0027070D" w:rsidRPr="008204DB">
        <w:rPr>
          <w:rStyle w:val="y2iqfc"/>
          <w:rFonts w:asciiTheme="majorBidi" w:hAnsiTheme="majorBidi" w:cstheme="majorBidi"/>
          <w:sz w:val="20"/>
          <w:szCs w:val="20"/>
          <w:vertAlign w:val="superscript"/>
        </w:rPr>
        <w:t>15, 17, 22</w:t>
      </w:r>
      <w:r w:rsidR="0027070D" w:rsidRPr="008204DB">
        <w:rPr>
          <w:rStyle w:val="y2iqfc"/>
          <w:rFonts w:asciiTheme="majorBidi" w:hAnsiTheme="majorBidi" w:cstheme="majorBidi"/>
          <w:sz w:val="20"/>
          <w:szCs w:val="20"/>
        </w:rPr>
        <w:t>. Infection of the middle ear from contaminated swimming water can lead to intermittent ear discharge and frequent infections</w:t>
      </w:r>
      <w:r w:rsidR="0027070D" w:rsidRPr="008204DB">
        <w:rPr>
          <w:rStyle w:val="y2iqfc"/>
          <w:rFonts w:asciiTheme="majorBidi" w:hAnsiTheme="majorBidi" w:cstheme="majorBidi"/>
          <w:sz w:val="20"/>
          <w:szCs w:val="20"/>
          <w:vertAlign w:val="superscript"/>
        </w:rPr>
        <w:t>4</w:t>
      </w:r>
      <w:r w:rsidR="0072379B" w:rsidRPr="008204DB">
        <w:rPr>
          <w:rStyle w:val="y2iqfc"/>
          <w:rFonts w:asciiTheme="majorBidi" w:hAnsiTheme="majorBidi" w:cstheme="majorBidi"/>
          <w:sz w:val="20"/>
          <w:szCs w:val="20"/>
          <w:vertAlign w:val="superscript"/>
        </w:rPr>
        <w:t>, 8</w:t>
      </w:r>
      <w:r w:rsidR="0027070D" w:rsidRPr="008204DB">
        <w:rPr>
          <w:rStyle w:val="y2iqfc"/>
          <w:rFonts w:asciiTheme="majorBidi" w:hAnsiTheme="majorBidi" w:cstheme="majorBidi"/>
          <w:sz w:val="20"/>
          <w:szCs w:val="20"/>
        </w:rPr>
        <w:t>.</w:t>
      </w:r>
    </w:p>
    <w:p w:rsidR="00415A43" w:rsidRPr="008204DB" w:rsidRDefault="005541B8"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   </w:t>
      </w:r>
      <w:r w:rsidRPr="008204DB">
        <w:rPr>
          <w:rStyle w:val="y2iqfc"/>
          <w:rFonts w:asciiTheme="majorBidi" w:hAnsiTheme="majorBidi" w:cstheme="majorBidi"/>
          <w:sz w:val="20"/>
          <w:szCs w:val="20"/>
        </w:rPr>
        <w:t xml:space="preserve">In this study, 59.5% of patients developed active CSOM after a URTIs.  Draman </w:t>
      </w:r>
      <w:r w:rsidRPr="008204DB">
        <w:rPr>
          <w:rStyle w:val="y2iqfc"/>
          <w:rFonts w:asciiTheme="majorBidi" w:hAnsiTheme="majorBidi" w:cstheme="majorBidi"/>
          <w:i/>
          <w:iCs/>
          <w:sz w:val="20"/>
          <w:szCs w:val="20"/>
        </w:rPr>
        <w:t>et al.</w:t>
      </w:r>
      <w:r w:rsidRPr="008204DB">
        <w:rPr>
          <w:rStyle w:val="y2iqfc"/>
          <w:rFonts w:asciiTheme="majorBidi" w:hAnsiTheme="majorBidi" w:cstheme="majorBidi"/>
          <w:sz w:val="20"/>
          <w:szCs w:val="20"/>
        </w:rPr>
        <w:t xml:space="preserve"> </w:t>
      </w:r>
      <w:r w:rsidRPr="008204DB">
        <w:rPr>
          <w:rStyle w:val="y2iqfc"/>
          <w:rFonts w:asciiTheme="majorBidi" w:hAnsiTheme="majorBidi" w:cstheme="majorBidi"/>
          <w:sz w:val="20"/>
          <w:szCs w:val="20"/>
          <w:vertAlign w:val="superscript"/>
        </w:rPr>
        <w:t>8</w:t>
      </w:r>
      <w:r w:rsidRPr="008204DB">
        <w:rPr>
          <w:rStyle w:val="y2iqfc"/>
          <w:rFonts w:asciiTheme="majorBidi" w:hAnsiTheme="majorBidi" w:cstheme="majorBidi"/>
          <w:sz w:val="20"/>
          <w:szCs w:val="20"/>
        </w:rPr>
        <w:t xml:space="preserve"> and Koch </w:t>
      </w:r>
      <w:r w:rsidRPr="008204DB">
        <w:rPr>
          <w:rStyle w:val="y2iqfc"/>
          <w:rFonts w:asciiTheme="majorBidi" w:hAnsiTheme="majorBidi" w:cstheme="majorBidi"/>
          <w:i/>
          <w:iCs/>
          <w:sz w:val="20"/>
          <w:szCs w:val="20"/>
        </w:rPr>
        <w:t>et al.</w:t>
      </w:r>
      <w:r w:rsidRPr="008204DB">
        <w:rPr>
          <w:rStyle w:val="y2iqfc"/>
          <w:rFonts w:asciiTheme="majorBidi" w:hAnsiTheme="majorBidi" w:cstheme="majorBidi"/>
          <w:sz w:val="20"/>
          <w:szCs w:val="20"/>
          <w:vertAlign w:val="superscript"/>
        </w:rPr>
        <w:t>23</w:t>
      </w:r>
      <w:r w:rsidRPr="008204DB">
        <w:rPr>
          <w:rStyle w:val="y2iqfc"/>
          <w:rFonts w:asciiTheme="majorBidi" w:hAnsiTheme="majorBidi" w:cstheme="majorBidi"/>
          <w:sz w:val="20"/>
          <w:szCs w:val="20"/>
        </w:rPr>
        <w:t xml:space="preserve">; they also revealed that </w:t>
      </w:r>
      <w:r w:rsidRPr="008204DB">
        <w:rPr>
          <w:rFonts w:asciiTheme="majorBidi" w:hAnsiTheme="majorBidi" w:cstheme="majorBidi"/>
          <w:sz w:val="20"/>
          <w:szCs w:val="20"/>
        </w:rPr>
        <w:t>URTIs</w:t>
      </w:r>
      <w:r w:rsidRPr="008204DB">
        <w:rPr>
          <w:rStyle w:val="y2iqfc"/>
          <w:rFonts w:asciiTheme="majorBidi" w:hAnsiTheme="majorBidi" w:cstheme="majorBidi"/>
          <w:sz w:val="20"/>
          <w:szCs w:val="20"/>
        </w:rPr>
        <w:t xml:space="preserve"> increase the risk of developing this disease. Respiratory pathogens, such as </w:t>
      </w:r>
      <w:r w:rsidRPr="008204DB">
        <w:rPr>
          <w:rStyle w:val="y2iqfc"/>
          <w:rFonts w:asciiTheme="majorBidi" w:hAnsiTheme="majorBidi" w:cstheme="majorBidi"/>
          <w:i/>
          <w:iCs/>
          <w:sz w:val="20"/>
          <w:szCs w:val="20"/>
        </w:rPr>
        <w:t>Streptococcus pneumoniae</w:t>
      </w:r>
      <w:r w:rsidRPr="008204DB">
        <w:rPr>
          <w:rStyle w:val="y2iqfc"/>
          <w:rFonts w:asciiTheme="majorBidi" w:hAnsiTheme="majorBidi" w:cstheme="majorBidi"/>
          <w:sz w:val="20"/>
          <w:szCs w:val="20"/>
        </w:rPr>
        <w:t xml:space="preserve">, </w:t>
      </w:r>
      <w:r w:rsidRPr="008204DB">
        <w:rPr>
          <w:rStyle w:val="y2iqfc"/>
          <w:rFonts w:asciiTheme="majorBidi" w:hAnsiTheme="majorBidi" w:cstheme="majorBidi"/>
          <w:i/>
          <w:iCs/>
          <w:sz w:val="20"/>
          <w:szCs w:val="20"/>
        </w:rPr>
        <w:t>S. aureus</w:t>
      </w:r>
      <w:r w:rsidRPr="008204DB">
        <w:rPr>
          <w:rStyle w:val="y2iqfc"/>
          <w:rFonts w:asciiTheme="majorBidi" w:hAnsiTheme="majorBidi" w:cstheme="majorBidi"/>
          <w:sz w:val="20"/>
          <w:szCs w:val="20"/>
        </w:rPr>
        <w:t xml:space="preserve">, and </w:t>
      </w:r>
      <w:r w:rsidRPr="008204DB">
        <w:rPr>
          <w:rStyle w:val="y2iqfc"/>
          <w:rFonts w:asciiTheme="majorBidi" w:hAnsiTheme="majorBidi" w:cstheme="majorBidi"/>
          <w:i/>
          <w:iCs/>
          <w:sz w:val="20"/>
          <w:szCs w:val="20"/>
        </w:rPr>
        <w:t>Haemophilus influenza</w:t>
      </w:r>
      <w:r w:rsidRPr="008204DB">
        <w:rPr>
          <w:rStyle w:val="y2iqfc"/>
          <w:rFonts w:asciiTheme="majorBidi" w:hAnsiTheme="majorBidi" w:cstheme="majorBidi"/>
          <w:sz w:val="20"/>
          <w:szCs w:val="20"/>
        </w:rPr>
        <w:t>, can be transmitted to the middle ear from the nasopharynx via the Eustachian tube during URTI episodes</w:t>
      </w:r>
      <w:r w:rsidRPr="008204DB">
        <w:rPr>
          <w:rStyle w:val="y2iqfc"/>
          <w:rFonts w:asciiTheme="majorBidi" w:hAnsiTheme="majorBidi" w:cstheme="majorBidi"/>
          <w:sz w:val="20"/>
          <w:szCs w:val="20"/>
          <w:vertAlign w:val="superscript"/>
        </w:rPr>
        <w:t>12</w:t>
      </w:r>
      <w:r w:rsidR="0072379B" w:rsidRPr="008204DB">
        <w:rPr>
          <w:rStyle w:val="y2iqfc"/>
          <w:rFonts w:asciiTheme="majorBidi" w:hAnsiTheme="majorBidi" w:cstheme="majorBidi"/>
          <w:sz w:val="20"/>
          <w:szCs w:val="20"/>
          <w:vertAlign w:val="superscript"/>
        </w:rPr>
        <w:t>, 24</w:t>
      </w:r>
      <w:r w:rsidRPr="008204DB">
        <w:rPr>
          <w:rStyle w:val="y2iqfc"/>
          <w:rFonts w:asciiTheme="majorBidi" w:hAnsiTheme="majorBidi" w:cstheme="majorBidi"/>
          <w:sz w:val="20"/>
          <w:szCs w:val="20"/>
        </w:rPr>
        <w:t>.</w:t>
      </w:r>
      <w:r w:rsidR="00A8621F" w:rsidRPr="008204DB">
        <w:rPr>
          <w:rFonts w:asciiTheme="majorBidi" w:hAnsiTheme="majorBidi" w:cstheme="majorBidi"/>
          <w:sz w:val="20"/>
          <w:szCs w:val="20"/>
        </w:rPr>
        <w:t xml:space="preserve"> </w:t>
      </w:r>
      <w:r w:rsidR="002A3FF8" w:rsidRPr="008204DB">
        <w:rPr>
          <w:rStyle w:val="y2iqfc"/>
          <w:rFonts w:asciiTheme="majorBidi" w:hAnsiTheme="majorBidi" w:cstheme="majorBidi"/>
          <w:sz w:val="20"/>
          <w:szCs w:val="20"/>
        </w:rPr>
        <w:t>In the current study, 26.1% of the patients had allergic rhinitis. Allergic rhinitis m</w:t>
      </w:r>
      <w:r w:rsidR="00A8621F" w:rsidRPr="008204DB">
        <w:rPr>
          <w:rStyle w:val="y2iqfc"/>
          <w:rFonts w:asciiTheme="majorBidi" w:hAnsiTheme="majorBidi" w:cstheme="majorBidi"/>
          <w:sz w:val="20"/>
          <w:szCs w:val="20"/>
        </w:rPr>
        <w:t>ight</w:t>
      </w:r>
      <w:r w:rsidR="002A3FF8" w:rsidRPr="008204DB">
        <w:rPr>
          <w:rStyle w:val="y2iqfc"/>
          <w:rFonts w:asciiTheme="majorBidi" w:hAnsiTheme="majorBidi" w:cstheme="majorBidi"/>
          <w:sz w:val="20"/>
          <w:szCs w:val="20"/>
        </w:rPr>
        <w:t xml:space="preserve"> cause inflammation of the nasal mucosa</w:t>
      </w:r>
      <w:r w:rsidR="00A8621F" w:rsidRPr="008204DB">
        <w:rPr>
          <w:rStyle w:val="y2iqfc"/>
          <w:rFonts w:asciiTheme="majorBidi" w:hAnsiTheme="majorBidi" w:cstheme="majorBidi"/>
          <w:sz w:val="20"/>
          <w:szCs w:val="20"/>
        </w:rPr>
        <w:t xml:space="preserve"> causing </w:t>
      </w:r>
      <w:r w:rsidR="002A3FF8" w:rsidRPr="008204DB">
        <w:rPr>
          <w:rStyle w:val="y2iqfc"/>
          <w:rFonts w:asciiTheme="majorBidi" w:hAnsiTheme="majorBidi" w:cstheme="majorBidi"/>
          <w:sz w:val="20"/>
          <w:szCs w:val="20"/>
        </w:rPr>
        <w:t>edema of the</w:t>
      </w:r>
      <w:r w:rsidR="00A8621F" w:rsidRPr="008204DB">
        <w:rPr>
          <w:rStyle w:val="y2iqfc"/>
          <w:rFonts w:asciiTheme="majorBidi" w:hAnsiTheme="majorBidi" w:cstheme="majorBidi"/>
          <w:sz w:val="20"/>
          <w:szCs w:val="20"/>
        </w:rPr>
        <w:t xml:space="preserve"> opening </w:t>
      </w:r>
      <w:r w:rsidR="0072379B" w:rsidRPr="008204DB">
        <w:rPr>
          <w:rStyle w:val="y2iqfc"/>
          <w:rFonts w:asciiTheme="majorBidi" w:hAnsiTheme="majorBidi" w:cstheme="majorBidi"/>
          <w:sz w:val="20"/>
          <w:szCs w:val="20"/>
        </w:rPr>
        <w:t>of Eustachian</w:t>
      </w:r>
      <w:r w:rsidR="002A3FF8" w:rsidRPr="008204DB">
        <w:rPr>
          <w:rStyle w:val="y2iqfc"/>
          <w:rFonts w:asciiTheme="majorBidi" w:hAnsiTheme="majorBidi" w:cstheme="majorBidi"/>
          <w:sz w:val="20"/>
          <w:szCs w:val="20"/>
        </w:rPr>
        <w:t xml:space="preserve"> tube. Nasal </w:t>
      </w:r>
      <w:r w:rsidR="00A8621F" w:rsidRPr="008204DB">
        <w:rPr>
          <w:rFonts w:asciiTheme="majorBidi" w:hAnsiTheme="majorBidi" w:cstheme="majorBidi"/>
          <w:sz w:val="20"/>
          <w:szCs w:val="20"/>
        </w:rPr>
        <w:t>blockage</w:t>
      </w:r>
      <w:r w:rsidR="00A8621F" w:rsidRPr="008204DB">
        <w:rPr>
          <w:rStyle w:val="y2iqfc"/>
          <w:rFonts w:asciiTheme="majorBidi" w:hAnsiTheme="majorBidi" w:cstheme="majorBidi"/>
          <w:sz w:val="20"/>
          <w:szCs w:val="20"/>
        </w:rPr>
        <w:t xml:space="preserve"> </w:t>
      </w:r>
      <w:r w:rsidR="002A3FF8" w:rsidRPr="008204DB">
        <w:rPr>
          <w:rStyle w:val="y2iqfc"/>
          <w:rFonts w:asciiTheme="majorBidi" w:hAnsiTheme="majorBidi" w:cstheme="majorBidi"/>
          <w:sz w:val="20"/>
          <w:szCs w:val="20"/>
        </w:rPr>
        <w:t xml:space="preserve">can </w:t>
      </w:r>
      <w:r w:rsidR="0072379B" w:rsidRPr="008204DB">
        <w:rPr>
          <w:rStyle w:val="y2iqfc"/>
          <w:rFonts w:asciiTheme="majorBidi" w:hAnsiTheme="majorBidi" w:cstheme="majorBidi"/>
          <w:sz w:val="20"/>
          <w:szCs w:val="20"/>
        </w:rPr>
        <w:t>raise</w:t>
      </w:r>
      <w:r w:rsidR="00A8621F" w:rsidRPr="008204DB">
        <w:rPr>
          <w:rStyle w:val="y2iqfc"/>
          <w:rFonts w:asciiTheme="majorBidi" w:hAnsiTheme="majorBidi" w:cstheme="majorBidi"/>
          <w:sz w:val="20"/>
          <w:szCs w:val="20"/>
        </w:rPr>
        <w:t xml:space="preserve"> </w:t>
      </w:r>
      <w:r w:rsidR="002A3FF8" w:rsidRPr="008204DB">
        <w:rPr>
          <w:rStyle w:val="y2iqfc"/>
          <w:rFonts w:asciiTheme="majorBidi" w:hAnsiTheme="majorBidi" w:cstheme="majorBidi"/>
          <w:sz w:val="20"/>
          <w:szCs w:val="20"/>
        </w:rPr>
        <w:t xml:space="preserve">the </w:t>
      </w:r>
      <w:r w:rsidR="00A8621F" w:rsidRPr="008204DB">
        <w:rPr>
          <w:rStyle w:val="y2iqfc"/>
          <w:rFonts w:asciiTheme="majorBidi" w:hAnsiTheme="majorBidi" w:cstheme="majorBidi"/>
          <w:sz w:val="20"/>
          <w:szCs w:val="20"/>
        </w:rPr>
        <w:t>nasopharynx negative pressure</w:t>
      </w:r>
      <w:r w:rsidR="002A3FF8" w:rsidRPr="008204DB">
        <w:rPr>
          <w:rStyle w:val="y2iqfc"/>
          <w:rFonts w:asciiTheme="majorBidi" w:hAnsiTheme="majorBidi" w:cstheme="majorBidi"/>
          <w:sz w:val="20"/>
          <w:szCs w:val="20"/>
        </w:rPr>
        <w:t xml:space="preserve">, leading to further obstruction of the Eustachian tubes. Both effects lead to the </w:t>
      </w:r>
      <w:r w:rsidR="00A8621F" w:rsidRPr="008204DB">
        <w:rPr>
          <w:rStyle w:val="y2iqfc"/>
          <w:rFonts w:asciiTheme="majorBidi" w:hAnsiTheme="majorBidi" w:cstheme="majorBidi"/>
          <w:sz w:val="20"/>
          <w:szCs w:val="20"/>
        </w:rPr>
        <w:t xml:space="preserve">progress </w:t>
      </w:r>
      <w:r w:rsidR="002A3FF8" w:rsidRPr="008204DB">
        <w:rPr>
          <w:rStyle w:val="y2iqfc"/>
          <w:rFonts w:asciiTheme="majorBidi" w:hAnsiTheme="majorBidi" w:cstheme="majorBidi"/>
          <w:sz w:val="20"/>
          <w:szCs w:val="20"/>
        </w:rPr>
        <w:t>of negative middle ear pressure</w:t>
      </w:r>
      <w:r w:rsidR="002A3FF8" w:rsidRPr="008204DB">
        <w:rPr>
          <w:rStyle w:val="y2iqfc"/>
          <w:rFonts w:asciiTheme="majorBidi" w:hAnsiTheme="majorBidi" w:cstheme="majorBidi"/>
          <w:sz w:val="20"/>
          <w:szCs w:val="20"/>
          <w:vertAlign w:val="superscript"/>
        </w:rPr>
        <w:t>1–4</w:t>
      </w:r>
      <w:r w:rsidR="002A3FF8" w:rsidRPr="008204DB">
        <w:rPr>
          <w:rStyle w:val="y2iqfc"/>
          <w:rFonts w:asciiTheme="majorBidi" w:hAnsiTheme="majorBidi" w:cstheme="majorBidi"/>
          <w:sz w:val="20"/>
          <w:szCs w:val="20"/>
        </w:rPr>
        <w:t xml:space="preserve">. The results of the current study are similar to a study by Md Daud </w:t>
      </w:r>
      <w:r w:rsidR="002A3FF8" w:rsidRPr="008204DB">
        <w:rPr>
          <w:rStyle w:val="y2iqfc"/>
          <w:rFonts w:asciiTheme="majorBidi" w:hAnsiTheme="majorBidi" w:cstheme="majorBidi"/>
          <w:i/>
          <w:iCs/>
          <w:sz w:val="20"/>
          <w:szCs w:val="20"/>
        </w:rPr>
        <w:t>et al,</w:t>
      </w:r>
      <w:r w:rsidR="002A3FF8" w:rsidRPr="008204DB">
        <w:rPr>
          <w:rStyle w:val="y2iqfc"/>
          <w:rFonts w:asciiTheme="majorBidi" w:hAnsiTheme="majorBidi" w:cstheme="majorBidi"/>
          <w:sz w:val="20"/>
          <w:szCs w:val="20"/>
        </w:rPr>
        <w:t xml:space="preserve"> </w:t>
      </w:r>
      <w:r w:rsidR="002A3FF8" w:rsidRPr="008204DB">
        <w:rPr>
          <w:rStyle w:val="y2iqfc"/>
          <w:rFonts w:asciiTheme="majorBidi" w:hAnsiTheme="majorBidi" w:cstheme="majorBidi"/>
          <w:sz w:val="20"/>
          <w:szCs w:val="20"/>
          <w:vertAlign w:val="superscript"/>
        </w:rPr>
        <w:t>25</w:t>
      </w:r>
      <w:r w:rsidR="002A3FF8" w:rsidRPr="008204DB">
        <w:rPr>
          <w:rStyle w:val="y2iqfc"/>
          <w:rFonts w:asciiTheme="majorBidi" w:hAnsiTheme="majorBidi" w:cstheme="majorBidi"/>
          <w:sz w:val="20"/>
          <w:szCs w:val="20"/>
        </w:rPr>
        <w:t xml:space="preserve"> where there is a significant association between CSOM and </w:t>
      </w:r>
      <w:r w:rsidR="00A8621F" w:rsidRPr="008204DB">
        <w:rPr>
          <w:rStyle w:val="y2iqfc"/>
          <w:rFonts w:asciiTheme="majorBidi" w:hAnsiTheme="majorBidi" w:cstheme="majorBidi"/>
          <w:sz w:val="20"/>
          <w:szCs w:val="20"/>
        </w:rPr>
        <w:t>allergy.</w:t>
      </w:r>
      <w:r w:rsidR="000E2F82" w:rsidRPr="008204DB">
        <w:rPr>
          <w:rFonts w:asciiTheme="majorBidi" w:hAnsiTheme="majorBidi" w:cstheme="majorBidi"/>
          <w:sz w:val="20"/>
          <w:szCs w:val="20"/>
        </w:rPr>
        <w:t xml:space="preserve"> </w:t>
      </w:r>
      <w:r w:rsidR="000E2F82" w:rsidRPr="008204DB">
        <w:rPr>
          <w:rStyle w:val="y2iqfc"/>
          <w:rFonts w:asciiTheme="majorBidi" w:hAnsiTheme="majorBidi" w:cstheme="majorBidi"/>
          <w:sz w:val="20"/>
          <w:szCs w:val="20"/>
        </w:rPr>
        <w:t xml:space="preserve">In this study, 47.7% of the patients, the ear secretions were mucopurulent, 41.4% were purulent, and 10.8% were mucoid  only. The stench discharge was 3.6% while 96.4% of the samples had no odor. These results are almost identical to those reported in Malaysia by Draman </w:t>
      </w:r>
      <w:r w:rsidR="000E2F82" w:rsidRPr="008204DB">
        <w:rPr>
          <w:rStyle w:val="y2iqfc"/>
          <w:rFonts w:asciiTheme="majorBidi" w:hAnsiTheme="majorBidi" w:cstheme="majorBidi"/>
          <w:i/>
          <w:iCs/>
          <w:sz w:val="20"/>
          <w:szCs w:val="20"/>
        </w:rPr>
        <w:t>et al.</w:t>
      </w:r>
      <w:r w:rsidR="000E2F82" w:rsidRPr="008204DB">
        <w:rPr>
          <w:rStyle w:val="y2iqfc"/>
          <w:rFonts w:asciiTheme="majorBidi" w:hAnsiTheme="majorBidi" w:cstheme="majorBidi"/>
          <w:sz w:val="20"/>
          <w:szCs w:val="20"/>
        </w:rPr>
        <w:t xml:space="preserve"> </w:t>
      </w:r>
      <w:r w:rsidR="000E2F82" w:rsidRPr="008204DB">
        <w:rPr>
          <w:rStyle w:val="y2iqfc"/>
          <w:rFonts w:asciiTheme="majorBidi" w:hAnsiTheme="majorBidi" w:cstheme="majorBidi"/>
          <w:sz w:val="20"/>
          <w:szCs w:val="20"/>
          <w:vertAlign w:val="superscript"/>
        </w:rPr>
        <w:t>8</w:t>
      </w:r>
      <w:r w:rsidR="000E2F82" w:rsidRPr="008204DB">
        <w:rPr>
          <w:rStyle w:val="y2iqfc"/>
          <w:rFonts w:asciiTheme="majorBidi" w:hAnsiTheme="majorBidi" w:cstheme="majorBidi"/>
          <w:sz w:val="20"/>
          <w:szCs w:val="20"/>
        </w:rPr>
        <w:t xml:space="preserve"> in which 48.4% of patients had mucopurulent ear secretions, 41.8% had purulent discharge, 9.9% had mucoid discharge, and only 2.2% had foul-smelling discharge.</w:t>
      </w:r>
    </w:p>
    <w:p w:rsidR="00415A43" w:rsidRPr="008204DB" w:rsidRDefault="00415A43" w:rsidP="002D6931">
      <w:pPr>
        <w:autoSpaceDE w:val="0"/>
        <w:autoSpaceDN w:val="0"/>
        <w:bidi w:val="0"/>
        <w:adjustRightInd w:val="0"/>
        <w:spacing w:after="0"/>
        <w:jc w:val="both"/>
        <w:rPr>
          <w:rFonts w:asciiTheme="majorBidi" w:hAnsiTheme="majorBidi" w:cstheme="majorBidi"/>
          <w:sz w:val="20"/>
          <w:szCs w:val="20"/>
        </w:rPr>
      </w:pPr>
      <w:r w:rsidRPr="008204DB">
        <w:rPr>
          <w:rStyle w:val="y2iqfc"/>
          <w:rFonts w:asciiTheme="majorBidi" w:hAnsiTheme="majorBidi" w:cstheme="majorBidi"/>
          <w:sz w:val="20"/>
          <w:szCs w:val="20"/>
        </w:rPr>
        <w:t xml:space="preserve">The most important sequelae of CSOM </w:t>
      </w:r>
      <w:r w:rsidR="0072379B" w:rsidRPr="008204DB">
        <w:rPr>
          <w:rStyle w:val="y2iqfc"/>
          <w:rFonts w:asciiTheme="majorBidi" w:hAnsiTheme="majorBidi" w:cstheme="majorBidi"/>
          <w:sz w:val="20"/>
          <w:szCs w:val="20"/>
        </w:rPr>
        <w:t>are</w:t>
      </w:r>
      <w:r w:rsidRPr="008204DB">
        <w:rPr>
          <w:rStyle w:val="y2iqfc"/>
          <w:rFonts w:asciiTheme="majorBidi" w:hAnsiTheme="majorBidi" w:cstheme="majorBidi"/>
          <w:sz w:val="20"/>
          <w:szCs w:val="20"/>
        </w:rPr>
        <w:t xml:space="preserve"> mild to moderate conductive hearing loss, which was reported in 31.5% of cases in the current study. This result is lower than that reported by Draman </w:t>
      </w:r>
      <w:r w:rsidRPr="008204DB">
        <w:rPr>
          <w:rStyle w:val="y2iqfc"/>
          <w:rFonts w:asciiTheme="majorBidi" w:hAnsiTheme="majorBidi" w:cstheme="majorBidi"/>
          <w:i/>
          <w:iCs/>
          <w:sz w:val="20"/>
          <w:szCs w:val="20"/>
        </w:rPr>
        <w:t>et al.</w:t>
      </w:r>
      <w:r w:rsidRPr="008204DB">
        <w:rPr>
          <w:rStyle w:val="y2iqfc"/>
          <w:rFonts w:asciiTheme="majorBidi" w:hAnsiTheme="majorBidi" w:cstheme="majorBidi"/>
          <w:sz w:val="20"/>
          <w:szCs w:val="20"/>
        </w:rPr>
        <w:t xml:space="preserve"> </w:t>
      </w:r>
      <w:r w:rsidRPr="008204DB">
        <w:rPr>
          <w:rStyle w:val="y2iqfc"/>
          <w:rFonts w:asciiTheme="majorBidi" w:hAnsiTheme="majorBidi" w:cstheme="majorBidi"/>
          <w:sz w:val="20"/>
          <w:szCs w:val="20"/>
          <w:vertAlign w:val="superscript"/>
        </w:rPr>
        <w:t>8</w:t>
      </w:r>
      <w:r w:rsidRPr="008204DB">
        <w:rPr>
          <w:rStyle w:val="y2iqfc"/>
          <w:rFonts w:asciiTheme="majorBidi" w:hAnsiTheme="majorBidi" w:cstheme="majorBidi"/>
          <w:sz w:val="20"/>
          <w:szCs w:val="20"/>
        </w:rPr>
        <w:t xml:space="preserve"> As 45.5% of patients have symptoms associated with hearing loss. This </w:t>
      </w:r>
      <w:r w:rsidRPr="008204DB">
        <w:rPr>
          <w:rFonts w:asciiTheme="majorBidi" w:hAnsiTheme="majorBidi" w:cstheme="majorBidi"/>
          <w:sz w:val="20"/>
          <w:szCs w:val="20"/>
        </w:rPr>
        <w:t>complication</w:t>
      </w:r>
      <w:r w:rsidRPr="008204DB">
        <w:rPr>
          <w:rStyle w:val="y2iqfc"/>
          <w:rFonts w:asciiTheme="majorBidi" w:hAnsiTheme="majorBidi" w:cstheme="majorBidi"/>
          <w:sz w:val="20"/>
          <w:szCs w:val="20"/>
        </w:rPr>
        <w:t xml:space="preserve"> can be explained by that; in prolonged and recurrent episodes of active CSOM, inflammatory mediators generated during CSOM can penetrate the inner ear through the round window. This can lead to loss of hair cells in the cochlea, resulting in mixed conductive and sensorineural hearing loss</w:t>
      </w:r>
      <w:r w:rsidRPr="008204DB">
        <w:rPr>
          <w:rStyle w:val="y2iqfc"/>
          <w:rFonts w:asciiTheme="majorBidi" w:hAnsiTheme="majorBidi" w:cstheme="majorBidi"/>
          <w:sz w:val="20"/>
          <w:szCs w:val="20"/>
          <w:vertAlign w:val="superscript"/>
        </w:rPr>
        <w:t>24</w:t>
      </w:r>
      <w:r w:rsidR="0072379B" w:rsidRPr="008204DB">
        <w:rPr>
          <w:rStyle w:val="y2iqfc"/>
          <w:rFonts w:asciiTheme="majorBidi" w:hAnsiTheme="majorBidi" w:cstheme="majorBidi"/>
          <w:sz w:val="20"/>
          <w:szCs w:val="20"/>
          <w:vertAlign w:val="superscript"/>
        </w:rPr>
        <w:t>, 26</w:t>
      </w:r>
      <w:r w:rsidRPr="008204DB">
        <w:rPr>
          <w:rStyle w:val="y2iqfc"/>
          <w:rFonts w:asciiTheme="majorBidi" w:hAnsiTheme="majorBidi" w:cstheme="majorBidi"/>
          <w:sz w:val="20"/>
          <w:szCs w:val="20"/>
        </w:rPr>
        <w:t>.</w:t>
      </w:r>
    </w:p>
    <w:p w:rsidR="001C3E31" w:rsidRPr="008204DB" w:rsidRDefault="00965BC7"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In</w:t>
      </w:r>
      <w:r w:rsidR="00A81C88" w:rsidRPr="008204DB">
        <w:rPr>
          <w:rFonts w:asciiTheme="majorBidi" w:hAnsiTheme="majorBidi" w:cstheme="majorBidi"/>
          <w:sz w:val="20"/>
          <w:szCs w:val="20"/>
        </w:rPr>
        <w:t xml:space="preserve"> implementation</w:t>
      </w:r>
      <w:r w:rsidR="009A0D3D" w:rsidRPr="008204DB">
        <w:rPr>
          <w:rFonts w:asciiTheme="majorBidi" w:hAnsiTheme="majorBidi" w:cstheme="majorBidi"/>
          <w:sz w:val="20"/>
          <w:szCs w:val="20"/>
        </w:rPr>
        <w:t>, cultur</w:t>
      </w:r>
      <w:r w:rsidR="00A81C88" w:rsidRPr="008204DB">
        <w:rPr>
          <w:rFonts w:asciiTheme="majorBidi" w:hAnsiTheme="majorBidi" w:cstheme="majorBidi"/>
          <w:sz w:val="20"/>
          <w:szCs w:val="20"/>
        </w:rPr>
        <w:t xml:space="preserve">ing of bacteria </w:t>
      </w:r>
      <w:r w:rsidR="009A0D3D" w:rsidRPr="008204DB">
        <w:rPr>
          <w:rFonts w:asciiTheme="majorBidi" w:hAnsiTheme="majorBidi" w:cstheme="majorBidi"/>
          <w:sz w:val="20"/>
          <w:szCs w:val="20"/>
        </w:rPr>
        <w:t xml:space="preserve">may not be </w:t>
      </w:r>
      <w:r w:rsidR="00A81C88" w:rsidRPr="008204DB">
        <w:rPr>
          <w:rFonts w:asciiTheme="majorBidi" w:hAnsiTheme="majorBidi" w:cstheme="majorBidi"/>
          <w:sz w:val="20"/>
          <w:szCs w:val="20"/>
        </w:rPr>
        <w:t xml:space="preserve">obligate </w:t>
      </w:r>
      <w:r w:rsidR="009A0D3D" w:rsidRPr="008204DB">
        <w:rPr>
          <w:rFonts w:asciiTheme="majorBidi" w:hAnsiTheme="majorBidi" w:cstheme="majorBidi"/>
          <w:sz w:val="20"/>
          <w:szCs w:val="20"/>
        </w:rPr>
        <w:t>d to diagnose</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 xml:space="preserve">CSOM; </w:t>
      </w:r>
      <w:r w:rsidR="00A81C88" w:rsidRPr="008204DB">
        <w:rPr>
          <w:rFonts w:asciiTheme="majorBidi" w:hAnsiTheme="majorBidi" w:cstheme="majorBidi"/>
          <w:sz w:val="20"/>
          <w:szCs w:val="20"/>
        </w:rPr>
        <w:t xml:space="preserve">comprehensive </w:t>
      </w:r>
      <w:r w:rsidR="009A0D3D" w:rsidRPr="008204DB">
        <w:rPr>
          <w:rFonts w:asciiTheme="majorBidi" w:hAnsiTheme="majorBidi" w:cstheme="majorBidi"/>
          <w:sz w:val="20"/>
          <w:szCs w:val="20"/>
        </w:rPr>
        <w:t xml:space="preserve">studies have </w:t>
      </w:r>
      <w:r w:rsidR="00A81C88" w:rsidRPr="008204DB">
        <w:rPr>
          <w:rFonts w:asciiTheme="majorBidi" w:hAnsiTheme="majorBidi" w:cstheme="majorBidi"/>
          <w:sz w:val="20"/>
          <w:szCs w:val="20"/>
        </w:rPr>
        <w:t>determin</w:t>
      </w:r>
      <w:r w:rsidR="009A0D3D" w:rsidRPr="008204DB">
        <w:rPr>
          <w:rFonts w:asciiTheme="majorBidi" w:hAnsiTheme="majorBidi" w:cstheme="majorBidi"/>
          <w:sz w:val="20"/>
          <w:szCs w:val="20"/>
        </w:rPr>
        <w:t>ed that 90% to 100% of</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 xml:space="preserve">chronic </w:t>
      </w:r>
      <w:r w:rsidR="0072379B" w:rsidRPr="008204DB">
        <w:rPr>
          <w:rFonts w:asciiTheme="majorBidi" w:hAnsiTheme="majorBidi" w:cstheme="majorBidi"/>
          <w:sz w:val="20"/>
          <w:szCs w:val="20"/>
        </w:rPr>
        <w:t>discharge of infected ears produces</w:t>
      </w:r>
      <w:r w:rsidR="00A81C88"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 xml:space="preserve">two or more isolates </w:t>
      </w:r>
      <w:r w:rsidR="0072379B" w:rsidRPr="008204DB">
        <w:rPr>
          <w:rFonts w:asciiTheme="majorBidi" w:hAnsiTheme="majorBidi" w:cstheme="majorBidi"/>
          <w:sz w:val="20"/>
          <w:szCs w:val="20"/>
        </w:rPr>
        <w:t>contain both</w:t>
      </w:r>
      <w:r w:rsidR="00A81C88" w:rsidRPr="008204DB">
        <w:rPr>
          <w:rFonts w:asciiTheme="majorBidi" w:hAnsiTheme="majorBidi" w:cstheme="majorBidi"/>
          <w:sz w:val="20"/>
          <w:szCs w:val="20"/>
        </w:rPr>
        <w:t xml:space="preserve"> anaerobic and </w:t>
      </w:r>
      <w:r w:rsidR="009A0D3D" w:rsidRPr="008204DB">
        <w:rPr>
          <w:rFonts w:asciiTheme="majorBidi" w:hAnsiTheme="majorBidi" w:cstheme="majorBidi"/>
          <w:sz w:val="20"/>
          <w:szCs w:val="20"/>
        </w:rPr>
        <w:t xml:space="preserve">aerobic bacteria. Most </w:t>
      </w:r>
      <w:r w:rsidR="00A81C88" w:rsidRPr="008204DB">
        <w:rPr>
          <w:rFonts w:asciiTheme="majorBidi" w:hAnsiTheme="majorBidi" w:cstheme="majorBidi"/>
          <w:sz w:val="20"/>
          <w:szCs w:val="20"/>
        </w:rPr>
        <w:t>recommended</w:t>
      </w:r>
      <w:r w:rsidR="009A0D3D" w:rsidRPr="008204DB">
        <w:rPr>
          <w:rFonts w:asciiTheme="majorBidi" w:hAnsiTheme="majorBidi" w:cstheme="majorBidi"/>
          <w:sz w:val="20"/>
          <w:szCs w:val="20"/>
        </w:rPr>
        <w:t xml:space="preserve"> treatments might</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eradicate middle ear bacteria</w:t>
      </w:r>
      <w:r w:rsidRPr="008204DB">
        <w:rPr>
          <w:rFonts w:asciiTheme="majorBidi" w:hAnsiTheme="majorBidi" w:cstheme="majorBidi"/>
          <w:sz w:val="20"/>
          <w:szCs w:val="20"/>
        </w:rPr>
        <w:t xml:space="preserve"> effectively</w:t>
      </w:r>
      <w:r w:rsidR="009A0D3D" w:rsidRPr="008204DB">
        <w:rPr>
          <w:rFonts w:asciiTheme="majorBidi" w:hAnsiTheme="majorBidi" w:cstheme="majorBidi"/>
          <w:sz w:val="20"/>
          <w:szCs w:val="20"/>
        </w:rPr>
        <w:t>, but this does not guarantee</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the non</w:t>
      </w:r>
      <w:r w:rsidR="00CB75DA" w:rsidRPr="008204DB">
        <w:rPr>
          <w:rFonts w:asciiTheme="majorBidi" w:hAnsiTheme="majorBidi" w:cstheme="majorBidi"/>
          <w:sz w:val="20"/>
          <w:szCs w:val="20"/>
        </w:rPr>
        <w:t>-</w:t>
      </w:r>
      <w:r w:rsidR="009A0D3D" w:rsidRPr="008204DB">
        <w:rPr>
          <w:rFonts w:asciiTheme="majorBidi" w:hAnsiTheme="majorBidi" w:cstheme="majorBidi"/>
          <w:sz w:val="20"/>
          <w:szCs w:val="20"/>
        </w:rPr>
        <w:t xml:space="preserve">recurrence of </w:t>
      </w:r>
      <w:r w:rsidR="0072379B" w:rsidRPr="008204DB">
        <w:rPr>
          <w:rFonts w:asciiTheme="majorBidi" w:hAnsiTheme="majorBidi" w:cstheme="majorBidi"/>
          <w:sz w:val="20"/>
          <w:szCs w:val="20"/>
        </w:rPr>
        <w:t>otorrhea</w:t>
      </w:r>
      <w:r w:rsidR="009A0D3D" w:rsidRPr="008204DB">
        <w:rPr>
          <w:rFonts w:asciiTheme="majorBidi" w:hAnsiTheme="majorBidi" w:cstheme="majorBidi"/>
          <w:sz w:val="20"/>
          <w:szCs w:val="20"/>
        </w:rPr>
        <w:t xml:space="preserve"> or </w:t>
      </w:r>
      <w:r w:rsidRPr="008204DB">
        <w:rPr>
          <w:rFonts w:asciiTheme="majorBidi" w:hAnsiTheme="majorBidi" w:cstheme="majorBidi"/>
          <w:sz w:val="20"/>
          <w:szCs w:val="20"/>
        </w:rPr>
        <w:t xml:space="preserve">total solution </w:t>
      </w:r>
      <w:r w:rsidR="009A0D3D" w:rsidRPr="008204DB">
        <w:rPr>
          <w:rFonts w:asciiTheme="majorBidi" w:hAnsiTheme="majorBidi" w:cstheme="majorBidi"/>
          <w:sz w:val="20"/>
          <w:szCs w:val="20"/>
        </w:rPr>
        <w:t>of the</w:t>
      </w:r>
      <w:r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 xml:space="preserve">CSOM. However, bacterial cultures are recommended, </w:t>
      </w:r>
      <w:r w:rsidR="0089470E" w:rsidRPr="008204DB">
        <w:rPr>
          <w:rFonts w:asciiTheme="majorBidi" w:hAnsiTheme="majorBidi" w:cstheme="majorBidi"/>
          <w:sz w:val="20"/>
          <w:szCs w:val="20"/>
        </w:rPr>
        <w:t xml:space="preserve">in particular </w:t>
      </w:r>
      <w:r w:rsidR="009A0D3D" w:rsidRPr="008204DB">
        <w:rPr>
          <w:rFonts w:asciiTheme="majorBidi" w:hAnsiTheme="majorBidi" w:cstheme="majorBidi"/>
          <w:sz w:val="20"/>
          <w:szCs w:val="20"/>
        </w:rPr>
        <w:t>in</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 xml:space="preserve">cases of </w:t>
      </w:r>
      <w:r w:rsidR="0089470E" w:rsidRPr="008204DB">
        <w:rPr>
          <w:rFonts w:asciiTheme="majorBidi" w:hAnsiTheme="majorBidi" w:cstheme="majorBidi"/>
          <w:sz w:val="20"/>
          <w:szCs w:val="20"/>
        </w:rPr>
        <w:t xml:space="preserve">intractable </w:t>
      </w:r>
      <w:r w:rsidR="009A0D3D" w:rsidRPr="008204DB">
        <w:rPr>
          <w:rFonts w:asciiTheme="majorBidi" w:hAnsiTheme="majorBidi" w:cstheme="majorBidi"/>
          <w:sz w:val="20"/>
          <w:szCs w:val="20"/>
        </w:rPr>
        <w:t>infection</w:t>
      </w:r>
      <w:r w:rsidR="0089470E" w:rsidRPr="008204DB">
        <w:rPr>
          <w:rFonts w:asciiTheme="majorBidi" w:hAnsiTheme="majorBidi" w:cstheme="majorBidi"/>
          <w:sz w:val="20"/>
          <w:szCs w:val="20"/>
        </w:rPr>
        <w:t>s</w:t>
      </w:r>
      <w:r w:rsidR="009A0D3D" w:rsidRPr="008204DB">
        <w:rPr>
          <w:rFonts w:asciiTheme="majorBidi" w:hAnsiTheme="majorBidi" w:cstheme="majorBidi"/>
          <w:sz w:val="20"/>
          <w:szCs w:val="20"/>
        </w:rPr>
        <w:t xml:space="preserve"> or when bacterial </w:t>
      </w:r>
      <w:r w:rsidR="0072379B" w:rsidRPr="008204DB">
        <w:rPr>
          <w:rFonts w:asciiTheme="majorBidi" w:hAnsiTheme="majorBidi" w:cstheme="majorBidi"/>
          <w:sz w:val="20"/>
          <w:szCs w:val="20"/>
        </w:rPr>
        <w:t>resistances to antibiotics are</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suspected.</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 xml:space="preserve">The microbiology profile in </w:t>
      </w:r>
      <w:r w:rsidR="00260A5E" w:rsidRPr="008204DB">
        <w:rPr>
          <w:rFonts w:asciiTheme="majorBidi" w:hAnsiTheme="majorBidi" w:cstheme="majorBidi"/>
          <w:sz w:val="20"/>
          <w:szCs w:val="20"/>
        </w:rPr>
        <w:t xml:space="preserve">the </w:t>
      </w:r>
      <w:r w:rsidR="0072379B" w:rsidRPr="008204DB">
        <w:rPr>
          <w:rFonts w:asciiTheme="majorBidi" w:hAnsiTheme="majorBidi" w:cstheme="majorBidi"/>
          <w:sz w:val="20"/>
          <w:szCs w:val="20"/>
        </w:rPr>
        <w:t>current study</w:t>
      </w:r>
      <w:r w:rsidR="009A0D3D" w:rsidRPr="008204DB">
        <w:rPr>
          <w:rFonts w:asciiTheme="majorBidi" w:hAnsiTheme="majorBidi" w:cstheme="majorBidi"/>
          <w:sz w:val="20"/>
          <w:szCs w:val="20"/>
        </w:rPr>
        <w:t xml:space="preserve"> population</w:t>
      </w:r>
      <w:r w:rsidR="00260A5E" w:rsidRPr="008204DB">
        <w:rPr>
          <w:rFonts w:asciiTheme="majorBidi" w:hAnsiTheme="majorBidi" w:cstheme="majorBidi"/>
          <w:sz w:val="20"/>
          <w:szCs w:val="20"/>
        </w:rPr>
        <w:t xml:space="preserve"> </w:t>
      </w:r>
      <w:r w:rsidR="009A0D3D" w:rsidRPr="008204DB">
        <w:rPr>
          <w:rFonts w:asciiTheme="majorBidi" w:hAnsiTheme="majorBidi" w:cstheme="majorBidi"/>
          <w:sz w:val="20"/>
          <w:szCs w:val="20"/>
        </w:rPr>
        <w:t>revealed that</w:t>
      </w:r>
      <w:r w:rsidR="00260A5E" w:rsidRPr="008204DB">
        <w:rPr>
          <w:rFonts w:asciiTheme="majorBidi" w:hAnsiTheme="majorBidi" w:cstheme="majorBidi"/>
          <w:sz w:val="20"/>
          <w:szCs w:val="20"/>
        </w:rPr>
        <w:t xml:space="preserve"> 71.2</w:t>
      </w:r>
      <w:r w:rsidR="009A0D3D" w:rsidRPr="008204DB">
        <w:rPr>
          <w:rFonts w:asciiTheme="majorBidi" w:hAnsiTheme="majorBidi" w:cstheme="majorBidi"/>
          <w:sz w:val="20"/>
          <w:szCs w:val="20"/>
        </w:rPr>
        <w:t>% of the isolated organisms were monomicrobial, 1</w:t>
      </w:r>
      <w:r w:rsidR="0099340F" w:rsidRPr="008204DB">
        <w:rPr>
          <w:rFonts w:asciiTheme="majorBidi" w:hAnsiTheme="majorBidi" w:cstheme="majorBidi"/>
          <w:sz w:val="20"/>
          <w:szCs w:val="20"/>
        </w:rPr>
        <w:t>2.6</w:t>
      </w:r>
      <w:r w:rsidR="009A0D3D" w:rsidRPr="008204DB">
        <w:rPr>
          <w:rFonts w:asciiTheme="majorBidi" w:hAnsiTheme="majorBidi" w:cstheme="majorBidi"/>
          <w:sz w:val="20"/>
          <w:szCs w:val="20"/>
        </w:rPr>
        <w:t>% were</w:t>
      </w:r>
      <w:r w:rsidR="0099340F" w:rsidRPr="008204DB">
        <w:rPr>
          <w:rFonts w:asciiTheme="majorBidi" w:hAnsiTheme="majorBidi" w:cstheme="majorBidi"/>
          <w:sz w:val="20"/>
          <w:szCs w:val="20"/>
        </w:rPr>
        <w:t xml:space="preserve"> polymicrobial, and only 9</w:t>
      </w:r>
      <w:r w:rsidR="009A0D3D" w:rsidRPr="008204DB">
        <w:rPr>
          <w:rFonts w:asciiTheme="majorBidi" w:hAnsiTheme="majorBidi" w:cstheme="majorBidi"/>
          <w:sz w:val="20"/>
          <w:szCs w:val="20"/>
        </w:rPr>
        <w:t xml:space="preserve">% were mixed growth of more than </w:t>
      </w:r>
      <w:r w:rsidR="0099340F" w:rsidRPr="008204DB">
        <w:rPr>
          <w:rFonts w:asciiTheme="majorBidi" w:hAnsiTheme="majorBidi" w:cstheme="majorBidi"/>
          <w:sz w:val="20"/>
          <w:szCs w:val="20"/>
        </w:rPr>
        <w:t xml:space="preserve">2 </w:t>
      </w:r>
      <w:r w:rsidR="009A0D3D" w:rsidRPr="008204DB">
        <w:rPr>
          <w:rFonts w:asciiTheme="majorBidi" w:hAnsiTheme="majorBidi" w:cstheme="majorBidi"/>
          <w:sz w:val="20"/>
          <w:szCs w:val="20"/>
        </w:rPr>
        <w:t xml:space="preserve">microorganisms. </w:t>
      </w:r>
      <w:r w:rsidR="0099340F" w:rsidRPr="008204DB">
        <w:rPr>
          <w:rFonts w:asciiTheme="majorBidi" w:hAnsiTheme="majorBidi" w:cstheme="majorBidi"/>
          <w:sz w:val="20"/>
          <w:szCs w:val="20"/>
        </w:rPr>
        <w:t xml:space="preserve">These findings is </w:t>
      </w:r>
      <w:r w:rsidR="00A10649" w:rsidRPr="008204DB">
        <w:rPr>
          <w:rFonts w:asciiTheme="majorBidi" w:hAnsiTheme="majorBidi" w:cstheme="majorBidi"/>
          <w:sz w:val="20"/>
          <w:szCs w:val="20"/>
        </w:rPr>
        <w:t>roughly</w:t>
      </w:r>
      <w:r w:rsidR="0099340F" w:rsidRPr="008204DB">
        <w:rPr>
          <w:rFonts w:asciiTheme="majorBidi" w:hAnsiTheme="majorBidi" w:cstheme="majorBidi"/>
          <w:sz w:val="20"/>
          <w:szCs w:val="20"/>
        </w:rPr>
        <w:t xml:space="preserve"> similar to that reported elsewhere </w:t>
      </w:r>
      <w:r w:rsidR="00187C57" w:rsidRPr="008204DB">
        <w:rPr>
          <w:rFonts w:asciiTheme="majorBidi" w:hAnsiTheme="majorBidi" w:cstheme="majorBidi"/>
          <w:sz w:val="20"/>
          <w:szCs w:val="20"/>
          <w:vertAlign w:val="superscript"/>
        </w:rPr>
        <w:t>8</w:t>
      </w:r>
      <w:r w:rsidR="0072379B" w:rsidRPr="008204DB">
        <w:rPr>
          <w:rFonts w:asciiTheme="majorBidi" w:hAnsiTheme="majorBidi" w:cstheme="majorBidi"/>
          <w:sz w:val="20"/>
          <w:szCs w:val="20"/>
          <w:vertAlign w:val="superscript"/>
        </w:rPr>
        <w:t>, 12, 24</w:t>
      </w:r>
      <w:r w:rsidR="0099340F" w:rsidRPr="008204DB">
        <w:rPr>
          <w:rFonts w:asciiTheme="majorBidi" w:hAnsiTheme="majorBidi" w:cstheme="majorBidi"/>
          <w:sz w:val="20"/>
          <w:szCs w:val="20"/>
        </w:rPr>
        <w:t>.</w:t>
      </w:r>
      <w:r w:rsidR="002F122B" w:rsidRPr="008204DB">
        <w:rPr>
          <w:rFonts w:asciiTheme="majorBidi" w:hAnsiTheme="majorBidi" w:cstheme="majorBidi"/>
          <w:sz w:val="20"/>
          <w:szCs w:val="20"/>
        </w:rPr>
        <w:t xml:space="preserve"> </w:t>
      </w:r>
      <w:r w:rsidR="00AD6DF7" w:rsidRPr="008204DB">
        <w:rPr>
          <w:rFonts w:asciiTheme="majorBidi" w:hAnsiTheme="majorBidi" w:cstheme="majorBidi"/>
          <w:sz w:val="20"/>
          <w:szCs w:val="20"/>
        </w:rPr>
        <w:t xml:space="preserve">The most common microorganism isolated in </w:t>
      </w:r>
      <w:r w:rsidR="00C366EC" w:rsidRPr="008204DB">
        <w:rPr>
          <w:rFonts w:asciiTheme="majorBidi" w:hAnsiTheme="majorBidi" w:cstheme="majorBidi"/>
          <w:sz w:val="20"/>
          <w:szCs w:val="20"/>
        </w:rPr>
        <w:t xml:space="preserve">the </w:t>
      </w:r>
      <w:r w:rsidR="0072379B" w:rsidRPr="008204DB">
        <w:rPr>
          <w:rFonts w:asciiTheme="majorBidi" w:hAnsiTheme="majorBidi" w:cstheme="majorBidi"/>
          <w:sz w:val="20"/>
          <w:szCs w:val="20"/>
        </w:rPr>
        <w:t>current study</w:t>
      </w:r>
      <w:r w:rsidR="00AD6DF7" w:rsidRPr="008204DB">
        <w:rPr>
          <w:rFonts w:asciiTheme="majorBidi" w:hAnsiTheme="majorBidi" w:cstheme="majorBidi"/>
          <w:sz w:val="20"/>
          <w:szCs w:val="20"/>
        </w:rPr>
        <w:t xml:space="preserve"> was </w:t>
      </w:r>
      <w:r w:rsidR="00AD6DF7" w:rsidRPr="008204DB">
        <w:rPr>
          <w:rFonts w:asciiTheme="majorBidi" w:hAnsiTheme="majorBidi" w:cstheme="majorBidi"/>
          <w:i/>
          <w:iCs/>
          <w:sz w:val="20"/>
          <w:szCs w:val="20"/>
        </w:rPr>
        <w:t>P</w:t>
      </w:r>
      <w:r w:rsidR="00C366EC" w:rsidRPr="008204DB">
        <w:rPr>
          <w:rFonts w:asciiTheme="majorBidi" w:hAnsiTheme="majorBidi" w:cstheme="majorBidi"/>
          <w:i/>
          <w:iCs/>
          <w:sz w:val="20"/>
          <w:szCs w:val="20"/>
        </w:rPr>
        <w:t>.</w:t>
      </w:r>
      <w:r w:rsidR="00A0493D" w:rsidRPr="008204DB">
        <w:rPr>
          <w:rFonts w:asciiTheme="majorBidi" w:hAnsiTheme="majorBidi" w:cstheme="majorBidi"/>
          <w:i/>
          <w:iCs/>
          <w:sz w:val="20"/>
          <w:szCs w:val="20"/>
        </w:rPr>
        <w:t xml:space="preserve"> </w:t>
      </w:r>
      <w:r w:rsidR="00AD6DF7" w:rsidRPr="008204DB">
        <w:rPr>
          <w:rFonts w:asciiTheme="majorBidi" w:hAnsiTheme="majorBidi" w:cstheme="majorBidi"/>
          <w:i/>
          <w:iCs/>
          <w:sz w:val="20"/>
          <w:szCs w:val="20"/>
        </w:rPr>
        <w:t>aeruginosa</w:t>
      </w:r>
      <w:r w:rsidR="00AD6DF7" w:rsidRPr="008204DB">
        <w:rPr>
          <w:rFonts w:asciiTheme="majorBidi" w:hAnsiTheme="majorBidi" w:cstheme="majorBidi"/>
          <w:sz w:val="20"/>
          <w:szCs w:val="20"/>
        </w:rPr>
        <w:t xml:space="preserve"> (3</w:t>
      </w:r>
      <w:r w:rsidR="004337AA" w:rsidRPr="008204DB">
        <w:rPr>
          <w:rFonts w:asciiTheme="majorBidi" w:hAnsiTheme="majorBidi" w:cstheme="majorBidi"/>
          <w:sz w:val="20"/>
          <w:szCs w:val="20"/>
        </w:rPr>
        <w:t>4.95</w:t>
      </w:r>
      <w:r w:rsidR="00AD6DF7" w:rsidRPr="008204DB">
        <w:rPr>
          <w:rFonts w:asciiTheme="majorBidi" w:hAnsiTheme="majorBidi" w:cstheme="majorBidi"/>
          <w:sz w:val="20"/>
          <w:szCs w:val="20"/>
        </w:rPr>
        <w:t xml:space="preserve">%), followed by </w:t>
      </w:r>
      <w:r w:rsidR="00AD6DF7" w:rsidRPr="008204DB">
        <w:rPr>
          <w:rFonts w:asciiTheme="majorBidi" w:hAnsiTheme="majorBidi" w:cstheme="majorBidi"/>
          <w:i/>
          <w:iCs/>
          <w:sz w:val="20"/>
          <w:szCs w:val="20"/>
        </w:rPr>
        <w:t>S</w:t>
      </w:r>
      <w:r w:rsidR="004337AA" w:rsidRPr="008204DB">
        <w:rPr>
          <w:rFonts w:asciiTheme="majorBidi" w:hAnsiTheme="majorBidi" w:cstheme="majorBidi"/>
          <w:i/>
          <w:iCs/>
          <w:sz w:val="20"/>
          <w:szCs w:val="20"/>
        </w:rPr>
        <w:t>.</w:t>
      </w:r>
      <w:r w:rsidR="00AD6DF7" w:rsidRPr="008204DB">
        <w:rPr>
          <w:rFonts w:asciiTheme="majorBidi" w:hAnsiTheme="majorBidi" w:cstheme="majorBidi"/>
          <w:i/>
          <w:iCs/>
          <w:sz w:val="20"/>
          <w:szCs w:val="20"/>
        </w:rPr>
        <w:t xml:space="preserve"> aureus</w:t>
      </w:r>
      <w:r w:rsidR="00AD6DF7" w:rsidRPr="008204DB">
        <w:rPr>
          <w:rFonts w:asciiTheme="majorBidi" w:hAnsiTheme="majorBidi" w:cstheme="majorBidi"/>
          <w:sz w:val="20"/>
          <w:szCs w:val="20"/>
        </w:rPr>
        <w:t xml:space="preserve"> (1</w:t>
      </w:r>
      <w:r w:rsidR="004337AA" w:rsidRPr="008204DB">
        <w:rPr>
          <w:rFonts w:asciiTheme="majorBidi" w:hAnsiTheme="majorBidi" w:cstheme="majorBidi"/>
          <w:sz w:val="20"/>
          <w:szCs w:val="20"/>
        </w:rPr>
        <w:t>4.</w:t>
      </w:r>
      <w:r w:rsidR="00AD6DF7" w:rsidRPr="008204DB">
        <w:rPr>
          <w:rFonts w:asciiTheme="majorBidi" w:hAnsiTheme="majorBidi" w:cstheme="majorBidi"/>
          <w:sz w:val="20"/>
          <w:szCs w:val="20"/>
        </w:rPr>
        <w:t>6%)</w:t>
      </w:r>
      <w:r w:rsidR="004337AA" w:rsidRPr="008204DB">
        <w:rPr>
          <w:rFonts w:asciiTheme="majorBidi" w:hAnsiTheme="majorBidi" w:cstheme="majorBidi"/>
          <w:sz w:val="20"/>
          <w:szCs w:val="20"/>
        </w:rPr>
        <w:t xml:space="preserve"> (Table 4)</w:t>
      </w:r>
      <w:r w:rsidR="00AD6DF7" w:rsidRPr="008204DB">
        <w:rPr>
          <w:rFonts w:asciiTheme="majorBidi" w:hAnsiTheme="majorBidi" w:cstheme="majorBidi"/>
          <w:sz w:val="20"/>
          <w:szCs w:val="20"/>
        </w:rPr>
        <w:t>. This finding is similar</w:t>
      </w:r>
      <w:r w:rsidR="00A0493D" w:rsidRPr="008204DB">
        <w:rPr>
          <w:rFonts w:asciiTheme="majorBidi" w:hAnsiTheme="majorBidi" w:cstheme="majorBidi"/>
          <w:sz w:val="20"/>
          <w:szCs w:val="20"/>
        </w:rPr>
        <w:t xml:space="preserve"> </w:t>
      </w:r>
      <w:r w:rsidR="00AD6DF7" w:rsidRPr="008204DB">
        <w:rPr>
          <w:rFonts w:asciiTheme="majorBidi" w:hAnsiTheme="majorBidi" w:cstheme="majorBidi"/>
          <w:sz w:val="20"/>
          <w:szCs w:val="20"/>
        </w:rPr>
        <w:t>to other bacteriological studies of CSOM conducted in countries such</w:t>
      </w:r>
      <w:r w:rsidR="00A0493D" w:rsidRPr="008204DB">
        <w:rPr>
          <w:rFonts w:asciiTheme="majorBidi" w:hAnsiTheme="majorBidi" w:cstheme="majorBidi"/>
          <w:sz w:val="20"/>
          <w:szCs w:val="20"/>
        </w:rPr>
        <w:t xml:space="preserve"> </w:t>
      </w:r>
      <w:r w:rsidR="00AD6DF7" w:rsidRPr="008204DB">
        <w:rPr>
          <w:rFonts w:asciiTheme="majorBidi" w:hAnsiTheme="majorBidi" w:cstheme="majorBidi"/>
          <w:sz w:val="20"/>
          <w:szCs w:val="20"/>
        </w:rPr>
        <w:t xml:space="preserve">as </w:t>
      </w:r>
      <w:r w:rsidR="004337AA" w:rsidRPr="008204DB">
        <w:rPr>
          <w:rFonts w:asciiTheme="majorBidi" w:hAnsiTheme="majorBidi" w:cstheme="majorBidi"/>
          <w:sz w:val="20"/>
          <w:szCs w:val="20"/>
        </w:rPr>
        <w:t>Malaysia</w:t>
      </w:r>
      <w:r w:rsidR="0072379B" w:rsidRPr="008204DB">
        <w:rPr>
          <w:rFonts w:asciiTheme="majorBidi" w:hAnsiTheme="majorBidi" w:cstheme="majorBidi"/>
          <w:sz w:val="20"/>
          <w:szCs w:val="20"/>
        </w:rPr>
        <w:t>, Nepal</w:t>
      </w:r>
      <w:r w:rsidR="004337AA" w:rsidRPr="008204DB">
        <w:rPr>
          <w:rFonts w:asciiTheme="majorBidi" w:hAnsiTheme="majorBidi" w:cstheme="majorBidi"/>
          <w:sz w:val="20"/>
          <w:szCs w:val="20"/>
        </w:rPr>
        <w:t xml:space="preserve">, </w:t>
      </w:r>
      <w:r w:rsidR="002E4A68" w:rsidRPr="008204DB">
        <w:rPr>
          <w:rFonts w:asciiTheme="majorBidi" w:hAnsiTheme="majorBidi" w:cstheme="majorBidi"/>
          <w:sz w:val="20"/>
          <w:szCs w:val="20"/>
        </w:rPr>
        <w:t>Greece</w:t>
      </w:r>
      <w:r w:rsidR="0072379B" w:rsidRPr="008204DB">
        <w:rPr>
          <w:rFonts w:asciiTheme="majorBidi" w:hAnsiTheme="majorBidi" w:cstheme="majorBidi"/>
          <w:sz w:val="20"/>
          <w:szCs w:val="20"/>
        </w:rPr>
        <w:t>, Ghana</w:t>
      </w:r>
      <w:r w:rsidR="00AD6DF7" w:rsidRPr="008204DB">
        <w:rPr>
          <w:rFonts w:asciiTheme="majorBidi" w:hAnsiTheme="majorBidi" w:cstheme="majorBidi"/>
          <w:sz w:val="20"/>
          <w:szCs w:val="20"/>
        </w:rPr>
        <w:t xml:space="preserve">, </w:t>
      </w:r>
      <w:r w:rsidR="002E4A68" w:rsidRPr="008204DB">
        <w:rPr>
          <w:rFonts w:asciiTheme="majorBidi" w:hAnsiTheme="majorBidi" w:cstheme="majorBidi"/>
          <w:sz w:val="20"/>
          <w:szCs w:val="20"/>
        </w:rPr>
        <w:t xml:space="preserve">and </w:t>
      </w:r>
      <w:r w:rsidR="00AD6DF7" w:rsidRPr="008204DB">
        <w:rPr>
          <w:rFonts w:asciiTheme="majorBidi" w:hAnsiTheme="majorBidi" w:cstheme="majorBidi"/>
          <w:sz w:val="20"/>
          <w:szCs w:val="20"/>
        </w:rPr>
        <w:t>Singapore</w:t>
      </w:r>
      <w:r w:rsidR="001E68D1" w:rsidRPr="008204DB">
        <w:rPr>
          <w:rFonts w:asciiTheme="majorBidi" w:hAnsiTheme="majorBidi" w:cstheme="majorBidi"/>
          <w:sz w:val="20"/>
          <w:szCs w:val="20"/>
        </w:rPr>
        <w:t xml:space="preserve"> </w:t>
      </w:r>
      <w:r w:rsidR="00187C57" w:rsidRPr="008204DB">
        <w:rPr>
          <w:rFonts w:asciiTheme="majorBidi" w:hAnsiTheme="majorBidi" w:cstheme="majorBidi"/>
          <w:sz w:val="20"/>
          <w:szCs w:val="20"/>
          <w:vertAlign w:val="superscript"/>
        </w:rPr>
        <w:t>8,18,22,27</w:t>
      </w:r>
      <w:r w:rsidR="004337AA" w:rsidRPr="008204DB">
        <w:rPr>
          <w:rFonts w:asciiTheme="majorBidi" w:hAnsiTheme="majorBidi" w:cstheme="majorBidi"/>
          <w:sz w:val="20"/>
          <w:szCs w:val="20"/>
        </w:rPr>
        <w:t>.</w:t>
      </w:r>
      <w:r w:rsidR="00AD6DF7" w:rsidRPr="008204DB">
        <w:rPr>
          <w:rFonts w:asciiTheme="majorBidi" w:hAnsiTheme="majorBidi" w:cstheme="majorBidi"/>
          <w:sz w:val="20"/>
          <w:szCs w:val="20"/>
        </w:rPr>
        <w:t xml:space="preserve"> </w:t>
      </w:r>
      <w:r w:rsidR="008A0588" w:rsidRPr="008204DB">
        <w:rPr>
          <w:rFonts w:asciiTheme="majorBidi" w:hAnsiTheme="majorBidi" w:cstheme="majorBidi"/>
          <w:sz w:val="20"/>
          <w:szCs w:val="20"/>
        </w:rPr>
        <w:t xml:space="preserve"> </w:t>
      </w:r>
      <w:r w:rsidR="00FE3CEF" w:rsidRPr="008204DB">
        <w:rPr>
          <w:rStyle w:val="y2iqfc"/>
          <w:rFonts w:asciiTheme="majorBidi" w:hAnsiTheme="majorBidi" w:cstheme="majorBidi"/>
          <w:sz w:val="20"/>
          <w:szCs w:val="20"/>
        </w:rPr>
        <w:t xml:space="preserve">The high incidence of </w:t>
      </w:r>
      <w:r w:rsidR="00FE3CEF" w:rsidRPr="008204DB">
        <w:rPr>
          <w:rStyle w:val="y2iqfc"/>
          <w:rFonts w:asciiTheme="majorBidi" w:hAnsiTheme="majorBidi" w:cstheme="majorBidi"/>
          <w:i/>
          <w:iCs/>
          <w:sz w:val="20"/>
          <w:szCs w:val="20"/>
        </w:rPr>
        <w:t>P. aeruginosa</w:t>
      </w:r>
      <w:r w:rsidR="00FE3CEF" w:rsidRPr="008204DB">
        <w:rPr>
          <w:rStyle w:val="y2iqfc"/>
          <w:rFonts w:asciiTheme="majorBidi" w:hAnsiTheme="majorBidi" w:cstheme="majorBidi"/>
          <w:sz w:val="20"/>
          <w:szCs w:val="20"/>
        </w:rPr>
        <w:t xml:space="preserve"> is a concern. Although </w:t>
      </w:r>
      <w:r w:rsidR="0072379B" w:rsidRPr="008204DB">
        <w:rPr>
          <w:rStyle w:val="y2iqfc"/>
          <w:rFonts w:asciiTheme="majorBidi" w:hAnsiTheme="majorBidi" w:cstheme="majorBidi"/>
          <w:i/>
          <w:iCs/>
          <w:sz w:val="20"/>
          <w:szCs w:val="20"/>
        </w:rPr>
        <w:t>P. aeruginosa</w:t>
      </w:r>
      <w:r w:rsidR="00FE3CEF" w:rsidRPr="008204DB">
        <w:rPr>
          <w:rStyle w:val="y2iqfc"/>
          <w:rFonts w:asciiTheme="majorBidi" w:hAnsiTheme="majorBidi" w:cstheme="majorBidi"/>
          <w:sz w:val="20"/>
          <w:szCs w:val="20"/>
        </w:rPr>
        <w:t xml:space="preserve"> is a widespread colonizer of the auditory canal, this bacteria can produce nosocomial infections and has </w:t>
      </w:r>
      <w:r w:rsidR="0072379B" w:rsidRPr="008204DB">
        <w:rPr>
          <w:rStyle w:val="y2iqfc"/>
          <w:rFonts w:asciiTheme="majorBidi" w:hAnsiTheme="majorBidi" w:cstheme="majorBidi"/>
          <w:sz w:val="20"/>
          <w:szCs w:val="20"/>
        </w:rPr>
        <w:t>expanded resistance</w:t>
      </w:r>
      <w:r w:rsidR="00FE3CEF" w:rsidRPr="008204DB">
        <w:rPr>
          <w:rStyle w:val="y2iqfc"/>
          <w:rFonts w:asciiTheme="majorBidi" w:hAnsiTheme="majorBidi" w:cstheme="majorBidi"/>
          <w:sz w:val="20"/>
          <w:szCs w:val="20"/>
        </w:rPr>
        <w:t xml:space="preserve"> to </w:t>
      </w:r>
      <w:r w:rsidR="00A132CD" w:rsidRPr="008204DB">
        <w:rPr>
          <w:rStyle w:val="y2iqfc"/>
          <w:rFonts w:asciiTheme="majorBidi" w:hAnsiTheme="majorBidi" w:cstheme="majorBidi"/>
          <w:sz w:val="20"/>
          <w:szCs w:val="20"/>
        </w:rPr>
        <w:t xml:space="preserve">numerous </w:t>
      </w:r>
      <w:r w:rsidR="00FE3CEF" w:rsidRPr="008204DB">
        <w:rPr>
          <w:rStyle w:val="y2iqfc"/>
          <w:rFonts w:asciiTheme="majorBidi" w:hAnsiTheme="majorBidi" w:cstheme="majorBidi"/>
          <w:sz w:val="20"/>
          <w:szCs w:val="20"/>
        </w:rPr>
        <w:t>powerful anti</w:t>
      </w:r>
      <w:r w:rsidR="00A132CD" w:rsidRPr="008204DB">
        <w:rPr>
          <w:rStyle w:val="y2iqfc"/>
          <w:rFonts w:asciiTheme="majorBidi" w:hAnsiTheme="majorBidi" w:cstheme="majorBidi"/>
          <w:sz w:val="20"/>
          <w:szCs w:val="20"/>
        </w:rPr>
        <w:t>-pseudomonal antibiotics</w:t>
      </w:r>
      <w:r w:rsidR="00FE3CEF" w:rsidRPr="008204DB">
        <w:rPr>
          <w:rStyle w:val="y2iqfc"/>
          <w:rFonts w:asciiTheme="majorBidi" w:hAnsiTheme="majorBidi" w:cstheme="majorBidi"/>
          <w:sz w:val="20"/>
          <w:szCs w:val="20"/>
        </w:rPr>
        <w:t xml:space="preserve"> </w:t>
      </w:r>
      <w:r w:rsidR="00FE3CEF" w:rsidRPr="008204DB">
        <w:rPr>
          <w:rStyle w:val="y2iqfc"/>
          <w:rFonts w:asciiTheme="majorBidi" w:hAnsiTheme="majorBidi" w:cstheme="majorBidi"/>
          <w:sz w:val="20"/>
          <w:szCs w:val="20"/>
          <w:vertAlign w:val="superscript"/>
        </w:rPr>
        <w:t>28</w:t>
      </w:r>
      <w:r w:rsidR="0072379B" w:rsidRPr="008204DB">
        <w:rPr>
          <w:rStyle w:val="y2iqfc"/>
          <w:rFonts w:asciiTheme="majorBidi" w:hAnsiTheme="majorBidi" w:cstheme="majorBidi"/>
          <w:sz w:val="20"/>
          <w:szCs w:val="20"/>
          <w:vertAlign w:val="superscript"/>
        </w:rPr>
        <w:t>, 29</w:t>
      </w:r>
      <w:r w:rsidR="00FE3CEF" w:rsidRPr="008204DB">
        <w:rPr>
          <w:rStyle w:val="y2iqfc"/>
          <w:rFonts w:asciiTheme="majorBidi" w:hAnsiTheme="majorBidi" w:cstheme="majorBidi"/>
          <w:sz w:val="20"/>
          <w:szCs w:val="20"/>
        </w:rPr>
        <w:t xml:space="preserve">. </w:t>
      </w:r>
      <w:r w:rsidR="0072379B" w:rsidRPr="008204DB">
        <w:rPr>
          <w:rStyle w:val="y2iqfc"/>
          <w:rFonts w:asciiTheme="majorBidi" w:hAnsiTheme="majorBidi" w:cstheme="majorBidi"/>
          <w:i/>
          <w:iCs/>
          <w:sz w:val="20"/>
          <w:szCs w:val="20"/>
        </w:rPr>
        <w:t>P. aeruginosa</w:t>
      </w:r>
      <w:r w:rsidR="00A132CD" w:rsidRPr="008204DB">
        <w:rPr>
          <w:rStyle w:val="y2iqfc"/>
          <w:rFonts w:asciiTheme="majorBidi" w:hAnsiTheme="majorBidi" w:cstheme="majorBidi"/>
          <w:sz w:val="20"/>
          <w:szCs w:val="20"/>
        </w:rPr>
        <w:t xml:space="preserve"> </w:t>
      </w:r>
      <w:r w:rsidR="00FE3CEF" w:rsidRPr="008204DB">
        <w:rPr>
          <w:rStyle w:val="y2iqfc"/>
          <w:rFonts w:asciiTheme="majorBidi" w:hAnsiTheme="majorBidi" w:cstheme="majorBidi"/>
          <w:sz w:val="20"/>
          <w:szCs w:val="20"/>
        </w:rPr>
        <w:t xml:space="preserve">can </w:t>
      </w:r>
      <w:r w:rsidR="00A132CD" w:rsidRPr="008204DB">
        <w:rPr>
          <w:rStyle w:val="y2iqfc"/>
          <w:rFonts w:asciiTheme="majorBidi" w:hAnsiTheme="majorBidi" w:cstheme="majorBidi"/>
          <w:sz w:val="20"/>
          <w:szCs w:val="20"/>
        </w:rPr>
        <w:t xml:space="preserve">additionally </w:t>
      </w:r>
      <w:r w:rsidR="00FE3CEF" w:rsidRPr="008204DB">
        <w:rPr>
          <w:rStyle w:val="y2iqfc"/>
          <w:rFonts w:asciiTheme="majorBidi" w:hAnsiTheme="majorBidi" w:cstheme="majorBidi"/>
          <w:sz w:val="20"/>
          <w:szCs w:val="20"/>
        </w:rPr>
        <w:t xml:space="preserve">cause progressive </w:t>
      </w:r>
      <w:r w:rsidR="00A132CD" w:rsidRPr="008204DB">
        <w:rPr>
          <w:rStyle w:val="y2iqfc"/>
          <w:rFonts w:asciiTheme="majorBidi" w:hAnsiTheme="majorBidi" w:cstheme="majorBidi"/>
          <w:sz w:val="20"/>
          <w:szCs w:val="20"/>
        </w:rPr>
        <w:t xml:space="preserve">damage </w:t>
      </w:r>
      <w:r w:rsidR="00FE3CEF" w:rsidRPr="008204DB">
        <w:rPr>
          <w:rStyle w:val="y2iqfc"/>
          <w:rFonts w:asciiTheme="majorBidi" w:hAnsiTheme="majorBidi" w:cstheme="majorBidi"/>
          <w:sz w:val="20"/>
          <w:szCs w:val="20"/>
        </w:rPr>
        <w:t xml:space="preserve">of the </w:t>
      </w:r>
      <w:r w:rsidR="00A132CD" w:rsidRPr="008204DB">
        <w:rPr>
          <w:rStyle w:val="y2iqfc"/>
          <w:rFonts w:asciiTheme="majorBidi" w:hAnsiTheme="majorBidi" w:cstheme="majorBidi"/>
          <w:sz w:val="20"/>
          <w:szCs w:val="20"/>
        </w:rPr>
        <w:t xml:space="preserve">mastoid </w:t>
      </w:r>
      <w:r w:rsidR="0072379B" w:rsidRPr="008204DB">
        <w:rPr>
          <w:rStyle w:val="y2iqfc"/>
          <w:rFonts w:asciiTheme="majorBidi" w:hAnsiTheme="majorBidi" w:cstheme="majorBidi"/>
          <w:sz w:val="20"/>
          <w:szCs w:val="20"/>
        </w:rPr>
        <w:t>structure and</w:t>
      </w:r>
      <w:r w:rsidR="00A132CD" w:rsidRPr="008204DB">
        <w:rPr>
          <w:rStyle w:val="y2iqfc"/>
          <w:rFonts w:asciiTheme="majorBidi" w:hAnsiTheme="majorBidi" w:cstheme="majorBidi"/>
          <w:sz w:val="20"/>
          <w:szCs w:val="20"/>
        </w:rPr>
        <w:t xml:space="preserve"> </w:t>
      </w:r>
      <w:r w:rsidR="00FE3CEF" w:rsidRPr="008204DB">
        <w:rPr>
          <w:rStyle w:val="y2iqfc"/>
          <w:rFonts w:asciiTheme="majorBidi" w:hAnsiTheme="majorBidi" w:cstheme="majorBidi"/>
          <w:sz w:val="20"/>
          <w:szCs w:val="20"/>
        </w:rPr>
        <w:t xml:space="preserve">middle ear by </w:t>
      </w:r>
      <w:r w:rsidR="00A132CD" w:rsidRPr="008204DB">
        <w:rPr>
          <w:rStyle w:val="y2iqfc"/>
          <w:rFonts w:asciiTheme="majorBidi" w:hAnsiTheme="majorBidi" w:cstheme="majorBidi"/>
          <w:sz w:val="20"/>
          <w:szCs w:val="20"/>
        </w:rPr>
        <w:t xml:space="preserve">liberating </w:t>
      </w:r>
      <w:r w:rsidR="00A132CD" w:rsidRPr="008204DB">
        <w:rPr>
          <w:rStyle w:val="y2iqfc"/>
          <w:rFonts w:asciiTheme="majorBidi" w:hAnsiTheme="majorBidi" w:cstheme="majorBidi"/>
          <w:i/>
          <w:iCs/>
          <w:sz w:val="20"/>
          <w:szCs w:val="20"/>
        </w:rPr>
        <w:t>P. aeruginosa</w:t>
      </w:r>
      <w:r w:rsidR="00A132CD" w:rsidRPr="008204DB">
        <w:rPr>
          <w:rStyle w:val="y2iqfc"/>
          <w:rFonts w:asciiTheme="majorBidi" w:hAnsiTheme="majorBidi" w:cstheme="majorBidi"/>
          <w:sz w:val="20"/>
          <w:szCs w:val="20"/>
        </w:rPr>
        <w:t xml:space="preserve"> </w:t>
      </w:r>
      <w:r w:rsidR="00FE3CEF" w:rsidRPr="008204DB">
        <w:rPr>
          <w:rStyle w:val="y2iqfc"/>
          <w:rFonts w:asciiTheme="majorBidi" w:hAnsiTheme="majorBidi" w:cstheme="majorBidi"/>
          <w:sz w:val="20"/>
          <w:szCs w:val="20"/>
        </w:rPr>
        <w:t>toxins and enzymes.</w:t>
      </w:r>
      <w:r w:rsidR="00A132CD" w:rsidRPr="008204DB">
        <w:rPr>
          <w:rStyle w:val="y2iqfc"/>
          <w:rFonts w:asciiTheme="majorBidi" w:hAnsiTheme="majorBidi" w:cstheme="majorBidi"/>
          <w:sz w:val="20"/>
          <w:szCs w:val="20"/>
        </w:rPr>
        <w:t xml:space="preserve"> Nevertheless</w:t>
      </w:r>
      <w:r w:rsidR="00FE3CEF" w:rsidRPr="008204DB">
        <w:rPr>
          <w:rStyle w:val="y2iqfc"/>
          <w:rFonts w:asciiTheme="majorBidi" w:hAnsiTheme="majorBidi" w:cstheme="majorBidi"/>
          <w:sz w:val="20"/>
          <w:szCs w:val="20"/>
        </w:rPr>
        <w:t xml:space="preserve">, </w:t>
      </w:r>
      <w:r w:rsidR="00A132CD" w:rsidRPr="008204DB">
        <w:rPr>
          <w:rStyle w:val="y2iqfc"/>
          <w:rFonts w:asciiTheme="majorBidi" w:hAnsiTheme="majorBidi" w:cstheme="majorBidi"/>
          <w:sz w:val="20"/>
          <w:szCs w:val="20"/>
        </w:rPr>
        <w:t xml:space="preserve">further </w:t>
      </w:r>
      <w:r w:rsidR="00FE3CEF" w:rsidRPr="008204DB">
        <w:rPr>
          <w:rStyle w:val="y2iqfc"/>
          <w:rFonts w:asciiTheme="majorBidi" w:hAnsiTheme="majorBidi" w:cstheme="majorBidi"/>
          <w:sz w:val="20"/>
          <w:szCs w:val="20"/>
        </w:rPr>
        <w:t xml:space="preserve">studies </w:t>
      </w:r>
      <w:r w:rsidR="00A132CD" w:rsidRPr="008204DB">
        <w:rPr>
          <w:rStyle w:val="y2iqfc"/>
          <w:rFonts w:asciiTheme="majorBidi" w:hAnsiTheme="majorBidi" w:cstheme="majorBidi"/>
          <w:sz w:val="20"/>
          <w:szCs w:val="20"/>
        </w:rPr>
        <w:lastRenderedPageBreak/>
        <w:t>describe</w:t>
      </w:r>
      <w:r w:rsidR="00FE3CEF" w:rsidRPr="008204DB">
        <w:rPr>
          <w:rStyle w:val="y2iqfc"/>
          <w:rFonts w:asciiTheme="majorBidi" w:hAnsiTheme="majorBidi" w:cstheme="majorBidi"/>
          <w:sz w:val="20"/>
          <w:szCs w:val="20"/>
        </w:rPr>
        <w:t xml:space="preserve">d that </w:t>
      </w:r>
      <w:r w:rsidR="00FE3CEF" w:rsidRPr="008204DB">
        <w:rPr>
          <w:rStyle w:val="y2iqfc"/>
          <w:rFonts w:asciiTheme="majorBidi" w:hAnsiTheme="majorBidi" w:cstheme="majorBidi"/>
          <w:i/>
          <w:iCs/>
          <w:sz w:val="20"/>
          <w:szCs w:val="20"/>
        </w:rPr>
        <w:t>S. aureus</w:t>
      </w:r>
      <w:r w:rsidR="00FE3CEF" w:rsidRPr="008204DB">
        <w:rPr>
          <w:rStyle w:val="y2iqfc"/>
          <w:rFonts w:asciiTheme="majorBidi" w:hAnsiTheme="majorBidi" w:cstheme="majorBidi"/>
          <w:sz w:val="20"/>
          <w:szCs w:val="20"/>
        </w:rPr>
        <w:t xml:space="preserve"> was the most common pathogen</w:t>
      </w:r>
      <w:r w:rsidR="00A132CD" w:rsidRPr="008204DB">
        <w:rPr>
          <w:rStyle w:val="y2iqfc"/>
          <w:rFonts w:asciiTheme="majorBidi" w:hAnsiTheme="majorBidi" w:cstheme="majorBidi"/>
          <w:sz w:val="20"/>
          <w:szCs w:val="20"/>
        </w:rPr>
        <w:t>ic bacteria</w:t>
      </w:r>
      <w:r w:rsidR="00FE3CEF" w:rsidRPr="008204DB">
        <w:rPr>
          <w:rStyle w:val="y2iqfc"/>
          <w:rFonts w:asciiTheme="majorBidi" w:hAnsiTheme="majorBidi" w:cstheme="majorBidi"/>
          <w:sz w:val="20"/>
          <w:szCs w:val="20"/>
        </w:rPr>
        <w:t xml:space="preserve">, followed by </w:t>
      </w:r>
      <w:r w:rsidR="00FE3CEF" w:rsidRPr="008204DB">
        <w:rPr>
          <w:rStyle w:val="y2iqfc"/>
          <w:rFonts w:asciiTheme="majorBidi" w:hAnsiTheme="majorBidi" w:cstheme="majorBidi"/>
          <w:i/>
          <w:iCs/>
          <w:sz w:val="20"/>
          <w:szCs w:val="20"/>
        </w:rPr>
        <w:t>P. aeruginosa</w:t>
      </w:r>
      <w:r w:rsidR="00FE3CEF" w:rsidRPr="008204DB">
        <w:rPr>
          <w:rStyle w:val="y2iqfc"/>
          <w:rFonts w:asciiTheme="majorBidi" w:hAnsiTheme="majorBidi" w:cstheme="majorBidi"/>
          <w:sz w:val="20"/>
          <w:szCs w:val="20"/>
        </w:rPr>
        <w:t xml:space="preserve"> </w:t>
      </w:r>
      <w:r w:rsidR="00FE3CEF" w:rsidRPr="008204DB">
        <w:rPr>
          <w:rStyle w:val="y2iqfc"/>
          <w:rFonts w:asciiTheme="majorBidi" w:hAnsiTheme="majorBidi" w:cstheme="majorBidi"/>
          <w:sz w:val="20"/>
          <w:szCs w:val="20"/>
          <w:vertAlign w:val="superscript"/>
        </w:rPr>
        <w:t>30</w:t>
      </w:r>
      <w:r w:rsidR="0072379B" w:rsidRPr="008204DB">
        <w:rPr>
          <w:rStyle w:val="y2iqfc"/>
          <w:rFonts w:asciiTheme="majorBidi" w:hAnsiTheme="majorBidi" w:cstheme="majorBidi"/>
          <w:sz w:val="20"/>
          <w:szCs w:val="20"/>
          <w:vertAlign w:val="superscript"/>
        </w:rPr>
        <w:t>, 31</w:t>
      </w:r>
      <w:r w:rsidR="00FE3CEF" w:rsidRPr="008204DB">
        <w:rPr>
          <w:rStyle w:val="y2iqfc"/>
          <w:rFonts w:asciiTheme="majorBidi" w:hAnsiTheme="majorBidi" w:cstheme="majorBidi"/>
          <w:sz w:val="20"/>
          <w:szCs w:val="20"/>
        </w:rPr>
        <w:t xml:space="preserve">. A study by Bakari </w:t>
      </w:r>
      <w:r w:rsidR="00FE3CEF" w:rsidRPr="008204DB">
        <w:rPr>
          <w:rStyle w:val="y2iqfc"/>
          <w:rFonts w:asciiTheme="majorBidi" w:hAnsiTheme="majorBidi" w:cstheme="majorBidi"/>
          <w:i/>
          <w:iCs/>
          <w:sz w:val="20"/>
          <w:szCs w:val="20"/>
        </w:rPr>
        <w:t>et al.</w:t>
      </w:r>
      <w:r w:rsidR="00FE3CEF" w:rsidRPr="008204DB">
        <w:rPr>
          <w:rStyle w:val="y2iqfc"/>
          <w:rFonts w:asciiTheme="majorBidi" w:hAnsiTheme="majorBidi" w:cstheme="majorBidi"/>
          <w:sz w:val="20"/>
          <w:szCs w:val="20"/>
        </w:rPr>
        <w:t xml:space="preserve"> </w:t>
      </w:r>
      <w:r w:rsidR="00A132CD" w:rsidRPr="008204DB">
        <w:rPr>
          <w:rStyle w:val="y2iqfc"/>
          <w:rFonts w:asciiTheme="majorBidi" w:hAnsiTheme="majorBidi" w:cstheme="majorBidi"/>
          <w:sz w:val="20"/>
          <w:szCs w:val="20"/>
        </w:rPr>
        <w:t>i</w:t>
      </w:r>
      <w:r w:rsidR="00FE3CEF" w:rsidRPr="008204DB">
        <w:rPr>
          <w:rStyle w:val="y2iqfc"/>
          <w:rFonts w:asciiTheme="majorBidi" w:hAnsiTheme="majorBidi" w:cstheme="majorBidi"/>
          <w:sz w:val="20"/>
          <w:szCs w:val="20"/>
        </w:rPr>
        <w:t xml:space="preserve">n Nigeria, the most common </w:t>
      </w:r>
      <w:r w:rsidR="00A132CD" w:rsidRPr="008204DB">
        <w:rPr>
          <w:rStyle w:val="y2iqfc"/>
          <w:rFonts w:asciiTheme="majorBidi" w:hAnsiTheme="majorBidi" w:cstheme="majorBidi"/>
          <w:sz w:val="20"/>
          <w:szCs w:val="20"/>
        </w:rPr>
        <w:t xml:space="preserve">bacteria </w:t>
      </w:r>
      <w:r w:rsidR="00FE3CEF" w:rsidRPr="008204DB">
        <w:rPr>
          <w:rStyle w:val="y2iqfc"/>
          <w:rFonts w:asciiTheme="majorBidi" w:hAnsiTheme="majorBidi" w:cstheme="majorBidi"/>
          <w:sz w:val="20"/>
          <w:szCs w:val="20"/>
        </w:rPr>
        <w:t xml:space="preserve">causing CSOM were found to be </w:t>
      </w:r>
      <w:r w:rsidR="0072379B" w:rsidRPr="008204DB">
        <w:rPr>
          <w:rStyle w:val="y2iqfc"/>
          <w:rFonts w:asciiTheme="majorBidi" w:hAnsiTheme="majorBidi" w:cstheme="majorBidi"/>
          <w:sz w:val="20"/>
          <w:szCs w:val="20"/>
        </w:rPr>
        <w:t>coliform comprising Klebsiella</w:t>
      </w:r>
      <w:r w:rsidR="00FE3CEF" w:rsidRPr="008204DB">
        <w:rPr>
          <w:rStyle w:val="y2iqfc"/>
          <w:rFonts w:asciiTheme="majorBidi" w:hAnsiTheme="majorBidi" w:cstheme="majorBidi"/>
          <w:i/>
          <w:iCs/>
          <w:sz w:val="20"/>
          <w:szCs w:val="20"/>
        </w:rPr>
        <w:t xml:space="preserve"> </w:t>
      </w:r>
      <w:r w:rsidR="00FE3CEF" w:rsidRPr="008204DB">
        <w:rPr>
          <w:rStyle w:val="y2iqfc"/>
          <w:rFonts w:asciiTheme="majorBidi" w:hAnsiTheme="majorBidi" w:cstheme="majorBidi"/>
          <w:sz w:val="20"/>
          <w:szCs w:val="20"/>
        </w:rPr>
        <w:t xml:space="preserve">spp. </w:t>
      </w:r>
      <w:r w:rsidR="008A0588" w:rsidRPr="008204DB">
        <w:rPr>
          <w:rStyle w:val="y2iqfc"/>
          <w:rFonts w:asciiTheme="majorBidi" w:hAnsiTheme="majorBidi" w:cstheme="majorBidi"/>
          <w:sz w:val="20"/>
          <w:szCs w:val="20"/>
        </w:rPr>
        <w:t>f</w:t>
      </w:r>
      <w:r w:rsidR="00FE3CEF" w:rsidRPr="008204DB">
        <w:rPr>
          <w:rStyle w:val="y2iqfc"/>
          <w:rFonts w:asciiTheme="majorBidi" w:hAnsiTheme="majorBidi" w:cstheme="majorBidi"/>
          <w:sz w:val="20"/>
          <w:szCs w:val="20"/>
        </w:rPr>
        <w:t xml:space="preserve">ollowed by </w:t>
      </w:r>
      <w:r w:rsidR="00FE3CEF" w:rsidRPr="008204DB">
        <w:rPr>
          <w:rStyle w:val="y2iqfc"/>
          <w:rFonts w:asciiTheme="majorBidi" w:hAnsiTheme="majorBidi" w:cstheme="majorBidi"/>
          <w:i/>
          <w:iCs/>
          <w:sz w:val="20"/>
          <w:szCs w:val="20"/>
        </w:rPr>
        <w:t>E</w:t>
      </w:r>
      <w:r w:rsidR="008A0588" w:rsidRPr="008204DB">
        <w:rPr>
          <w:rStyle w:val="y2iqfc"/>
          <w:rFonts w:asciiTheme="majorBidi" w:hAnsiTheme="majorBidi" w:cstheme="majorBidi"/>
          <w:i/>
          <w:iCs/>
          <w:sz w:val="20"/>
          <w:szCs w:val="20"/>
        </w:rPr>
        <w:t>.</w:t>
      </w:r>
      <w:r w:rsidR="00FE3CEF" w:rsidRPr="008204DB">
        <w:rPr>
          <w:rStyle w:val="y2iqfc"/>
          <w:rFonts w:asciiTheme="majorBidi" w:hAnsiTheme="majorBidi" w:cstheme="majorBidi"/>
          <w:i/>
          <w:iCs/>
          <w:sz w:val="20"/>
          <w:szCs w:val="20"/>
        </w:rPr>
        <w:t xml:space="preserve"> coli</w:t>
      </w:r>
      <w:r w:rsidR="00FE3CEF" w:rsidRPr="008204DB">
        <w:rPr>
          <w:rStyle w:val="y2iqfc"/>
          <w:rFonts w:asciiTheme="majorBidi" w:hAnsiTheme="majorBidi" w:cstheme="majorBidi"/>
          <w:sz w:val="20"/>
          <w:szCs w:val="20"/>
        </w:rPr>
        <w:t xml:space="preserve"> </w:t>
      </w:r>
      <w:r w:rsidR="00FE3CEF" w:rsidRPr="008204DB">
        <w:rPr>
          <w:rStyle w:val="y2iqfc"/>
          <w:rFonts w:asciiTheme="majorBidi" w:hAnsiTheme="majorBidi" w:cstheme="majorBidi"/>
          <w:sz w:val="20"/>
          <w:szCs w:val="20"/>
          <w:vertAlign w:val="superscript"/>
        </w:rPr>
        <w:t>15</w:t>
      </w:r>
      <w:r w:rsidR="00FE3CEF" w:rsidRPr="008204DB">
        <w:rPr>
          <w:rStyle w:val="y2iqfc"/>
          <w:rFonts w:asciiTheme="majorBidi" w:hAnsiTheme="majorBidi" w:cstheme="majorBidi"/>
          <w:sz w:val="20"/>
          <w:szCs w:val="20"/>
        </w:rPr>
        <w:t>.</w:t>
      </w:r>
      <w:r w:rsidR="008A0588" w:rsidRPr="008204DB">
        <w:rPr>
          <w:rStyle w:val="y2iqfc"/>
          <w:rFonts w:asciiTheme="majorBidi" w:hAnsiTheme="majorBidi" w:cstheme="majorBidi"/>
          <w:sz w:val="20"/>
          <w:szCs w:val="20"/>
        </w:rPr>
        <w:t xml:space="preserve">  In addition, different results were obtained in studies conducted in Malawi, Kenya, and Ethiopia, where Proteus mirabilis was the most common bacteria isolated, ranging from 28.6% to 32.7% of the samples</w:t>
      </w:r>
      <w:r w:rsidR="008A0588" w:rsidRPr="008204DB">
        <w:rPr>
          <w:rStyle w:val="y2iqfc"/>
          <w:rFonts w:asciiTheme="majorBidi" w:hAnsiTheme="majorBidi" w:cstheme="majorBidi"/>
          <w:sz w:val="20"/>
          <w:szCs w:val="20"/>
          <w:vertAlign w:val="superscript"/>
        </w:rPr>
        <w:t>14,32</w:t>
      </w:r>
      <w:r w:rsidR="008A0588" w:rsidRPr="008204DB">
        <w:rPr>
          <w:rStyle w:val="y2iqfc"/>
          <w:rFonts w:asciiTheme="majorBidi" w:hAnsiTheme="majorBidi" w:cstheme="majorBidi"/>
          <w:sz w:val="20"/>
          <w:szCs w:val="20"/>
        </w:rPr>
        <w:t>.</w:t>
      </w:r>
      <w:r w:rsidR="001B23C4" w:rsidRPr="008204DB">
        <w:rPr>
          <w:rFonts w:asciiTheme="majorBidi" w:hAnsiTheme="majorBidi" w:cstheme="majorBidi"/>
          <w:sz w:val="20"/>
          <w:szCs w:val="20"/>
        </w:rPr>
        <w:t xml:space="preserve"> </w:t>
      </w:r>
      <w:r w:rsidR="008A0588" w:rsidRPr="008204DB">
        <w:rPr>
          <w:rStyle w:val="y2iqfc"/>
          <w:rFonts w:asciiTheme="majorBidi" w:hAnsiTheme="majorBidi" w:cstheme="majorBidi"/>
          <w:sz w:val="20"/>
          <w:szCs w:val="20"/>
        </w:rPr>
        <w:t xml:space="preserve">Finally, the current study revealed fungal growth in 9.8% of the </w:t>
      </w:r>
      <w:r w:rsidR="001B23C4" w:rsidRPr="008204DB">
        <w:rPr>
          <w:rStyle w:val="y2iqfc"/>
          <w:rFonts w:asciiTheme="majorBidi" w:hAnsiTheme="majorBidi" w:cstheme="majorBidi"/>
          <w:sz w:val="20"/>
          <w:szCs w:val="20"/>
        </w:rPr>
        <w:t>cases of CSOM</w:t>
      </w:r>
      <w:r w:rsidR="008A0588" w:rsidRPr="008204DB">
        <w:rPr>
          <w:rStyle w:val="y2iqfc"/>
          <w:rFonts w:asciiTheme="majorBidi" w:hAnsiTheme="majorBidi" w:cstheme="majorBidi"/>
          <w:sz w:val="20"/>
          <w:szCs w:val="20"/>
        </w:rPr>
        <w:t xml:space="preserve">. The most common of these was </w:t>
      </w:r>
      <w:r w:rsidR="008A0588" w:rsidRPr="008204DB">
        <w:rPr>
          <w:rStyle w:val="y2iqfc"/>
          <w:rFonts w:asciiTheme="majorBidi" w:hAnsiTheme="majorBidi" w:cstheme="majorBidi"/>
          <w:i/>
          <w:iCs/>
          <w:sz w:val="20"/>
          <w:szCs w:val="20"/>
        </w:rPr>
        <w:t>Candida</w:t>
      </w:r>
      <w:r w:rsidR="008A0588" w:rsidRPr="008204DB">
        <w:rPr>
          <w:rStyle w:val="y2iqfc"/>
          <w:rFonts w:asciiTheme="majorBidi" w:hAnsiTheme="majorBidi" w:cstheme="majorBidi"/>
          <w:sz w:val="20"/>
          <w:szCs w:val="20"/>
        </w:rPr>
        <w:t xml:space="preserve"> spp. 7.3%, followed by </w:t>
      </w:r>
      <w:r w:rsidR="008A0588" w:rsidRPr="008204DB">
        <w:rPr>
          <w:rStyle w:val="y2iqfc"/>
          <w:rFonts w:asciiTheme="majorBidi" w:hAnsiTheme="majorBidi" w:cstheme="majorBidi"/>
          <w:i/>
          <w:iCs/>
          <w:sz w:val="20"/>
          <w:szCs w:val="20"/>
        </w:rPr>
        <w:t xml:space="preserve">Aspergillus </w:t>
      </w:r>
      <w:r w:rsidR="008A0588" w:rsidRPr="008204DB">
        <w:rPr>
          <w:rStyle w:val="y2iqfc"/>
          <w:rFonts w:asciiTheme="majorBidi" w:hAnsiTheme="majorBidi" w:cstheme="majorBidi"/>
          <w:sz w:val="20"/>
          <w:szCs w:val="20"/>
        </w:rPr>
        <w:t xml:space="preserve">spp. 2.4%. This result is similar to other studies </w:t>
      </w:r>
      <w:r w:rsidR="008A0588" w:rsidRPr="008204DB">
        <w:rPr>
          <w:rStyle w:val="y2iqfc"/>
          <w:rFonts w:asciiTheme="majorBidi" w:hAnsiTheme="majorBidi" w:cstheme="majorBidi"/>
          <w:sz w:val="20"/>
          <w:szCs w:val="20"/>
          <w:vertAlign w:val="superscript"/>
        </w:rPr>
        <w:t>8</w:t>
      </w:r>
      <w:r w:rsidR="0072379B" w:rsidRPr="008204DB">
        <w:rPr>
          <w:rStyle w:val="y2iqfc"/>
          <w:rFonts w:asciiTheme="majorBidi" w:hAnsiTheme="majorBidi" w:cstheme="majorBidi"/>
          <w:sz w:val="20"/>
          <w:szCs w:val="20"/>
          <w:vertAlign w:val="superscript"/>
        </w:rPr>
        <w:t>, 14, 33</w:t>
      </w:r>
      <w:r w:rsidR="008A0588" w:rsidRPr="008204DB">
        <w:rPr>
          <w:rStyle w:val="y2iqfc"/>
          <w:rFonts w:asciiTheme="majorBidi" w:hAnsiTheme="majorBidi" w:cstheme="majorBidi"/>
          <w:sz w:val="20"/>
          <w:szCs w:val="20"/>
        </w:rPr>
        <w:t>.</w:t>
      </w:r>
      <w:r w:rsidR="005E2532" w:rsidRPr="008204DB">
        <w:rPr>
          <w:rFonts w:asciiTheme="majorBidi" w:hAnsiTheme="majorBidi" w:cstheme="majorBidi"/>
          <w:sz w:val="20"/>
          <w:szCs w:val="20"/>
        </w:rPr>
        <w:t xml:space="preserve"> </w:t>
      </w:r>
      <w:r w:rsidR="005E2532" w:rsidRPr="008204DB">
        <w:rPr>
          <w:rStyle w:val="y2iqfc"/>
          <w:rFonts w:asciiTheme="majorBidi" w:hAnsiTheme="majorBidi" w:cstheme="majorBidi"/>
          <w:sz w:val="20"/>
          <w:szCs w:val="20"/>
        </w:rPr>
        <w:t xml:space="preserve">The present study showed that the most sensitive antibiotics against </w:t>
      </w:r>
      <w:r w:rsidR="005E2532" w:rsidRPr="008204DB">
        <w:rPr>
          <w:rStyle w:val="y2iqfc"/>
          <w:rFonts w:asciiTheme="majorBidi" w:hAnsiTheme="majorBidi" w:cstheme="majorBidi"/>
          <w:i/>
          <w:iCs/>
          <w:sz w:val="20"/>
          <w:szCs w:val="20"/>
        </w:rPr>
        <w:t>P. aeruginosa</w:t>
      </w:r>
      <w:r w:rsidR="005E2532" w:rsidRPr="008204DB">
        <w:rPr>
          <w:rStyle w:val="y2iqfc"/>
          <w:rFonts w:asciiTheme="majorBidi" w:hAnsiTheme="majorBidi" w:cstheme="majorBidi"/>
          <w:sz w:val="20"/>
          <w:szCs w:val="20"/>
        </w:rPr>
        <w:t xml:space="preserve"> were cefepime (97.7%), ceftazidime (95.3%), meropenem (95.3%), piperacillin-tazobactam (95.3%), ciprofloxacin (93%) and amikacin (90.7%) ; With reduced sensitivity to gentamicin (74.4%) and imipenem (88.4%). Previous studies conducted in Yemen showed that </w:t>
      </w:r>
      <w:r w:rsidR="005E2532" w:rsidRPr="008204DB">
        <w:rPr>
          <w:rStyle w:val="y2iqfc"/>
          <w:rFonts w:asciiTheme="majorBidi" w:hAnsiTheme="majorBidi" w:cstheme="majorBidi"/>
          <w:i/>
          <w:iCs/>
          <w:sz w:val="20"/>
          <w:szCs w:val="20"/>
        </w:rPr>
        <w:t>P. aeruginosa</w:t>
      </w:r>
      <w:r w:rsidR="005E2532" w:rsidRPr="008204DB">
        <w:rPr>
          <w:rStyle w:val="y2iqfc"/>
          <w:rFonts w:asciiTheme="majorBidi" w:hAnsiTheme="majorBidi" w:cstheme="majorBidi"/>
          <w:sz w:val="20"/>
          <w:szCs w:val="20"/>
        </w:rPr>
        <w:t xml:space="preserve"> had an increased resistance rate towards aztroneome, ceftriaxone and ciprofloxacine that was 100%. Resistance rates ranged from 83.3-85.7% for amikacin, ampicillin sulbactam and levofloxacin. The rates were 71.4% for nitelmycin and 92.9% for chloramphenicol</w:t>
      </w:r>
      <w:r w:rsidR="005E2532" w:rsidRPr="008204DB">
        <w:rPr>
          <w:rStyle w:val="y2iqfc"/>
          <w:rFonts w:asciiTheme="majorBidi" w:hAnsiTheme="majorBidi" w:cstheme="majorBidi"/>
          <w:sz w:val="20"/>
          <w:szCs w:val="20"/>
          <w:vertAlign w:val="superscript"/>
        </w:rPr>
        <w:t>29</w:t>
      </w:r>
      <w:r w:rsidR="005E2532" w:rsidRPr="008204DB">
        <w:rPr>
          <w:rStyle w:val="y2iqfc"/>
          <w:rFonts w:asciiTheme="majorBidi" w:hAnsiTheme="majorBidi" w:cstheme="majorBidi"/>
          <w:sz w:val="20"/>
          <w:szCs w:val="20"/>
        </w:rPr>
        <w:t>.</w:t>
      </w:r>
      <w:r w:rsidR="002E3899" w:rsidRPr="008204DB">
        <w:rPr>
          <w:rStyle w:val="y2iqfc"/>
          <w:rFonts w:asciiTheme="majorBidi" w:hAnsiTheme="majorBidi" w:cstheme="majorBidi"/>
          <w:sz w:val="20"/>
          <w:szCs w:val="20"/>
        </w:rPr>
        <w:t xml:space="preserve"> </w:t>
      </w:r>
      <w:r w:rsidR="002F72E3" w:rsidRPr="008204DB">
        <w:rPr>
          <w:rStyle w:val="y2iqfc"/>
          <w:rFonts w:asciiTheme="majorBidi" w:hAnsiTheme="majorBidi" w:cstheme="majorBidi"/>
          <w:sz w:val="20"/>
          <w:szCs w:val="20"/>
        </w:rPr>
        <w:t xml:space="preserve">The results of the current study are less sensitive than those reported from </w:t>
      </w:r>
      <w:r w:rsidR="0072379B" w:rsidRPr="008204DB">
        <w:rPr>
          <w:rStyle w:val="y2iqfc"/>
          <w:rFonts w:asciiTheme="majorBidi" w:hAnsiTheme="majorBidi" w:cstheme="majorBidi"/>
          <w:sz w:val="20"/>
          <w:szCs w:val="20"/>
        </w:rPr>
        <w:t>Malaysia</w:t>
      </w:r>
      <w:r w:rsidR="002F72E3" w:rsidRPr="008204DB">
        <w:rPr>
          <w:rStyle w:val="y2iqfc"/>
          <w:rFonts w:asciiTheme="majorBidi" w:hAnsiTheme="majorBidi" w:cstheme="majorBidi"/>
          <w:sz w:val="20"/>
          <w:szCs w:val="20"/>
        </w:rPr>
        <w:t xml:space="preserve"> where </w:t>
      </w:r>
      <w:r w:rsidR="002F72E3" w:rsidRPr="008204DB">
        <w:rPr>
          <w:rStyle w:val="y2iqfc"/>
          <w:rFonts w:asciiTheme="majorBidi" w:hAnsiTheme="majorBidi" w:cstheme="majorBidi"/>
          <w:i/>
          <w:iCs/>
          <w:sz w:val="20"/>
          <w:szCs w:val="20"/>
        </w:rPr>
        <w:t>P. aeruginosa</w:t>
      </w:r>
      <w:r w:rsidR="002F72E3" w:rsidRPr="008204DB">
        <w:rPr>
          <w:rStyle w:val="y2iqfc"/>
          <w:rFonts w:asciiTheme="majorBidi" w:hAnsiTheme="majorBidi" w:cstheme="majorBidi"/>
          <w:sz w:val="20"/>
          <w:szCs w:val="20"/>
        </w:rPr>
        <w:t xml:space="preserve"> showed 100% sensitivity to cefepime, ceftazidime, piperacillin-tazobactam, and meropenem</w:t>
      </w:r>
      <w:r w:rsidR="00635603" w:rsidRPr="008204DB">
        <w:rPr>
          <w:rStyle w:val="y2iqfc"/>
          <w:rFonts w:asciiTheme="majorBidi" w:hAnsiTheme="majorBidi" w:cstheme="majorBidi"/>
          <w:sz w:val="20"/>
          <w:szCs w:val="20"/>
          <w:vertAlign w:val="superscript"/>
        </w:rPr>
        <w:t>8</w:t>
      </w:r>
      <w:r w:rsidR="002F72E3" w:rsidRPr="008204DB">
        <w:rPr>
          <w:rStyle w:val="y2iqfc"/>
          <w:rFonts w:asciiTheme="majorBidi" w:hAnsiTheme="majorBidi" w:cstheme="majorBidi"/>
          <w:sz w:val="20"/>
          <w:szCs w:val="20"/>
        </w:rPr>
        <w:t>. A study conducted in Pakistan</w:t>
      </w:r>
      <w:r w:rsidR="00635603" w:rsidRPr="008204DB">
        <w:rPr>
          <w:rStyle w:val="y2iqfc"/>
          <w:rFonts w:asciiTheme="majorBidi" w:hAnsiTheme="majorBidi" w:cstheme="majorBidi"/>
          <w:sz w:val="20"/>
          <w:szCs w:val="20"/>
        </w:rPr>
        <w:t xml:space="preserve"> also</w:t>
      </w:r>
      <w:r w:rsidR="002F72E3" w:rsidRPr="008204DB">
        <w:rPr>
          <w:rStyle w:val="y2iqfc"/>
          <w:rFonts w:asciiTheme="majorBidi" w:hAnsiTheme="majorBidi" w:cstheme="majorBidi"/>
          <w:sz w:val="20"/>
          <w:szCs w:val="20"/>
        </w:rPr>
        <w:t xml:space="preserve"> showed that </w:t>
      </w:r>
      <w:r w:rsidR="002F72E3" w:rsidRPr="008204DB">
        <w:rPr>
          <w:rStyle w:val="y2iqfc"/>
          <w:rFonts w:asciiTheme="majorBidi" w:hAnsiTheme="majorBidi" w:cstheme="majorBidi"/>
          <w:i/>
          <w:iCs/>
          <w:sz w:val="20"/>
          <w:szCs w:val="20"/>
        </w:rPr>
        <w:t>P. aeruginosa</w:t>
      </w:r>
      <w:r w:rsidR="002F72E3" w:rsidRPr="008204DB">
        <w:rPr>
          <w:rStyle w:val="y2iqfc"/>
          <w:rFonts w:asciiTheme="majorBidi" w:hAnsiTheme="majorBidi" w:cstheme="majorBidi"/>
          <w:sz w:val="20"/>
          <w:szCs w:val="20"/>
        </w:rPr>
        <w:t xml:space="preserve"> had an increased resistance rate towards fluoroquinolones (48.7%), followed by </w:t>
      </w:r>
      <w:r w:rsidR="00635603" w:rsidRPr="008204DB">
        <w:rPr>
          <w:rFonts w:asciiTheme="majorBidi" w:hAnsiTheme="majorBidi" w:cstheme="majorBidi"/>
          <w:sz w:val="20"/>
          <w:szCs w:val="20"/>
        </w:rPr>
        <w:t xml:space="preserve">antipseudomonal </w:t>
      </w:r>
      <w:r w:rsidR="0072379B" w:rsidRPr="008204DB">
        <w:rPr>
          <w:rFonts w:asciiTheme="majorBidi" w:hAnsiTheme="majorBidi" w:cstheme="majorBidi"/>
          <w:sz w:val="20"/>
          <w:szCs w:val="20"/>
        </w:rPr>
        <w:t>penicillin</w:t>
      </w:r>
      <w:r w:rsidR="00635603" w:rsidRPr="008204DB">
        <w:rPr>
          <w:rFonts w:asciiTheme="majorBidi" w:hAnsiTheme="majorBidi" w:cstheme="majorBidi"/>
          <w:sz w:val="20"/>
          <w:szCs w:val="20"/>
        </w:rPr>
        <w:t xml:space="preserve"> </w:t>
      </w:r>
      <w:r w:rsidR="002F72E3" w:rsidRPr="008204DB">
        <w:rPr>
          <w:rStyle w:val="y2iqfc"/>
          <w:rFonts w:asciiTheme="majorBidi" w:hAnsiTheme="majorBidi" w:cstheme="majorBidi"/>
          <w:sz w:val="20"/>
          <w:szCs w:val="20"/>
        </w:rPr>
        <w:t>(41.7%) and carbapenems (29.4%</w:t>
      </w:r>
      <w:r w:rsidR="0072379B" w:rsidRPr="008204DB">
        <w:rPr>
          <w:rStyle w:val="y2iqfc"/>
          <w:rFonts w:asciiTheme="majorBidi" w:hAnsiTheme="majorBidi" w:cstheme="majorBidi"/>
          <w:sz w:val="20"/>
          <w:szCs w:val="20"/>
        </w:rPr>
        <w:t>)</w:t>
      </w:r>
      <w:r w:rsidR="0072379B" w:rsidRPr="008204DB">
        <w:rPr>
          <w:rStyle w:val="y2iqfc"/>
          <w:rFonts w:asciiTheme="majorBidi" w:hAnsiTheme="majorBidi" w:cstheme="majorBidi"/>
          <w:sz w:val="20"/>
          <w:szCs w:val="20"/>
          <w:vertAlign w:val="superscript"/>
        </w:rPr>
        <w:t xml:space="preserve"> 20</w:t>
      </w:r>
      <w:r w:rsidR="002F72E3" w:rsidRPr="008204DB">
        <w:rPr>
          <w:rStyle w:val="y2iqfc"/>
          <w:rFonts w:asciiTheme="majorBidi" w:hAnsiTheme="majorBidi" w:cstheme="majorBidi"/>
          <w:sz w:val="20"/>
          <w:szCs w:val="20"/>
        </w:rPr>
        <w:t>.</w:t>
      </w:r>
      <w:r w:rsidR="002E3899" w:rsidRPr="008204DB">
        <w:rPr>
          <w:rFonts w:asciiTheme="majorBidi" w:hAnsiTheme="majorBidi" w:cstheme="majorBidi"/>
          <w:sz w:val="20"/>
          <w:szCs w:val="20"/>
        </w:rPr>
        <w:t xml:space="preserve"> </w:t>
      </w:r>
      <w:r w:rsidR="002E3899" w:rsidRPr="008204DB">
        <w:rPr>
          <w:rStyle w:val="y2iqfc"/>
          <w:rFonts w:asciiTheme="majorBidi" w:hAnsiTheme="majorBidi" w:cstheme="majorBidi"/>
          <w:sz w:val="20"/>
          <w:szCs w:val="20"/>
        </w:rPr>
        <w:t xml:space="preserve">In the current study, the most sensitive antibiotics against </w:t>
      </w:r>
      <w:r w:rsidR="002E3899" w:rsidRPr="008204DB">
        <w:rPr>
          <w:rStyle w:val="y2iqfc"/>
          <w:rFonts w:asciiTheme="majorBidi" w:hAnsiTheme="majorBidi" w:cstheme="majorBidi"/>
          <w:i/>
          <w:iCs/>
          <w:sz w:val="20"/>
          <w:szCs w:val="20"/>
        </w:rPr>
        <w:t>S. aureus</w:t>
      </w:r>
      <w:r w:rsidR="002E3899" w:rsidRPr="008204DB">
        <w:rPr>
          <w:rStyle w:val="y2iqfc"/>
          <w:rFonts w:asciiTheme="majorBidi" w:hAnsiTheme="majorBidi" w:cstheme="majorBidi"/>
          <w:sz w:val="20"/>
          <w:szCs w:val="20"/>
        </w:rPr>
        <w:t xml:space="preserve"> were rifampin (100%), fusidic acid (88.9%), gentamicin (77.8%), cefoxitin (72.2%), and clindamycin (72.2%), and were the least sensitive. for penicillin G (16.7%), erythromycin (55.6%), ciprofloxacin (61.1%), and trimethoprim/sulfamethoxazole (66.7%). Our results are consistent with previous studies conducted in Yemen, which revealed an increasing pattern of antibiotic resistance of </w:t>
      </w:r>
      <w:r w:rsidR="002E3899" w:rsidRPr="008204DB">
        <w:rPr>
          <w:rStyle w:val="y2iqfc"/>
          <w:rFonts w:asciiTheme="majorBidi" w:hAnsiTheme="majorBidi" w:cstheme="majorBidi"/>
          <w:i/>
          <w:iCs/>
          <w:sz w:val="20"/>
          <w:szCs w:val="20"/>
        </w:rPr>
        <w:t>S. aureus</w:t>
      </w:r>
      <w:r w:rsidR="002E3899" w:rsidRPr="008204DB">
        <w:rPr>
          <w:rStyle w:val="y2iqfc"/>
          <w:rFonts w:asciiTheme="majorBidi" w:hAnsiTheme="majorBidi" w:cstheme="majorBidi"/>
          <w:sz w:val="20"/>
          <w:szCs w:val="20"/>
        </w:rPr>
        <w:t xml:space="preserve"> with an increase in the rate of MRSA </w:t>
      </w:r>
      <w:r w:rsidR="002E3899" w:rsidRPr="008204DB">
        <w:rPr>
          <w:rStyle w:val="y2iqfc"/>
          <w:rFonts w:asciiTheme="majorBidi" w:hAnsiTheme="majorBidi" w:cstheme="majorBidi"/>
          <w:sz w:val="20"/>
          <w:szCs w:val="20"/>
          <w:vertAlign w:val="superscript"/>
        </w:rPr>
        <w:t>34–42</w:t>
      </w:r>
      <w:r w:rsidR="002E3899" w:rsidRPr="008204DB">
        <w:rPr>
          <w:rStyle w:val="y2iqfc"/>
          <w:rFonts w:asciiTheme="majorBidi" w:hAnsiTheme="majorBidi" w:cstheme="majorBidi"/>
          <w:sz w:val="20"/>
          <w:szCs w:val="20"/>
        </w:rPr>
        <w:t>.</w:t>
      </w:r>
      <w:r w:rsidR="001C3E31" w:rsidRPr="008204DB">
        <w:rPr>
          <w:rFonts w:asciiTheme="majorBidi" w:hAnsiTheme="majorBidi" w:cstheme="majorBidi"/>
          <w:sz w:val="20"/>
          <w:szCs w:val="20"/>
        </w:rPr>
        <w:t xml:space="preserve"> </w:t>
      </w:r>
      <w:r w:rsidR="001C3E31" w:rsidRPr="008204DB">
        <w:rPr>
          <w:rStyle w:val="y2iqfc"/>
          <w:rFonts w:asciiTheme="majorBidi" w:hAnsiTheme="majorBidi" w:cstheme="majorBidi"/>
          <w:sz w:val="20"/>
          <w:szCs w:val="20"/>
        </w:rPr>
        <w:t xml:space="preserve">Our susceptibility rates differed from those reported in Malaysia where </w:t>
      </w:r>
      <w:r w:rsidR="001C3E31" w:rsidRPr="008204DB">
        <w:rPr>
          <w:rStyle w:val="y2iqfc"/>
          <w:rFonts w:asciiTheme="majorBidi" w:hAnsiTheme="majorBidi" w:cstheme="majorBidi"/>
          <w:i/>
          <w:iCs/>
          <w:sz w:val="20"/>
          <w:szCs w:val="20"/>
        </w:rPr>
        <w:t>S. aureus</w:t>
      </w:r>
      <w:r w:rsidR="001C3E31" w:rsidRPr="008204DB">
        <w:rPr>
          <w:rStyle w:val="y2iqfc"/>
          <w:rFonts w:asciiTheme="majorBidi" w:hAnsiTheme="majorBidi" w:cstheme="majorBidi"/>
          <w:sz w:val="20"/>
          <w:szCs w:val="20"/>
        </w:rPr>
        <w:t xml:space="preserve"> showed the highest sensitivity to rifampin (100%), fusidic acid (93.3%), and cefoxitin (93.3%), with the lowest sensitivity to ciprofloxacin (66.7%</w:t>
      </w:r>
      <w:r w:rsidR="0072379B" w:rsidRPr="008204DB">
        <w:rPr>
          <w:rStyle w:val="y2iqfc"/>
          <w:rFonts w:asciiTheme="majorBidi" w:hAnsiTheme="majorBidi" w:cstheme="majorBidi"/>
          <w:sz w:val="20"/>
          <w:szCs w:val="20"/>
        </w:rPr>
        <w:t>),</w:t>
      </w:r>
      <w:r w:rsidR="001C3E31" w:rsidRPr="008204DB">
        <w:rPr>
          <w:rStyle w:val="y2iqfc"/>
          <w:rFonts w:asciiTheme="majorBidi" w:hAnsiTheme="majorBidi" w:cstheme="majorBidi"/>
          <w:sz w:val="20"/>
          <w:szCs w:val="20"/>
        </w:rPr>
        <w:t xml:space="preserve"> gentamicin (80%), chloramphenicol (80%), and Trimethoprim-sulfamethoxazole (80%). Also, our results are consistent with a study conducted in South Korea, which revealed an increased antibiotic resistance pattern of </w:t>
      </w:r>
      <w:r w:rsidR="001C3E31" w:rsidRPr="008204DB">
        <w:rPr>
          <w:rStyle w:val="y2iqfc"/>
          <w:rFonts w:asciiTheme="majorBidi" w:hAnsiTheme="majorBidi" w:cstheme="majorBidi"/>
          <w:i/>
          <w:iCs/>
          <w:sz w:val="20"/>
          <w:szCs w:val="20"/>
        </w:rPr>
        <w:t>S. aureus</w:t>
      </w:r>
      <w:r w:rsidR="001C3E31" w:rsidRPr="008204DB">
        <w:rPr>
          <w:rStyle w:val="y2iqfc"/>
          <w:rFonts w:asciiTheme="majorBidi" w:hAnsiTheme="majorBidi" w:cstheme="majorBidi"/>
          <w:sz w:val="20"/>
          <w:szCs w:val="20"/>
        </w:rPr>
        <w:t xml:space="preserve"> with an increase in the rate of MRSA</w:t>
      </w:r>
      <w:r w:rsidR="001C3E31" w:rsidRPr="008204DB">
        <w:rPr>
          <w:rStyle w:val="y2iqfc"/>
          <w:rFonts w:asciiTheme="majorBidi" w:hAnsiTheme="majorBidi" w:cstheme="majorBidi"/>
          <w:sz w:val="20"/>
          <w:szCs w:val="20"/>
          <w:vertAlign w:val="superscript"/>
        </w:rPr>
        <w:t>43</w:t>
      </w:r>
      <w:r w:rsidR="001C3E31" w:rsidRPr="008204DB">
        <w:rPr>
          <w:rStyle w:val="y2iqfc"/>
          <w:rFonts w:asciiTheme="majorBidi" w:hAnsiTheme="majorBidi" w:cstheme="majorBidi"/>
          <w:sz w:val="20"/>
          <w:szCs w:val="20"/>
        </w:rPr>
        <w:t>.</w:t>
      </w:r>
    </w:p>
    <w:p w:rsidR="006914FE" w:rsidRPr="008204DB" w:rsidRDefault="006C3DF1" w:rsidP="002D6931">
      <w:pPr>
        <w:bidi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CONCLUSIONS</w:t>
      </w:r>
    </w:p>
    <w:p w:rsidR="002D709B" w:rsidRPr="008204DB" w:rsidRDefault="00D15633"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The bacteriological profile of CSOM in </w:t>
      </w:r>
      <w:r w:rsidR="00EE6943" w:rsidRPr="008204DB">
        <w:rPr>
          <w:rFonts w:asciiTheme="majorBidi" w:hAnsiTheme="majorBidi" w:cstheme="majorBidi"/>
          <w:sz w:val="20"/>
          <w:szCs w:val="20"/>
        </w:rPr>
        <w:t>the current study</w:t>
      </w:r>
      <w:r w:rsidRPr="008204DB">
        <w:rPr>
          <w:rFonts w:asciiTheme="majorBidi" w:hAnsiTheme="majorBidi" w:cstheme="majorBidi"/>
          <w:sz w:val="20"/>
          <w:szCs w:val="20"/>
        </w:rPr>
        <w:t xml:space="preserve"> showed a high prevalence</w:t>
      </w:r>
      <w:r w:rsidR="00D72741" w:rsidRPr="008204DB">
        <w:rPr>
          <w:rFonts w:asciiTheme="majorBidi" w:hAnsiTheme="majorBidi" w:cstheme="majorBidi"/>
          <w:sz w:val="20"/>
          <w:szCs w:val="20"/>
        </w:rPr>
        <w:t xml:space="preserve"> </w:t>
      </w:r>
      <w:r w:rsidR="0072379B" w:rsidRPr="008204DB">
        <w:rPr>
          <w:rFonts w:asciiTheme="majorBidi" w:hAnsiTheme="majorBidi" w:cstheme="majorBidi"/>
          <w:sz w:val="20"/>
          <w:szCs w:val="20"/>
        </w:rPr>
        <w:t>of Pseudomonas</w:t>
      </w:r>
      <w:r w:rsidR="00EE6943" w:rsidRPr="008204DB">
        <w:rPr>
          <w:rStyle w:val="y2iqfc"/>
          <w:rFonts w:ascii="Times New Roman" w:eastAsia="Times New Roman" w:hAnsi="Times New Roman" w:cs="Times New Roman"/>
          <w:i/>
          <w:iCs/>
          <w:sz w:val="20"/>
          <w:szCs w:val="20"/>
        </w:rPr>
        <w:t xml:space="preserve"> aeruginosa</w:t>
      </w:r>
      <w:r w:rsidR="00EE6943" w:rsidRPr="008204DB">
        <w:rPr>
          <w:rStyle w:val="y2iqfc"/>
          <w:rFonts w:ascii="Times New Roman" w:eastAsia="Times New Roman" w:hAnsi="Times New Roman" w:cs="Times New Roman"/>
          <w:sz w:val="20"/>
          <w:szCs w:val="20"/>
        </w:rPr>
        <w:t xml:space="preserve"> followed by </w:t>
      </w:r>
      <w:r w:rsidR="00EE6943" w:rsidRPr="008204DB">
        <w:rPr>
          <w:rStyle w:val="y2iqfc"/>
          <w:rFonts w:ascii="Times New Roman" w:eastAsia="Times New Roman" w:hAnsi="Times New Roman" w:cs="Times New Roman"/>
          <w:i/>
          <w:iCs/>
          <w:sz w:val="20"/>
          <w:szCs w:val="20"/>
        </w:rPr>
        <w:t>Staphylococcus aureus</w:t>
      </w:r>
      <w:r w:rsidR="00EE6943" w:rsidRPr="008204DB">
        <w:rPr>
          <w:rStyle w:val="y2iqfc"/>
          <w:rFonts w:ascii="Times New Roman" w:eastAsia="Times New Roman" w:hAnsi="Times New Roman" w:cs="Times New Roman"/>
          <w:sz w:val="20"/>
          <w:szCs w:val="20"/>
        </w:rPr>
        <w:t xml:space="preserve">, </w:t>
      </w:r>
      <w:r w:rsidR="00EE6943" w:rsidRPr="008204DB">
        <w:rPr>
          <w:rStyle w:val="y2iqfc"/>
          <w:rFonts w:ascii="Times New Roman" w:eastAsia="Times New Roman" w:hAnsi="Times New Roman" w:cs="Times New Roman"/>
          <w:i/>
          <w:iCs/>
          <w:sz w:val="20"/>
          <w:szCs w:val="20"/>
        </w:rPr>
        <w:t>Klebsiella</w:t>
      </w:r>
      <w:r w:rsidR="00EE6943" w:rsidRPr="008204DB">
        <w:rPr>
          <w:rStyle w:val="y2iqfc"/>
          <w:rFonts w:ascii="Times New Roman" w:hAnsi="Times New Roman" w:cs="Times New Roman"/>
          <w:sz w:val="20"/>
          <w:szCs w:val="20"/>
        </w:rPr>
        <w:t xml:space="preserve"> spp.</w:t>
      </w:r>
      <w:r w:rsidR="0072379B" w:rsidRPr="008204DB">
        <w:rPr>
          <w:rStyle w:val="y2iqfc"/>
          <w:rFonts w:ascii="Times New Roman" w:eastAsia="Times New Roman" w:hAnsi="Times New Roman" w:cs="Times New Roman"/>
          <w:sz w:val="20"/>
          <w:szCs w:val="20"/>
        </w:rPr>
        <w:t>,</w:t>
      </w:r>
      <w:r w:rsidR="0072379B" w:rsidRPr="008204DB">
        <w:rPr>
          <w:rStyle w:val="y2iqfc"/>
          <w:rFonts w:ascii="Times New Roman" w:hAnsi="Times New Roman" w:cs="Times New Roman"/>
          <w:sz w:val="20"/>
          <w:szCs w:val="20"/>
        </w:rPr>
        <w:t xml:space="preserve"> </w:t>
      </w:r>
      <w:r w:rsidR="0072379B" w:rsidRPr="008204DB">
        <w:rPr>
          <w:rStyle w:val="y2iqfc"/>
          <w:rFonts w:ascii="Times New Roman" w:eastAsia="Times New Roman" w:hAnsi="Times New Roman" w:cs="Times New Roman"/>
          <w:sz w:val="20"/>
          <w:szCs w:val="20"/>
        </w:rPr>
        <w:t>Acinobacter</w:t>
      </w:r>
      <w:r w:rsidR="00EE6943" w:rsidRPr="008204DB">
        <w:rPr>
          <w:rStyle w:val="y2iqfc"/>
          <w:rFonts w:ascii="Times New Roman" w:eastAsia="Times New Roman" w:hAnsi="Times New Roman" w:cs="Times New Roman"/>
          <w:sz w:val="20"/>
          <w:szCs w:val="20"/>
        </w:rPr>
        <w:t xml:space="preserve"> spp and </w:t>
      </w:r>
      <w:r w:rsidR="00EE6943" w:rsidRPr="008204DB">
        <w:rPr>
          <w:rStyle w:val="y2iqfc"/>
          <w:rFonts w:ascii="Times New Roman" w:eastAsia="Times New Roman" w:hAnsi="Times New Roman" w:cs="Times New Roman"/>
          <w:i/>
          <w:iCs/>
          <w:sz w:val="20"/>
          <w:szCs w:val="20"/>
        </w:rPr>
        <w:t xml:space="preserve">Proteus </w:t>
      </w:r>
      <w:r w:rsidR="0072379B" w:rsidRPr="008204DB">
        <w:rPr>
          <w:rStyle w:val="y2iqfc"/>
          <w:rFonts w:ascii="Times New Roman" w:eastAsia="Times New Roman" w:hAnsi="Times New Roman" w:cs="Times New Roman"/>
          <w:sz w:val="20"/>
          <w:szCs w:val="20"/>
        </w:rPr>
        <w:t xml:space="preserve">spp. </w:t>
      </w:r>
      <w:r w:rsidR="00EE6943" w:rsidRPr="008204DB">
        <w:rPr>
          <w:rStyle w:val="y2iqfc"/>
          <w:rFonts w:ascii="Times New Roman" w:hAnsi="Times New Roman" w:cs="Times New Roman"/>
          <w:sz w:val="20"/>
          <w:szCs w:val="20"/>
        </w:rPr>
        <w:t xml:space="preserve">There was </w:t>
      </w:r>
      <w:r w:rsidRPr="008204DB">
        <w:rPr>
          <w:rFonts w:asciiTheme="majorBidi" w:hAnsiTheme="majorBidi" w:cstheme="majorBidi"/>
          <w:sz w:val="20"/>
          <w:szCs w:val="20"/>
        </w:rPr>
        <w:t>declining</w:t>
      </w:r>
      <w:r w:rsidR="009E158F" w:rsidRPr="008204DB">
        <w:rPr>
          <w:rFonts w:asciiTheme="majorBidi" w:hAnsiTheme="majorBidi" w:cstheme="majorBidi"/>
          <w:sz w:val="20"/>
          <w:szCs w:val="20"/>
        </w:rPr>
        <w:t xml:space="preserve"> </w:t>
      </w:r>
      <w:r w:rsidRPr="008204DB">
        <w:rPr>
          <w:rFonts w:asciiTheme="majorBidi" w:hAnsiTheme="majorBidi" w:cstheme="majorBidi"/>
          <w:sz w:val="20"/>
          <w:szCs w:val="20"/>
        </w:rPr>
        <w:t>pattern in their sensitivity toward commonly used antibiotics. It is</w:t>
      </w:r>
      <w:r w:rsidR="009E158F" w:rsidRPr="008204DB">
        <w:rPr>
          <w:rFonts w:asciiTheme="majorBidi" w:hAnsiTheme="majorBidi" w:cstheme="majorBidi"/>
          <w:sz w:val="20"/>
          <w:szCs w:val="20"/>
        </w:rPr>
        <w:t xml:space="preserve"> </w:t>
      </w:r>
      <w:r w:rsidRPr="008204DB">
        <w:rPr>
          <w:rFonts w:asciiTheme="majorBidi" w:hAnsiTheme="majorBidi" w:cstheme="majorBidi"/>
          <w:sz w:val="20"/>
          <w:szCs w:val="20"/>
        </w:rPr>
        <w:t>important to be aware of the current trend of the bacteriological profiles</w:t>
      </w:r>
      <w:r w:rsidR="009E158F" w:rsidRPr="008204DB">
        <w:rPr>
          <w:rFonts w:asciiTheme="majorBidi" w:hAnsiTheme="majorBidi" w:cstheme="majorBidi"/>
          <w:sz w:val="20"/>
          <w:szCs w:val="20"/>
        </w:rPr>
        <w:t xml:space="preserve"> </w:t>
      </w:r>
      <w:r w:rsidRPr="008204DB">
        <w:rPr>
          <w:rFonts w:asciiTheme="majorBidi" w:hAnsiTheme="majorBidi" w:cstheme="majorBidi"/>
          <w:sz w:val="20"/>
          <w:szCs w:val="20"/>
        </w:rPr>
        <w:t>and to revise the antibiotic regime according to the sensitivity.</w:t>
      </w:r>
      <w:r w:rsidR="002D709B" w:rsidRPr="008204DB">
        <w:rPr>
          <w:rFonts w:asciiTheme="majorBidi" w:hAnsiTheme="majorBidi" w:cstheme="majorBidi"/>
          <w:sz w:val="20"/>
          <w:szCs w:val="20"/>
        </w:rPr>
        <w:t xml:space="preserve"> </w:t>
      </w:r>
      <w:r w:rsidR="00EE6943" w:rsidRPr="008204DB">
        <w:rPr>
          <w:rFonts w:asciiTheme="majorBidi" w:hAnsiTheme="majorBidi" w:cstheme="majorBidi"/>
          <w:sz w:val="20"/>
          <w:szCs w:val="20"/>
        </w:rPr>
        <w:t>Also, th</w:t>
      </w:r>
      <w:r w:rsidR="002D709B" w:rsidRPr="008204DB">
        <w:rPr>
          <w:rFonts w:asciiTheme="majorBidi" w:hAnsiTheme="majorBidi" w:cstheme="majorBidi"/>
          <w:sz w:val="20"/>
          <w:szCs w:val="20"/>
        </w:rPr>
        <w:t xml:space="preserve">is study suggested that continuous and periodic surveillance of </w:t>
      </w:r>
      <w:r w:rsidR="00EE6943" w:rsidRPr="008204DB">
        <w:rPr>
          <w:rFonts w:asciiTheme="majorBidi" w:hAnsiTheme="majorBidi" w:cstheme="majorBidi"/>
          <w:sz w:val="20"/>
          <w:szCs w:val="20"/>
        </w:rPr>
        <w:t xml:space="preserve">antibiotic sensitivity of clinical isolates which </w:t>
      </w:r>
      <w:r w:rsidR="002D709B" w:rsidRPr="008204DB">
        <w:rPr>
          <w:rFonts w:asciiTheme="majorBidi" w:hAnsiTheme="majorBidi" w:cstheme="majorBidi"/>
          <w:sz w:val="20"/>
          <w:szCs w:val="20"/>
        </w:rPr>
        <w:t>is necessary to reduce the spread of antibiotic-resistant pathogens and to guide appropriate antibacterial therapy.</w:t>
      </w:r>
      <w:r w:rsidR="005D225C" w:rsidRPr="008204DB">
        <w:rPr>
          <w:rFonts w:asciiTheme="majorBidi" w:hAnsiTheme="majorBidi" w:cstheme="majorBidi"/>
          <w:sz w:val="20"/>
          <w:szCs w:val="20"/>
        </w:rPr>
        <w:t xml:space="preserve"> </w:t>
      </w:r>
    </w:p>
    <w:p w:rsidR="00D91C3D" w:rsidRPr="008204DB" w:rsidRDefault="00D91C3D"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RECOMMENDATIONS</w:t>
      </w:r>
    </w:p>
    <w:p w:rsidR="00D91C3D" w:rsidRPr="008204DB" w:rsidRDefault="00D91C3D" w:rsidP="002D6931">
      <w:pPr>
        <w:autoSpaceDE w:val="0"/>
        <w:autoSpaceDN w:val="0"/>
        <w:bidi w:val="0"/>
        <w:adjustRightInd w:val="0"/>
        <w:spacing w:after="0"/>
        <w:jc w:val="both"/>
        <w:rPr>
          <w:rStyle w:val="y2iqfc"/>
          <w:rFonts w:asciiTheme="majorBidi" w:hAnsiTheme="majorBidi" w:cstheme="majorBidi"/>
          <w:sz w:val="20"/>
          <w:szCs w:val="20"/>
        </w:rPr>
      </w:pPr>
      <w:r w:rsidRPr="008204DB">
        <w:rPr>
          <w:rStyle w:val="y2iqfc"/>
          <w:rFonts w:asciiTheme="majorBidi" w:hAnsiTheme="majorBidi" w:cstheme="majorBidi"/>
          <w:sz w:val="20"/>
          <w:szCs w:val="20"/>
        </w:rPr>
        <w:t xml:space="preserve">   Poor patient compliance and irrational use of antibiotics led to bacterial resistance to frequently used antibiotics, which led to treatment failure in many cases </w:t>
      </w:r>
      <w:r w:rsidR="0072379B" w:rsidRPr="008204DB">
        <w:rPr>
          <w:rStyle w:val="y2iqfc"/>
          <w:rFonts w:asciiTheme="majorBidi" w:hAnsiTheme="majorBidi" w:cstheme="majorBidi"/>
          <w:sz w:val="20"/>
          <w:szCs w:val="20"/>
        </w:rPr>
        <w:t>of CSOM</w:t>
      </w:r>
      <w:r w:rsidRPr="008204DB">
        <w:rPr>
          <w:rStyle w:val="y2iqfc"/>
          <w:rFonts w:asciiTheme="majorBidi" w:hAnsiTheme="majorBidi" w:cstheme="majorBidi"/>
          <w:sz w:val="20"/>
          <w:szCs w:val="20"/>
        </w:rPr>
        <w:t xml:space="preserve"> infections. Also one of the reasons for raising the resistance is the prolonged use of otological drugs in persistent </w:t>
      </w:r>
      <w:r w:rsidR="0072379B" w:rsidRPr="008204DB">
        <w:rPr>
          <w:rStyle w:val="y2iqfc"/>
          <w:rFonts w:asciiTheme="majorBidi" w:hAnsiTheme="majorBidi" w:cstheme="majorBidi"/>
          <w:sz w:val="20"/>
          <w:szCs w:val="20"/>
        </w:rPr>
        <w:t>otorrhea</w:t>
      </w:r>
      <w:r w:rsidRPr="008204DB">
        <w:rPr>
          <w:rStyle w:val="y2iqfc"/>
          <w:rFonts w:asciiTheme="majorBidi" w:hAnsiTheme="majorBidi" w:cstheme="majorBidi"/>
          <w:sz w:val="20"/>
          <w:szCs w:val="20"/>
        </w:rPr>
        <w:t xml:space="preserve">. Therefore, there is a need to reassess the resistance and </w:t>
      </w:r>
      <w:r w:rsidR="0072379B" w:rsidRPr="008204DB">
        <w:rPr>
          <w:rStyle w:val="y2iqfc"/>
          <w:rFonts w:asciiTheme="majorBidi" w:hAnsiTheme="majorBidi" w:cstheme="majorBidi"/>
          <w:sz w:val="20"/>
          <w:szCs w:val="20"/>
        </w:rPr>
        <w:t>sensitivity of</w:t>
      </w:r>
      <w:r w:rsidRPr="008204DB">
        <w:rPr>
          <w:rStyle w:val="y2iqfc"/>
          <w:rFonts w:asciiTheme="majorBidi" w:hAnsiTheme="majorBidi" w:cstheme="majorBidi"/>
          <w:sz w:val="20"/>
          <w:szCs w:val="20"/>
        </w:rPr>
        <w:t xml:space="preserve"> bacteria isolated from CSOM patients to antibiotics obtainable in different count</w:t>
      </w:r>
      <w:r w:rsidR="005E4D60" w:rsidRPr="008204DB">
        <w:rPr>
          <w:rStyle w:val="y2iqfc"/>
          <w:rFonts w:asciiTheme="majorBidi" w:hAnsiTheme="majorBidi" w:cstheme="majorBidi"/>
          <w:sz w:val="20"/>
          <w:szCs w:val="20"/>
        </w:rPr>
        <w:t>r</w:t>
      </w:r>
      <w:r w:rsidRPr="008204DB">
        <w:rPr>
          <w:rStyle w:val="y2iqfc"/>
          <w:rFonts w:asciiTheme="majorBidi" w:hAnsiTheme="majorBidi" w:cstheme="majorBidi"/>
          <w:sz w:val="20"/>
          <w:szCs w:val="20"/>
        </w:rPr>
        <w:t>ies of the world. By quantifying the strength of different antibiotic susceptibility to the most common bacteria isolated, the antibiotic regimen for CSOM should be reviewed to ensure the most effective and efficient protocol of treatment. This review will prevent recurrent complications and additional complications of CSOM by initiating the most appropriate and effective antibiotic therapy.</w:t>
      </w:r>
    </w:p>
    <w:p w:rsidR="006C0715" w:rsidRPr="008204DB" w:rsidRDefault="006C0715" w:rsidP="002D6931">
      <w:pPr>
        <w:bidi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 xml:space="preserve">ACKNOWLEDGMENTS </w:t>
      </w:r>
    </w:p>
    <w:p w:rsidR="00500713" w:rsidRPr="008204DB" w:rsidRDefault="000A5C1D" w:rsidP="002D6931">
      <w:pPr>
        <w:autoSpaceDE w:val="0"/>
        <w:autoSpaceDN w:val="0"/>
        <w:bidi w:val="0"/>
        <w:adjustRightInd w:val="0"/>
        <w:spacing w:after="0"/>
        <w:jc w:val="both"/>
        <w:rPr>
          <w:rStyle w:val="name"/>
          <w:rFonts w:asciiTheme="majorBidi" w:hAnsiTheme="majorBidi" w:cstheme="majorBidi"/>
          <w:sz w:val="20"/>
          <w:szCs w:val="20"/>
          <w:shd w:val="clear" w:color="auto" w:fill="FFFFFF"/>
        </w:rPr>
      </w:pPr>
      <w:r w:rsidRPr="008204DB">
        <w:rPr>
          <w:rStyle w:val="y2iqfc"/>
          <w:rFonts w:asciiTheme="majorBidi" w:hAnsiTheme="majorBidi" w:cstheme="majorBidi"/>
          <w:sz w:val="20"/>
          <w:szCs w:val="20"/>
        </w:rPr>
        <w:t>The authors would like to thank the National Center for Public Health Laboratories (NCPHL) Sana'a, Yemen for the support</w:t>
      </w:r>
      <w:r w:rsidR="005E4D60" w:rsidRPr="008204DB">
        <w:rPr>
          <w:rStyle w:val="y2iqfc"/>
          <w:rFonts w:asciiTheme="majorBidi" w:hAnsiTheme="majorBidi" w:cstheme="majorBidi"/>
          <w:sz w:val="20"/>
          <w:szCs w:val="20"/>
        </w:rPr>
        <w:t xml:space="preserve"> in particular Dr.</w:t>
      </w:r>
      <w:r w:rsidR="00500713" w:rsidRPr="008204DB">
        <w:rPr>
          <w:rFonts w:asciiTheme="majorBidi" w:hAnsiTheme="majorBidi" w:cstheme="majorBidi"/>
          <w:sz w:val="20"/>
          <w:szCs w:val="20"/>
        </w:rPr>
        <w:t xml:space="preserve"> Fuad Ali Bazel Al-Qupti</w:t>
      </w:r>
      <w:r w:rsidR="005E4D60" w:rsidRPr="008204DB">
        <w:rPr>
          <w:rFonts w:asciiTheme="majorBidi" w:hAnsiTheme="majorBidi" w:cstheme="majorBidi"/>
          <w:sz w:val="20"/>
          <w:szCs w:val="20"/>
        </w:rPr>
        <w:t xml:space="preserve">, the head of Microbiology Department. </w:t>
      </w:r>
    </w:p>
    <w:p w:rsidR="006C0715" w:rsidRPr="008204DB" w:rsidRDefault="006C0715"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 xml:space="preserve">CONFLICT OF INTEREST </w:t>
      </w:r>
    </w:p>
    <w:p w:rsidR="006C0715" w:rsidRPr="008204DB" w:rsidRDefault="006C0715" w:rsidP="002D6931">
      <w:pPr>
        <w:pStyle w:val="Default"/>
        <w:spacing w:line="276" w:lineRule="auto"/>
        <w:jc w:val="both"/>
        <w:rPr>
          <w:rFonts w:asciiTheme="majorBidi" w:hAnsiTheme="majorBidi" w:cstheme="majorBidi"/>
          <w:color w:val="auto"/>
          <w:sz w:val="20"/>
          <w:szCs w:val="20"/>
        </w:rPr>
      </w:pPr>
      <w:r w:rsidRPr="008204DB">
        <w:rPr>
          <w:rFonts w:asciiTheme="majorBidi" w:hAnsiTheme="majorBidi" w:cstheme="majorBidi"/>
          <w:color w:val="auto"/>
          <w:sz w:val="20"/>
          <w:szCs w:val="20"/>
        </w:rPr>
        <w:t xml:space="preserve">No conflict of interest associated with this work. </w:t>
      </w:r>
    </w:p>
    <w:p w:rsidR="00AC0BD3" w:rsidRPr="008204DB" w:rsidRDefault="007D2988"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AUTHOR CONTRIBUTIONS</w:t>
      </w:r>
    </w:p>
    <w:p w:rsidR="00603757" w:rsidRPr="008204DB" w:rsidRDefault="003948D7" w:rsidP="002D6931">
      <w:pPr>
        <w:autoSpaceDE w:val="0"/>
        <w:autoSpaceDN w:val="0"/>
        <w:bidi w:val="0"/>
        <w:adjustRightInd w:val="0"/>
        <w:spacing w:after="0"/>
        <w:jc w:val="both"/>
        <w:rPr>
          <w:rFonts w:asciiTheme="majorBidi" w:hAnsiTheme="majorBidi" w:cstheme="majorBidi"/>
          <w:sz w:val="20"/>
          <w:szCs w:val="20"/>
        </w:rPr>
      </w:pPr>
      <w:r w:rsidRPr="008204DB">
        <w:rPr>
          <w:rStyle w:val="y2iqfc"/>
          <w:rFonts w:asciiTheme="majorBidi" w:hAnsiTheme="majorBidi" w:cstheme="majorBidi"/>
          <w:sz w:val="20"/>
          <w:szCs w:val="20"/>
        </w:rPr>
        <w:t>All</w:t>
      </w:r>
      <w:r w:rsidR="00603757" w:rsidRPr="008204DB">
        <w:rPr>
          <w:rStyle w:val="y2iqfc"/>
          <w:rFonts w:asciiTheme="majorBidi" w:hAnsiTheme="majorBidi" w:cstheme="majorBidi"/>
          <w:sz w:val="20"/>
          <w:szCs w:val="20"/>
        </w:rPr>
        <w:t xml:space="preserve"> authors contributed to data analysis, drafting and review of the paper, and gave final approval to the research.</w:t>
      </w:r>
    </w:p>
    <w:p w:rsidR="006C0715" w:rsidRPr="008204DB" w:rsidRDefault="006C0715"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REFERENCES</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b/>
          <w:bCs/>
          <w:sz w:val="20"/>
          <w:szCs w:val="20"/>
        </w:rPr>
      </w:pPr>
      <w:r w:rsidRPr="008204DB">
        <w:rPr>
          <w:rFonts w:asciiTheme="majorBidi" w:hAnsiTheme="majorBidi" w:cstheme="majorBidi"/>
          <w:sz w:val="20"/>
          <w:szCs w:val="20"/>
        </w:rPr>
        <w:t xml:space="preserve">1.Lieberthal AS, Carroll AE, Chonmaitree T, Ganiats TG, Hoberman A, Jackson MA, </w:t>
      </w:r>
      <w:r w:rsidRPr="008204DB">
        <w:rPr>
          <w:rFonts w:asciiTheme="majorBidi" w:hAnsiTheme="majorBidi" w:cstheme="majorBidi"/>
          <w:i/>
          <w:iCs/>
          <w:sz w:val="20"/>
          <w:szCs w:val="20"/>
        </w:rPr>
        <w:t>et al</w:t>
      </w:r>
      <w:r w:rsidRPr="008204DB">
        <w:rPr>
          <w:rFonts w:asciiTheme="majorBidi" w:hAnsiTheme="majorBidi" w:cstheme="majorBidi"/>
          <w:sz w:val="20"/>
          <w:szCs w:val="20"/>
        </w:rPr>
        <w:t>.. </w:t>
      </w:r>
      <w:hyperlink r:id="rId8" w:history="1">
        <w:r w:rsidRPr="008204DB">
          <w:rPr>
            <w:rStyle w:val="Hyperlink"/>
            <w:rFonts w:asciiTheme="majorBidi" w:hAnsiTheme="majorBidi" w:cstheme="majorBidi"/>
            <w:color w:val="auto"/>
            <w:sz w:val="20"/>
            <w:szCs w:val="20"/>
            <w:u w:val="none"/>
          </w:rPr>
          <w:t>"The diagnosis and management of acute otitis media"</w:t>
        </w:r>
      </w:hyperlink>
      <w:r w:rsidRPr="008204DB">
        <w:rPr>
          <w:rFonts w:asciiTheme="majorBidi" w:hAnsiTheme="majorBidi" w:cstheme="majorBidi"/>
          <w:sz w:val="20"/>
          <w:szCs w:val="20"/>
        </w:rPr>
        <w:t>. Pediatrics 2013; </w:t>
      </w:r>
      <w:r w:rsidRPr="008204DB">
        <w:rPr>
          <w:rFonts w:asciiTheme="majorBidi" w:hAnsiTheme="majorBidi" w:cstheme="majorBidi"/>
          <w:b/>
          <w:bCs/>
          <w:sz w:val="20"/>
          <w:szCs w:val="20"/>
        </w:rPr>
        <w:t>131</w:t>
      </w:r>
      <w:r w:rsidRPr="008204DB">
        <w:rPr>
          <w:rFonts w:asciiTheme="majorBidi" w:hAnsiTheme="majorBidi" w:cstheme="majorBidi"/>
          <w:sz w:val="20"/>
          <w:szCs w:val="20"/>
        </w:rPr>
        <w:t xml:space="preserve"> (3): e964-99.  </w:t>
      </w:r>
      <w:hyperlink r:id="rId9" w:tooltip="Doi (identifier)" w:history="1">
        <w:r w:rsidRPr="008204DB">
          <w:rPr>
            <w:rStyle w:val="Hyperlink"/>
            <w:rFonts w:asciiTheme="majorBidi" w:hAnsiTheme="majorBidi" w:cstheme="majorBidi"/>
            <w:color w:val="auto"/>
            <w:sz w:val="20"/>
            <w:szCs w:val="20"/>
            <w:u w:val="none"/>
          </w:rPr>
          <w:t>doi</w:t>
        </w:r>
      </w:hyperlink>
      <w:r w:rsidRPr="008204DB">
        <w:rPr>
          <w:rFonts w:asciiTheme="majorBidi" w:hAnsiTheme="majorBidi" w:cstheme="majorBidi"/>
          <w:sz w:val="20"/>
          <w:szCs w:val="20"/>
        </w:rPr>
        <w:t>:</w:t>
      </w:r>
      <w:hyperlink r:id="rId10" w:history="1">
        <w:r w:rsidRPr="008204DB">
          <w:rPr>
            <w:rStyle w:val="Hyperlink"/>
            <w:rFonts w:asciiTheme="majorBidi" w:hAnsiTheme="majorBidi" w:cstheme="majorBidi"/>
            <w:color w:val="auto"/>
            <w:sz w:val="20"/>
            <w:szCs w:val="20"/>
            <w:u w:val="none"/>
          </w:rPr>
          <w:t>10.1542/peds.2012-3488</w:t>
        </w:r>
      </w:hyperlink>
      <w:r w:rsidRPr="008204DB">
        <w:rPr>
          <w:rFonts w:asciiTheme="majorBidi" w:hAnsiTheme="majorBidi" w:cstheme="majorBidi"/>
          <w:sz w:val="20"/>
          <w:szCs w:val="20"/>
        </w:rPr>
        <w:t>.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2.</w:t>
      </w:r>
      <w:r w:rsidRPr="008204DB">
        <w:rPr>
          <w:rStyle w:val="HTMLCite"/>
          <w:rFonts w:asciiTheme="majorBidi" w:hAnsiTheme="majorBidi" w:cstheme="majorBidi"/>
          <w:i w:val="0"/>
          <w:iCs w:val="0"/>
          <w:sz w:val="20"/>
          <w:szCs w:val="20"/>
        </w:rPr>
        <w:t>Emmett SD, Kokesh J, Kaylie D. "Chronic Ear Disease". The Medical Clinics of North America 2018; </w:t>
      </w:r>
      <w:r w:rsidRPr="008204DB">
        <w:rPr>
          <w:rStyle w:val="HTMLCite"/>
          <w:rFonts w:asciiTheme="majorBidi" w:hAnsiTheme="majorBidi" w:cstheme="majorBidi"/>
          <w:b/>
          <w:bCs/>
          <w:i w:val="0"/>
          <w:iCs w:val="0"/>
          <w:sz w:val="20"/>
          <w:szCs w:val="20"/>
        </w:rPr>
        <w:t>102</w:t>
      </w:r>
      <w:r w:rsidRPr="008204DB">
        <w:rPr>
          <w:rStyle w:val="HTMLCite"/>
          <w:rFonts w:asciiTheme="majorBidi" w:hAnsiTheme="majorBidi" w:cstheme="majorBidi"/>
          <w:i w:val="0"/>
          <w:iCs w:val="0"/>
          <w:sz w:val="20"/>
          <w:szCs w:val="20"/>
        </w:rPr>
        <w:t xml:space="preserve"> (6): 1063-1079. </w:t>
      </w:r>
      <w:hyperlink r:id="rId11" w:tooltip="Doi (identifier)" w:history="1">
        <w:r w:rsidRPr="008204DB">
          <w:rPr>
            <w:rStyle w:val="Hyperlink"/>
            <w:rFonts w:asciiTheme="majorBidi" w:hAnsiTheme="majorBidi" w:cstheme="majorBidi"/>
            <w:color w:val="auto"/>
            <w:sz w:val="20"/>
            <w:szCs w:val="20"/>
            <w:u w:val="none"/>
          </w:rPr>
          <w:t>doi</w:t>
        </w:r>
      </w:hyperlink>
      <w:r w:rsidRPr="008204DB">
        <w:rPr>
          <w:rStyle w:val="HTMLCite"/>
          <w:rFonts w:asciiTheme="majorBidi" w:hAnsiTheme="majorBidi" w:cstheme="majorBidi"/>
          <w:i w:val="0"/>
          <w:iCs w:val="0"/>
          <w:sz w:val="20"/>
          <w:szCs w:val="20"/>
        </w:rPr>
        <w:t>:</w:t>
      </w:r>
      <w:hyperlink r:id="rId12" w:history="1">
        <w:r w:rsidRPr="008204DB">
          <w:rPr>
            <w:rStyle w:val="Hyperlink"/>
            <w:rFonts w:asciiTheme="majorBidi" w:hAnsiTheme="majorBidi" w:cstheme="majorBidi"/>
            <w:color w:val="auto"/>
            <w:sz w:val="20"/>
            <w:szCs w:val="20"/>
            <w:u w:val="none"/>
          </w:rPr>
          <w:t>10.1016/j.mcna.2018.06.008</w:t>
        </w:r>
      </w:hyperlink>
      <w:r w:rsidRPr="008204DB">
        <w:rPr>
          <w:rStyle w:val="HTMLCite"/>
          <w:rFonts w:asciiTheme="majorBidi" w:hAnsiTheme="majorBidi" w:cstheme="majorBidi"/>
          <w:i w:val="0"/>
          <w:iCs w:val="0"/>
          <w:sz w:val="20"/>
          <w:szCs w:val="20"/>
        </w:rPr>
        <w:t>.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lastRenderedPageBreak/>
        <w:t>3. </w:t>
      </w:r>
      <w:r w:rsidRPr="008204DB">
        <w:rPr>
          <w:rStyle w:val="HTMLCite"/>
          <w:rFonts w:asciiTheme="majorBidi" w:hAnsiTheme="majorBidi" w:cstheme="majorBidi"/>
          <w:i w:val="0"/>
          <w:iCs w:val="0"/>
          <w:sz w:val="20"/>
          <w:szCs w:val="20"/>
        </w:rPr>
        <w:t>Qureishi A, Lee Y, Belfield K, Birchall JP, Daniel M. </w:t>
      </w:r>
      <w:hyperlink r:id="rId13" w:history="1">
        <w:r w:rsidRPr="008204DB">
          <w:rPr>
            <w:rStyle w:val="Hyperlink"/>
            <w:rFonts w:asciiTheme="majorBidi" w:hAnsiTheme="majorBidi" w:cstheme="majorBidi"/>
            <w:color w:val="auto"/>
            <w:sz w:val="20"/>
            <w:szCs w:val="20"/>
            <w:u w:val="none"/>
          </w:rPr>
          <w:t>"Update on otitis media - prevention and treatment"</w:t>
        </w:r>
      </w:hyperlink>
      <w:r w:rsidRPr="008204DB">
        <w:rPr>
          <w:rStyle w:val="HTMLCite"/>
          <w:rFonts w:asciiTheme="majorBidi" w:hAnsiTheme="majorBidi" w:cstheme="majorBidi"/>
          <w:i w:val="0"/>
          <w:iCs w:val="0"/>
          <w:sz w:val="20"/>
          <w:szCs w:val="20"/>
        </w:rPr>
        <w:t xml:space="preserve">. Infection and Drug Resistance 2014; </w:t>
      </w:r>
      <w:r w:rsidRPr="008204DB">
        <w:rPr>
          <w:rStyle w:val="HTMLCite"/>
          <w:rFonts w:asciiTheme="majorBidi" w:hAnsiTheme="majorBidi" w:cstheme="majorBidi"/>
          <w:b/>
          <w:bCs/>
          <w:i w:val="0"/>
          <w:iCs w:val="0"/>
          <w:sz w:val="20"/>
          <w:szCs w:val="20"/>
        </w:rPr>
        <w:t>7</w:t>
      </w:r>
      <w:r w:rsidRPr="008204DB">
        <w:rPr>
          <w:rStyle w:val="HTMLCite"/>
          <w:rFonts w:asciiTheme="majorBidi" w:hAnsiTheme="majorBidi" w:cstheme="majorBidi"/>
          <w:i w:val="0"/>
          <w:iCs w:val="0"/>
          <w:sz w:val="20"/>
          <w:szCs w:val="20"/>
        </w:rPr>
        <w:t>: 15–24. </w:t>
      </w:r>
      <w:hyperlink r:id="rId14" w:tooltip="Doi (identifier)" w:history="1">
        <w:r w:rsidRPr="008204DB">
          <w:rPr>
            <w:rStyle w:val="Hyperlink"/>
            <w:rFonts w:asciiTheme="majorBidi" w:hAnsiTheme="majorBidi" w:cstheme="majorBidi"/>
            <w:color w:val="auto"/>
            <w:sz w:val="20"/>
            <w:szCs w:val="20"/>
            <w:u w:val="none"/>
          </w:rPr>
          <w:t>doi</w:t>
        </w:r>
      </w:hyperlink>
      <w:r w:rsidRPr="008204DB">
        <w:rPr>
          <w:rStyle w:val="HTMLCite"/>
          <w:rFonts w:asciiTheme="majorBidi" w:hAnsiTheme="majorBidi" w:cstheme="majorBidi"/>
          <w:i w:val="0"/>
          <w:iCs w:val="0"/>
          <w:sz w:val="20"/>
          <w:szCs w:val="20"/>
        </w:rPr>
        <w:t>:</w:t>
      </w:r>
      <w:hyperlink r:id="rId15" w:history="1">
        <w:r w:rsidRPr="008204DB">
          <w:rPr>
            <w:rStyle w:val="Hyperlink"/>
            <w:rFonts w:asciiTheme="majorBidi" w:hAnsiTheme="majorBidi" w:cstheme="majorBidi"/>
            <w:color w:val="auto"/>
            <w:sz w:val="20"/>
            <w:szCs w:val="20"/>
            <w:u w:val="none"/>
          </w:rPr>
          <w:t>10.2147/IDR.S39637</w:t>
        </w:r>
      </w:hyperlink>
      <w:r w:rsidRPr="008204DB">
        <w:rPr>
          <w:rStyle w:val="HTMLCite"/>
          <w:rFonts w:asciiTheme="majorBidi" w:hAnsiTheme="majorBidi" w:cstheme="majorBidi"/>
          <w:i w:val="0"/>
          <w:iCs w:val="0"/>
          <w:sz w:val="20"/>
          <w:szCs w:val="20"/>
        </w:rPr>
        <w:t>. </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b/>
          <w:bCs/>
          <w:sz w:val="20"/>
          <w:szCs w:val="20"/>
        </w:rPr>
      </w:pPr>
      <w:r w:rsidRPr="008204DB">
        <w:rPr>
          <w:rFonts w:asciiTheme="majorBidi" w:hAnsiTheme="majorBidi" w:cstheme="majorBidi"/>
          <w:sz w:val="20"/>
          <w:szCs w:val="20"/>
        </w:rPr>
        <w:t>4</w:t>
      </w:r>
      <w:r w:rsidRPr="008204DB">
        <w:rPr>
          <w:rFonts w:asciiTheme="majorBidi" w:hAnsiTheme="majorBidi" w:cstheme="majorBidi"/>
          <w:b/>
          <w:bCs/>
          <w:sz w:val="20"/>
          <w:szCs w:val="20"/>
        </w:rPr>
        <w:t>.</w:t>
      </w:r>
      <w:r w:rsidRPr="008204DB">
        <w:rPr>
          <w:rFonts w:asciiTheme="majorBidi" w:hAnsiTheme="majorBidi" w:cstheme="majorBidi"/>
          <w:sz w:val="20"/>
          <w:szCs w:val="20"/>
          <w:shd w:val="clear" w:color="auto" w:fill="FFFFFF"/>
        </w:rPr>
        <w:t xml:space="preserve"> Al-Khamesy K S A,  Al-Moyed K A,  Al-Shamahy HA. “Colonization of pathogenic aerobic bacteria in the external ear and effects of cerumen types, age, and gender on colonization”. </w:t>
      </w:r>
      <w:r w:rsidRPr="008204DB">
        <w:rPr>
          <w:rFonts w:asciiTheme="majorBidi" w:hAnsiTheme="majorBidi" w:cstheme="majorBidi"/>
          <w:sz w:val="20"/>
          <w:szCs w:val="20"/>
        </w:rPr>
        <w:t>Universal J Pharm Res  2023;</w:t>
      </w:r>
      <w:r w:rsidRPr="008204DB">
        <w:rPr>
          <w:rFonts w:asciiTheme="majorBidi" w:hAnsiTheme="majorBidi" w:cstheme="majorBidi"/>
          <w:sz w:val="20"/>
          <w:szCs w:val="20"/>
          <w:shd w:val="clear" w:color="auto" w:fill="FFFFFF"/>
        </w:rPr>
        <w:t xml:space="preserve"> 7( 6):1-8.  doi:10.22270/ujpr.v7i6.872.</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5. Gleeson M, Clarke R. Scott-Brown's Otorhinolaryngology. Head and Neck Surgery. Vol 3. 7th ed. Boca Raton, FL: CRC Press; 2018: 115-131.</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Style w:val="HTMLCite"/>
          <w:rFonts w:asciiTheme="majorBidi" w:hAnsiTheme="majorBidi" w:cstheme="majorBidi"/>
          <w:i w:val="0"/>
          <w:iCs w:val="0"/>
          <w:sz w:val="20"/>
          <w:szCs w:val="20"/>
        </w:rPr>
        <w:t xml:space="preserve">6. Monasta L, Ronfani L, Marchetti F, Montico M, Vecchi Brumatti L, Bavcar A, </w:t>
      </w:r>
      <w:r w:rsidRPr="008204DB">
        <w:rPr>
          <w:rStyle w:val="HTMLCite"/>
          <w:rFonts w:asciiTheme="majorBidi" w:hAnsiTheme="majorBidi" w:cstheme="majorBidi"/>
          <w:sz w:val="20"/>
          <w:szCs w:val="20"/>
        </w:rPr>
        <w:t>et al.</w:t>
      </w:r>
      <w:r w:rsidRPr="008204DB">
        <w:rPr>
          <w:rStyle w:val="HTMLCite"/>
          <w:rFonts w:asciiTheme="majorBidi" w:hAnsiTheme="majorBidi" w:cstheme="majorBidi"/>
          <w:i w:val="0"/>
          <w:iCs w:val="0"/>
          <w:sz w:val="20"/>
          <w:szCs w:val="20"/>
        </w:rPr>
        <w:t>. </w:t>
      </w:r>
      <w:hyperlink r:id="rId16" w:history="1">
        <w:r w:rsidRPr="008204DB">
          <w:rPr>
            <w:rStyle w:val="Hyperlink"/>
            <w:rFonts w:asciiTheme="majorBidi" w:hAnsiTheme="majorBidi" w:cstheme="majorBidi"/>
            <w:color w:val="auto"/>
            <w:sz w:val="20"/>
            <w:szCs w:val="20"/>
            <w:u w:val="none"/>
          </w:rPr>
          <w:t>"Burden of disease caused by otitis media: systematic review and global estimates"</w:t>
        </w:r>
      </w:hyperlink>
      <w:r w:rsidRPr="008204DB">
        <w:rPr>
          <w:rStyle w:val="HTMLCite"/>
          <w:rFonts w:asciiTheme="majorBidi" w:hAnsiTheme="majorBidi" w:cstheme="majorBidi"/>
          <w:i w:val="0"/>
          <w:iCs w:val="0"/>
          <w:sz w:val="20"/>
          <w:szCs w:val="20"/>
        </w:rPr>
        <w:t>. PLOS ONE 2012; </w:t>
      </w:r>
      <w:r w:rsidRPr="008204DB">
        <w:rPr>
          <w:rStyle w:val="HTMLCite"/>
          <w:rFonts w:asciiTheme="majorBidi" w:hAnsiTheme="majorBidi" w:cstheme="majorBidi"/>
          <w:b/>
          <w:bCs/>
          <w:i w:val="0"/>
          <w:iCs w:val="0"/>
          <w:sz w:val="20"/>
          <w:szCs w:val="20"/>
        </w:rPr>
        <w:t>7</w:t>
      </w:r>
      <w:r w:rsidRPr="008204DB">
        <w:rPr>
          <w:rStyle w:val="HTMLCite"/>
          <w:rFonts w:asciiTheme="majorBidi" w:hAnsiTheme="majorBidi" w:cstheme="majorBidi"/>
          <w:i w:val="0"/>
          <w:iCs w:val="0"/>
          <w:sz w:val="20"/>
          <w:szCs w:val="20"/>
        </w:rPr>
        <w:t> (4): e36226. </w:t>
      </w:r>
      <w:hyperlink r:id="rId17" w:tooltip="Bibcode (identifier)" w:history="1">
        <w:r w:rsidRPr="008204DB">
          <w:rPr>
            <w:rStyle w:val="Hyperlink"/>
            <w:rFonts w:asciiTheme="majorBidi" w:hAnsiTheme="majorBidi" w:cstheme="majorBidi"/>
            <w:color w:val="auto"/>
            <w:sz w:val="20"/>
            <w:szCs w:val="20"/>
            <w:u w:val="none"/>
          </w:rPr>
          <w:t>Bibcode</w:t>
        </w:r>
      </w:hyperlink>
      <w:r w:rsidRPr="008204DB">
        <w:rPr>
          <w:rStyle w:val="HTMLCite"/>
          <w:rFonts w:asciiTheme="majorBidi" w:hAnsiTheme="majorBidi" w:cstheme="majorBidi"/>
          <w:i w:val="0"/>
          <w:iCs w:val="0"/>
          <w:sz w:val="20"/>
          <w:szCs w:val="20"/>
        </w:rPr>
        <w:t>:</w:t>
      </w:r>
      <w:hyperlink r:id="rId18" w:history="1">
        <w:r w:rsidRPr="008204DB">
          <w:rPr>
            <w:rStyle w:val="Hyperlink"/>
            <w:rFonts w:asciiTheme="majorBidi" w:hAnsiTheme="majorBidi" w:cstheme="majorBidi"/>
            <w:color w:val="auto"/>
            <w:sz w:val="20"/>
            <w:szCs w:val="20"/>
            <w:u w:val="none"/>
          </w:rPr>
          <w:t>2012PLoSO...736226M</w:t>
        </w:r>
      </w:hyperlink>
      <w:r w:rsidRPr="008204DB">
        <w:rPr>
          <w:rStyle w:val="HTMLCite"/>
          <w:rFonts w:asciiTheme="majorBidi" w:hAnsiTheme="majorBidi" w:cstheme="majorBidi"/>
          <w:i w:val="0"/>
          <w:iCs w:val="0"/>
          <w:sz w:val="20"/>
          <w:szCs w:val="20"/>
        </w:rPr>
        <w:t>. </w:t>
      </w:r>
      <w:hyperlink r:id="rId19" w:tooltip="Doi (identifier)" w:history="1">
        <w:r w:rsidRPr="008204DB">
          <w:rPr>
            <w:rStyle w:val="Hyperlink"/>
            <w:rFonts w:asciiTheme="majorBidi" w:hAnsiTheme="majorBidi" w:cstheme="majorBidi"/>
            <w:color w:val="auto"/>
            <w:sz w:val="20"/>
            <w:szCs w:val="20"/>
            <w:u w:val="none"/>
          </w:rPr>
          <w:t>doi</w:t>
        </w:r>
      </w:hyperlink>
      <w:r w:rsidRPr="008204DB">
        <w:rPr>
          <w:rStyle w:val="HTMLCite"/>
          <w:rFonts w:asciiTheme="majorBidi" w:hAnsiTheme="majorBidi" w:cstheme="majorBidi"/>
          <w:i w:val="0"/>
          <w:iCs w:val="0"/>
          <w:sz w:val="20"/>
          <w:szCs w:val="20"/>
        </w:rPr>
        <w:t>:</w:t>
      </w:r>
      <w:hyperlink r:id="rId20" w:history="1">
        <w:r w:rsidRPr="008204DB">
          <w:rPr>
            <w:rStyle w:val="Hyperlink"/>
            <w:rFonts w:asciiTheme="majorBidi" w:hAnsiTheme="majorBidi" w:cstheme="majorBidi"/>
            <w:color w:val="auto"/>
            <w:sz w:val="20"/>
            <w:szCs w:val="20"/>
            <w:u w:val="none"/>
          </w:rPr>
          <w:t>10.1371/journal.pone.0036226</w:t>
        </w:r>
      </w:hyperlink>
      <w:r w:rsidRPr="008204DB">
        <w:rPr>
          <w:rStyle w:val="HTMLCite"/>
          <w:rFonts w:asciiTheme="majorBidi" w:hAnsiTheme="majorBidi" w:cstheme="majorBidi"/>
          <w:i w:val="0"/>
          <w:iCs w:val="0"/>
          <w:sz w:val="20"/>
          <w:szCs w:val="20"/>
        </w:rPr>
        <w:t>.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7. </w:t>
      </w:r>
      <w:r w:rsidRPr="008204DB">
        <w:rPr>
          <w:rStyle w:val="HTMLCite"/>
          <w:rFonts w:asciiTheme="majorBidi" w:hAnsiTheme="majorBidi" w:cstheme="majorBidi"/>
          <w:i w:val="0"/>
          <w:iCs w:val="0"/>
          <w:sz w:val="20"/>
          <w:szCs w:val="20"/>
        </w:rPr>
        <w:t xml:space="preserve">Vos T, Barber RM, Bell B, Bertozzi-Villa A, Biryukov S, Bolliger I, </w:t>
      </w:r>
      <w:r w:rsidRPr="008204DB">
        <w:rPr>
          <w:rStyle w:val="HTMLCite"/>
          <w:rFonts w:asciiTheme="majorBidi" w:hAnsiTheme="majorBidi" w:cstheme="majorBidi"/>
          <w:sz w:val="20"/>
          <w:szCs w:val="20"/>
        </w:rPr>
        <w:t>et al.</w:t>
      </w:r>
      <w:r w:rsidRPr="008204DB">
        <w:rPr>
          <w:rStyle w:val="HTMLCite"/>
          <w:rFonts w:asciiTheme="majorBidi" w:hAnsiTheme="majorBidi" w:cstheme="majorBidi"/>
          <w:i w:val="0"/>
          <w:iCs w:val="0"/>
          <w:sz w:val="20"/>
          <w:szCs w:val="20"/>
        </w:rPr>
        <w:t xml:space="preserve"> </w:t>
      </w:r>
      <w:hyperlink r:id="rId21" w:history="1">
        <w:r w:rsidRPr="008204DB">
          <w:rPr>
            <w:rStyle w:val="Hyperlink"/>
            <w:rFonts w:asciiTheme="majorBidi" w:hAnsiTheme="majorBidi" w:cstheme="majorBidi"/>
            <w:color w:val="auto"/>
            <w:sz w:val="20"/>
            <w:szCs w:val="20"/>
            <w:u w:val="none"/>
          </w:rPr>
          <w:t>"Global, regional, and national incidence, prevalence, and years lived with disability for 301 acute and chronic diseases and injuries in 188 countries, 1990–2013: a systematic analysis for the Global Burden of Disease Study 2013"</w:t>
        </w:r>
      </w:hyperlink>
      <w:r w:rsidRPr="008204DB">
        <w:rPr>
          <w:rStyle w:val="HTMLCite"/>
          <w:rFonts w:asciiTheme="majorBidi" w:hAnsiTheme="majorBidi" w:cstheme="majorBidi"/>
          <w:i w:val="0"/>
          <w:iCs w:val="0"/>
          <w:sz w:val="20"/>
          <w:szCs w:val="20"/>
        </w:rPr>
        <w:t>. Lancet 2015;  </w:t>
      </w:r>
      <w:r w:rsidRPr="008204DB">
        <w:rPr>
          <w:rStyle w:val="HTMLCite"/>
          <w:rFonts w:asciiTheme="majorBidi" w:hAnsiTheme="majorBidi" w:cstheme="majorBidi"/>
          <w:b/>
          <w:bCs/>
          <w:i w:val="0"/>
          <w:iCs w:val="0"/>
          <w:sz w:val="20"/>
          <w:szCs w:val="20"/>
        </w:rPr>
        <w:t>386</w:t>
      </w:r>
      <w:r w:rsidRPr="008204DB">
        <w:rPr>
          <w:rStyle w:val="HTMLCite"/>
          <w:rFonts w:asciiTheme="majorBidi" w:hAnsiTheme="majorBidi" w:cstheme="majorBidi"/>
          <w:i w:val="0"/>
          <w:iCs w:val="0"/>
          <w:sz w:val="20"/>
          <w:szCs w:val="20"/>
        </w:rPr>
        <w:t> (9995): 743–800. </w:t>
      </w:r>
      <w:hyperlink r:id="rId22" w:tooltip="Doi (identifier)" w:history="1">
        <w:r w:rsidRPr="008204DB">
          <w:rPr>
            <w:rStyle w:val="Hyperlink"/>
            <w:rFonts w:asciiTheme="majorBidi" w:hAnsiTheme="majorBidi" w:cstheme="majorBidi"/>
            <w:color w:val="auto"/>
            <w:sz w:val="20"/>
            <w:szCs w:val="20"/>
            <w:u w:val="none"/>
          </w:rPr>
          <w:t>doi</w:t>
        </w:r>
      </w:hyperlink>
      <w:r w:rsidRPr="008204DB">
        <w:rPr>
          <w:rStyle w:val="HTMLCite"/>
          <w:rFonts w:asciiTheme="majorBidi" w:hAnsiTheme="majorBidi" w:cstheme="majorBidi"/>
          <w:i w:val="0"/>
          <w:iCs w:val="0"/>
          <w:sz w:val="20"/>
          <w:szCs w:val="20"/>
        </w:rPr>
        <w:t>:</w:t>
      </w:r>
      <w:hyperlink r:id="rId23" w:history="1">
        <w:r w:rsidRPr="008204DB">
          <w:rPr>
            <w:rStyle w:val="Hyperlink"/>
            <w:rFonts w:asciiTheme="majorBidi" w:hAnsiTheme="majorBidi" w:cstheme="majorBidi"/>
            <w:color w:val="auto"/>
            <w:sz w:val="20"/>
            <w:szCs w:val="20"/>
            <w:u w:val="none"/>
          </w:rPr>
          <w:t>10.1016/s0140-6736(15)60692-4</w:t>
        </w:r>
      </w:hyperlink>
      <w:r w:rsidRPr="008204DB">
        <w:rPr>
          <w:rStyle w:val="HTMLCite"/>
          <w:rFonts w:asciiTheme="majorBidi" w:hAnsiTheme="majorBidi" w:cstheme="majorBidi"/>
          <w:i w:val="0"/>
          <w:iCs w:val="0"/>
          <w:sz w:val="20"/>
          <w:szCs w:val="20"/>
        </w:rPr>
        <w:t>.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8. </w:t>
      </w:r>
      <w:r w:rsidRPr="008204DB">
        <w:rPr>
          <w:rFonts w:asciiTheme="majorBidi" w:hAnsiTheme="majorBidi" w:cstheme="majorBidi"/>
          <w:sz w:val="20"/>
          <w:szCs w:val="20"/>
          <w:shd w:val="clear" w:color="auto" w:fill="FFFFFF"/>
        </w:rPr>
        <w:t xml:space="preserve"> Wan Draman WNA, Md Daud MK, Mohamad H, Hassan SA, Abd Rahman N. Evaluation of the current bacteriological profile and antibiotic sensitivity pattern in chronic suppurative otitis media. Laryngoscope Investig Otolaryngol. 2021 Oct 18;6(6):1300-1306. doi: 10.1002/lio2.682. PMID: 34938866; PMCID: PMC8665472.</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9.  </w:t>
      </w:r>
      <w:r w:rsidRPr="008204DB">
        <w:rPr>
          <w:rStyle w:val="HTMLCite"/>
          <w:rFonts w:asciiTheme="majorBidi" w:hAnsiTheme="majorBidi" w:cstheme="majorBidi"/>
          <w:i w:val="0"/>
          <w:iCs w:val="0"/>
          <w:sz w:val="20"/>
          <w:szCs w:val="20"/>
        </w:rPr>
        <w:t>Acuin J, WHO Dept. of Child and Adolescent Health and Development, WHO Programme for the Prevention of Blindness and Deafness. Chronic suppurative otitis media : burden of illness and management options. Geneve: World Health Organization 2004; </w:t>
      </w:r>
      <w:hyperlink r:id="rId24" w:tooltip="Hdl (identifier)" w:history="1">
        <w:r w:rsidRPr="008204DB">
          <w:rPr>
            <w:rStyle w:val="Hyperlink"/>
            <w:rFonts w:asciiTheme="majorBidi" w:hAnsiTheme="majorBidi" w:cstheme="majorBidi"/>
            <w:color w:val="auto"/>
            <w:sz w:val="20"/>
            <w:szCs w:val="20"/>
            <w:u w:val="none"/>
          </w:rPr>
          <w:t>hdl</w:t>
        </w:r>
      </w:hyperlink>
      <w:r w:rsidRPr="008204DB">
        <w:rPr>
          <w:rStyle w:val="HTMLCite"/>
          <w:rFonts w:asciiTheme="majorBidi" w:hAnsiTheme="majorBidi" w:cstheme="majorBidi"/>
          <w:i w:val="0"/>
          <w:iCs w:val="0"/>
          <w:sz w:val="20"/>
          <w:szCs w:val="20"/>
        </w:rPr>
        <w:t>:</w:t>
      </w:r>
      <w:hyperlink r:id="rId25" w:history="1">
        <w:r w:rsidRPr="008204DB">
          <w:rPr>
            <w:rStyle w:val="Hyperlink"/>
            <w:rFonts w:asciiTheme="majorBidi" w:hAnsiTheme="majorBidi" w:cstheme="majorBidi"/>
            <w:color w:val="auto"/>
            <w:sz w:val="20"/>
            <w:szCs w:val="20"/>
            <w:u w:val="none"/>
          </w:rPr>
          <w:t>10665/42941</w:t>
        </w:r>
      </w:hyperlink>
      <w:r w:rsidRPr="008204DB">
        <w:rPr>
          <w:rStyle w:val="HTMLCite"/>
          <w:rFonts w:asciiTheme="majorBidi" w:hAnsiTheme="majorBidi" w:cstheme="majorBidi"/>
          <w:i w:val="0"/>
          <w:iCs w:val="0"/>
          <w:sz w:val="20"/>
          <w:szCs w:val="20"/>
        </w:rPr>
        <w:t>. </w:t>
      </w:r>
      <w:hyperlink r:id="rId26" w:tooltip="ISBN (identifier)" w:history="1">
        <w:r w:rsidRPr="008204DB">
          <w:rPr>
            <w:rStyle w:val="Hyperlink"/>
            <w:rFonts w:asciiTheme="majorBidi" w:hAnsiTheme="majorBidi" w:cstheme="majorBidi"/>
            <w:color w:val="auto"/>
            <w:sz w:val="20"/>
            <w:szCs w:val="20"/>
            <w:u w:val="none"/>
          </w:rPr>
          <w:t>ISBN</w:t>
        </w:r>
      </w:hyperlink>
      <w:r w:rsidRPr="008204DB">
        <w:rPr>
          <w:rStyle w:val="HTMLCite"/>
          <w:rFonts w:asciiTheme="majorBidi" w:hAnsiTheme="majorBidi" w:cstheme="majorBidi"/>
          <w:i w:val="0"/>
          <w:iCs w:val="0"/>
          <w:sz w:val="20"/>
          <w:szCs w:val="20"/>
        </w:rPr>
        <w:t> </w:t>
      </w:r>
      <w:hyperlink r:id="rId27" w:tooltip="Special:BookSources/978-92-4-159158-4" w:history="1">
        <w:r w:rsidRPr="008204DB">
          <w:rPr>
            <w:rStyle w:val="Hyperlink"/>
            <w:rFonts w:asciiTheme="majorBidi" w:hAnsiTheme="majorBidi" w:cstheme="majorBidi"/>
            <w:color w:val="auto"/>
            <w:sz w:val="20"/>
            <w:szCs w:val="20"/>
            <w:u w:val="none"/>
          </w:rPr>
          <w:t>978-92-4-159158-4</w:t>
        </w:r>
      </w:hyperlink>
      <w:r w:rsidRPr="008204DB">
        <w:rPr>
          <w:rStyle w:val="HTMLCite"/>
          <w:rFonts w:asciiTheme="majorBidi" w:hAnsiTheme="majorBidi" w:cstheme="majorBidi"/>
          <w:i w:val="0"/>
          <w:iCs w:val="0"/>
          <w:sz w:val="20"/>
          <w:szCs w:val="20"/>
        </w:rPr>
        <w:t>.</w:t>
      </w:r>
    </w:p>
    <w:p w:rsidR="00361DD1" w:rsidRPr="008204DB" w:rsidRDefault="00361DD1" w:rsidP="002D6931">
      <w:pPr>
        <w:bidi w:val="0"/>
        <w:spacing w:after="0" w:line="240" w:lineRule="auto"/>
        <w:jc w:val="both"/>
        <w:rPr>
          <w:rStyle w:val="HTMLCite"/>
          <w:rFonts w:asciiTheme="majorBidi" w:hAnsiTheme="majorBidi" w:cstheme="majorBidi"/>
          <w:i w:val="0"/>
          <w:iCs w:val="0"/>
          <w:sz w:val="20"/>
          <w:szCs w:val="20"/>
        </w:rPr>
      </w:pPr>
      <w:r w:rsidRPr="008204DB">
        <w:rPr>
          <w:rFonts w:asciiTheme="majorBidi" w:hAnsiTheme="majorBidi" w:cstheme="majorBidi"/>
          <w:sz w:val="20"/>
          <w:szCs w:val="20"/>
        </w:rPr>
        <w:t>10.  </w:t>
      </w:r>
      <w:r w:rsidRPr="008204DB">
        <w:rPr>
          <w:rStyle w:val="HTMLCite"/>
          <w:rFonts w:asciiTheme="majorBidi" w:hAnsiTheme="majorBidi" w:cstheme="majorBidi"/>
          <w:i w:val="0"/>
          <w:iCs w:val="0"/>
          <w:sz w:val="20"/>
          <w:szCs w:val="20"/>
        </w:rPr>
        <w:t xml:space="preserve">Monasta L, Ronfani L, Marchetti F, Montico M, Vecchi Brumatti L, Bavcar A, </w:t>
      </w:r>
      <w:r w:rsidRPr="008204DB">
        <w:rPr>
          <w:rStyle w:val="HTMLCite"/>
          <w:rFonts w:asciiTheme="majorBidi" w:hAnsiTheme="majorBidi" w:cstheme="majorBidi"/>
          <w:sz w:val="20"/>
          <w:szCs w:val="20"/>
        </w:rPr>
        <w:t>et al.</w:t>
      </w:r>
      <w:r w:rsidRPr="008204DB">
        <w:rPr>
          <w:rStyle w:val="HTMLCite"/>
          <w:rFonts w:asciiTheme="majorBidi" w:hAnsiTheme="majorBidi" w:cstheme="majorBidi"/>
          <w:i w:val="0"/>
          <w:iCs w:val="0"/>
          <w:sz w:val="20"/>
          <w:szCs w:val="20"/>
        </w:rPr>
        <w:t xml:space="preserve"> </w:t>
      </w:r>
      <w:hyperlink r:id="rId28" w:history="1">
        <w:r w:rsidRPr="008204DB">
          <w:rPr>
            <w:rStyle w:val="Hyperlink"/>
            <w:rFonts w:asciiTheme="majorBidi" w:hAnsiTheme="majorBidi" w:cstheme="majorBidi"/>
            <w:color w:val="auto"/>
            <w:sz w:val="20"/>
            <w:szCs w:val="20"/>
            <w:u w:val="none"/>
          </w:rPr>
          <w:t>"Burden of disease caused by otitis media: systematic review and global estimates"</w:t>
        </w:r>
      </w:hyperlink>
      <w:r w:rsidRPr="008204DB">
        <w:rPr>
          <w:rStyle w:val="HTMLCite"/>
          <w:rFonts w:asciiTheme="majorBidi" w:hAnsiTheme="majorBidi" w:cstheme="majorBidi"/>
          <w:i w:val="0"/>
          <w:iCs w:val="0"/>
          <w:sz w:val="20"/>
          <w:szCs w:val="20"/>
        </w:rPr>
        <w:t>. PLOS ONE 2012; </w:t>
      </w:r>
      <w:r w:rsidRPr="008204DB">
        <w:rPr>
          <w:rStyle w:val="HTMLCite"/>
          <w:rFonts w:asciiTheme="majorBidi" w:hAnsiTheme="majorBidi" w:cstheme="majorBidi"/>
          <w:b/>
          <w:bCs/>
          <w:i w:val="0"/>
          <w:iCs w:val="0"/>
          <w:sz w:val="20"/>
          <w:szCs w:val="20"/>
        </w:rPr>
        <w:t>7</w:t>
      </w:r>
      <w:r w:rsidRPr="008204DB">
        <w:rPr>
          <w:rStyle w:val="HTMLCite"/>
          <w:rFonts w:asciiTheme="majorBidi" w:hAnsiTheme="majorBidi" w:cstheme="majorBidi"/>
          <w:i w:val="0"/>
          <w:iCs w:val="0"/>
          <w:sz w:val="20"/>
          <w:szCs w:val="20"/>
        </w:rPr>
        <w:t xml:space="preserve"> (4): e36226.  </w:t>
      </w:r>
      <w:hyperlink r:id="rId29" w:tooltip="Bibcode (identifier)" w:history="1">
        <w:r w:rsidRPr="008204DB">
          <w:rPr>
            <w:rStyle w:val="Hyperlink"/>
            <w:rFonts w:asciiTheme="majorBidi" w:hAnsiTheme="majorBidi" w:cstheme="majorBidi"/>
            <w:color w:val="auto"/>
            <w:sz w:val="20"/>
            <w:szCs w:val="20"/>
            <w:u w:val="none"/>
          </w:rPr>
          <w:t>Bibcode</w:t>
        </w:r>
      </w:hyperlink>
      <w:r w:rsidRPr="008204DB">
        <w:rPr>
          <w:rStyle w:val="HTMLCite"/>
          <w:rFonts w:asciiTheme="majorBidi" w:hAnsiTheme="majorBidi" w:cstheme="majorBidi"/>
          <w:i w:val="0"/>
          <w:iCs w:val="0"/>
          <w:sz w:val="20"/>
          <w:szCs w:val="20"/>
        </w:rPr>
        <w:t>:</w:t>
      </w:r>
      <w:hyperlink r:id="rId30" w:history="1">
        <w:r w:rsidRPr="008204DB">
          <w:rPr>
            <w:rStyle w:val="Hyperlink"/>
            <w:rFonts w:asciiTheme="majorBidi" w:hAnsiTheme="majorBidi" w:cstheme="majorBidi"/>
            <w:color w:val="auto"/>
            <w:sz w:val="20"/>
            <w:szCs w:val="20"/>
            <w:u w:val="none"/>
          </w:rPr>
          <w:t>2012PLoSO...736226M</w:t>
        </w:r>
      </w:hyperlink>
      <w:r w:rsidRPr="008204DB">
        <w:rPr>
          <w:rStyle w:val="HTMLCite"/>
          <w:rFonts w:asciiTheme="majorBidi" w:hAnsiTheme="majorBidi" w:cstheme="majorBidi"/>
          <w:i w:val="0"/>
          <w:iCs w:val="0"/>
          <w:sz w:val="20"/>
          <w:szCs w:val="20"/>
        </w:rPr>
        <w:t>. </w:t>
      </w:r>
      <w:hyperlink r:id="rId31" w:tooltip="Doi (identifier)" w:history="1">
        <w:r w:rsidRPr="008204DB">
          <w:rPr>
            <w:rStyle w:val="Hyperlink"/>
            <w:rFonts w:asciiTheme="majorBidi" w:hAnsiTheme="majorBidi" w:cstheme="majorBidi"/>
            <w:color w:val="auto"/>
            <w:sz w:val="20"/>
            <w:szCs w:val="20"/>
            <w:u w:val="none"/>
          </w:rPr>
          <w:t>doi</w:t>
        </w:r>
      </w:hyperlink>
      <w:r w:rsidRPr="008204DB">
        <w:rPr>
          <w:rStyle w:val="HTMLCite"/>
          <w:rFonts w:asciiTheme="majorBidi" w:hAnsiTheme="majorBidi" w:cstheme="majorBidi"/>
          <w:i w:val="0"/>
          <w:iCs w:val="0"/>
          <w:sz w:val="20"/>
          <w:szCs w:val="20"/>
        </w:rPr>
        <w:t>:</w:t>
      </w:r>
      <w:hyperlink r:id="rId32" w:history="1">
        <w:r w:rsidRPr="008204DB">
          <w:rPr>
            <w:rStyle w:val="Hyperlink"/>
            <w:rFonts w:asciiTheme="majorBidi" w:hAnsiTheme="majorBidi" w:cstheme="majorBidi"/>
            <w:color w:val="auto"/>
            <w:sz w:val="20"/>
            <w:szCs w:val="20"/>
            <w:u w:val="none"/>
          </w:rPr>
          <w:t>10.1371/journal.pone.0036226</w:t>
        </w:r>
      </w:hyperlink>
      <w:r w:rsidRPr="008204DB">
        <w:rPr>
          <w:rStyle w:val="HTMLCite"/>
          <w:rFonts w:asciiTheme="majorBidi" w:hAnsiTheme="majorBidi" w:cstheme="majorBidi"/>
          <w:i w:val="0"/>
          <w:iCs w:val="0"/>
          <w:sz w:val="20"/>
          <w:szCs w:val="20"/>
        </w:rPr>
        <w:t>. </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11. Cheesbrough M. District laboratory practice in tropical countries. Cambridge: Cambridge University Press; 2010.  https://doi.org/10.1017/CBO9780511581304 </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12. Church DL. Biochemical tests for the identification of aerobic bacteria. Clinical Microbiology Procedures Handbook. 4th ed. Washington, DC: American Society of Microbiology; 2016:3-17.</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13.  Wayne PA. Performance Standards for Antimicrobial Disc SusceptibilityTesting. Vol 12. National Committee for Clinical Laboratory Standards; 2002:1-53.</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14. Chirwa M, Mulwafu W, Aswani JM, Masinde PW, Mkakosya R, Soko D. Microbiology of chronic suppurative otitis media at Queen Elizabeth central hospital, Blantyre, Malawi: a cross-sectional descriptive study. Malawi Med J. 2015;27:120-124.</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15. Bakari AA, Adoga AA, Afolabi OA, Kodiya AM, Ahmad BM. Pattern of chronic suppurative otitis media at the National Ear Care Centre Kaduna, Nigeria. J Med Trop 2010;12:22-25.</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16.  Gleeson M, Clarke R. Scott-Brown's Otorhinolaryngology. Head and Neck Surgery. Vol 3. 7th ed. Boca Raton, FL: CRC Press; 2018: 115-131.</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17.  Ayson PN, Lopez JEG, Llanes EGDV. Chronic suppurative otitis media: bacteriology and drug sensitivity patterns at the Quirino Memorial Medical Center (2004-2005): a preliminary study. Philipp J Otolaryngol Head Neck Surg. 2006;21:20-23.</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18. Loy AHC, Tan AL, Lu PKS. Microbiology of chronic suppurative otitis media in Singapore. Singapore Med J. 2002;43:296-299.</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19.  Zahid T, Zeba A, Aqeel Z. Microbiology of chronic suppurative otitis media (CSOM) in tertiary care setup, Civil Hospital Karachi, Pakistan. Pak J Surg. 2016;32:176-180.</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20. Mansoor T, Musani MA, Khalid G, Kamal M. </w:t>
      </w:r>
      <w:r w:rsidRPr="008204DB">
        <w:rPr>
          <w:rFonts w:asciiTheme="majorBidi" w:hAnsiTheme="majorBidi" w:cstheme="majorBidi"/>
          <w:i/>
          <w:iCs/>
          <w:sz w:val="20"/>
          <w:szCs w:val="20"/>
        </w:rPr>
        <w:t>Pseudomonas aeruginosa</w:t>
      </w:r>
      <w:r w:rsidRPr="008204DB">
        <w:rPr>
          <w:rFonts w:asciiTheme="majorBidi" w:hAnsiTheme="majorBidi" w:cstheme="majorBidi"/>
          <w:sz w:val="20"/>
          <w:szCs w:val="20"/>
        </w:rPr>
        <w:t xml:space="preserve"> in chronic suppurative otitis media: sensitivity spectrum against various antibiotics in Karachi. J Ayub Med Coll Abbottabad. 2009;21: 120-123.</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21.  Mohamad H, Md Daud MK, Hasan H, Wong CY. Does fungal infection is the main cause for persistent middle ear otorrhea? Egypt J Ear Nose Throat Allied Sci. 2017;18:79-82.</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22. Appiah-Korang L, Asare-Gyasi S, Yawson AE, Searyoh K. Aetiological agents of ear discharge: a two year review in a teaching hospital in Ghana. Ghana Med J. 2014;48:91-95.</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23.  Koch A, Homøe P, Pipper C, Hjuler T, Melbye M. Chronic suppurative otitis media in a birth cohort of children in Greenland: populationbased study of incidence and risk factors. Pediatr Infect Dis J. 2011; 30:25-29.</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24.  Acuin J. Global Burden of Disease Due to Chronic Suppurative Otitis Media: Disease, Deafness, Deaths and DALYs Chronic Suppurative Otitis Media-Burden of Illness and Management Options. Geneva: World Health Organisation; 2004:9-23.</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25.  Md Daud MK, Shahrjerdi B, Ramli RR, Abd RN. The association of allergy and chronic suppurative otitis media: a study in a tropical country. Med J Malaysia. 2019;74:205-208.</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26.  Verhoeff M, van der Veen EL, Rovers MM, Sanders EAM, Schilder AGM. Chronic suppurative otitis media: a review. Int J Pediatr Orl. 2006;70:1-12.</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27. Bardanis J, Batzakakis D, Mamatas S. Types and causes of otorrhea. Auris Nasus Larynx. 2003;30:253-257.</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28. Al-Safani AA, Al-Shamahy H, Al-Moyed K. Prevalence, antimicrobial susceptibility pattern and risk factors of MRSA isolated from clinical specimens among military patients at 48 medical compound in Sana’a city, Yemen. Universal J Pharm Res 2018; 3(3):40-44. </w:t>
      </w:r>
      <w:hyperlink r:id="rId33" w:history="1">
        <w:r w:rsidRPr="008204DB">
          <w:rPr>
            <w:rStyle w:val="Hyperlink"/>
            <w:rFonts w:asciiTheme="majorBidi" w:hAnsiTheme="majorBidi" w:cstheme="majorBidi"/>
            <w:color w:val="auto"/>
            <w:sz w:val="20"/>
            <w:szCs w:val="20"/>
            <w:u w:val="none"/>
          </w:rPr>
          <w:t>https://doi.org/10.22270/ujpr.v3i3.165</w:t>
        </w:r>
      </w:hyperlink>
      <w:r w:rsidRPr="008204DB">
        <w:rPr>
          <w:rFonts w:asciiTheme="majorBidi" w:hAnsiTheme="majorBidi" w:cstheme="majorBidi"/>
          <w:sz w:val="20"/>
          <w:szCs w:val="20"/>
        </w:rPr>
        <w:t xml:space="preserve">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lastRenderedPageBreak/>
        <w:t xml:space="preserve">29.  AL-Magrami RTF, H. A. Al-Shamahy. Pseudomonas aeruginosa skin-nasopharyngeal colonization in the inpatients: prevalence, risk factors and antibiotic resistance in tertiary hospitals in Sana’a city-Yemen. Universal J Pharm Res 2019; 3(6). </w:t>
      </w:r>
      <w:hyperlink r:id="rId34" w:history="1">
        <w:r w:rsidRPr="008204DB">
          <w:rPr>
            <w:rStyle w:val="Hyperlink"/>
            <w:rFonts w:asciiTheme="majorBidi" w:hAnsiTheme="majorBidi" w:cstheme="majorBidi"/>
            <w:color w:val="auto"/>
            <w:sz w:val="20"/>
            <w:szCs w:val="20"/>
            <w:u w:val="none"/>
          </w:rPr>
          <w:t>https://doi.org/10.22270/ujpr.v3i6.219</w:t>
        </w:r>
      </w:hyperlink>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30.  Penido Nde O, Chandrasekhar SS, Borin A, Maranh~ao AS, Gurgel Testa JR. Complications of otitis media–a potentially lethal problem still present. Braz J Orl. 2016;82:253-262.</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31. Mozafari Nia K, Sepehri G, Khatmi H, Shakibaie MR. Isolation and antimicrobial susceptibility of bacteria from chronic suppurative otitis media patients in Kerman. Iran Iran Red Crescent Med J. 2011;13: 891-894.</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32.  Aduda DSO, Macharia IM, Mugwe P, et al. Bacteriology of chronic suppurative otitis media (CSOM) in children in Garissa District, Kenya: a point prevalence study. Int J Pediatr Orl. 2013;77:1107 - 1111.</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33.  Ibekwe AO, ZAS a S, Benayam A. Anaerobes and fungi in chronic suppurativeotitis media. Ann Otol Rhinol Laryngol. 1997;106:649-652.</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shd w:val="clear" w:color="auto" w:fill="FFFFFF"/>
        </w:rPr>
        <w:t>34. Al-Shami A Z, Al-Haimi M,  Al-dossary OA,  Nasher A, Al-Najhi MM, Al-Shamahy HA, Al-Ankoshy AAM. “Patterns of antimicrobial resistance among major bacterial pathogens isolated from clinical samples in two tertiary’s hospitals, in Sana’a, Yemen”. U</w:t>
      </w:r>
      <w:r w:rsidRPr="008204DB">
        <w:rPr>
          <w:rFonts w:asciiTheme="majorBidi" w:hAnsiTheme="majorBidi" w:cstheme="majorBidi"/>
          <w:sz w:val="20"/>
          <w:szCs w:val="20"/>
        </w:rPr>
        <w:t>. Universal J Pharm Res 2021;</w:t>
      </w:r>
      <w:r w:rsidRPr="008204DB">
        <w:rPr>
          <w:rFonts w:asciiTheme="majorBidi" w:hAnsiTheme="majorBidi" w:cstheme="majorBidi"/>
          <w:sz w:val="20"/>
          <w:szCs w:val="20"/>
          <w:shd w:val="clear" w:color="auto" w:fill="FFFFFF"/>
        </w:rPr>
        <w:t xml:space="preserve"> 6(5):1-6. doi:10.22270/ujpr.v6i5.674.</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35.  Alyahawi A, Alkaf A, Alnamer R, Alnosary T. Study of resistance for recently marketed carbapenem drug among hospitalised patients in Sana’a, Yemen. Universal J Pharm Res 2018; 3(5).https://doi.org/10.22270/ujpr.v3i5.203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36.  Saleh AAM, Al-Shamahy HA, Al-Hrazi RMA, </w:t>
      </w:r>
      <w:r w:rsidRPr="008204DB">
        <w:rPr>
          <w:rFonts w:asciiTheme="majorBidi" w:hAnsiTheme="majorBidi" w:cstheme="majorBidi"/>
          <w:i/>
          <w:iCs/>
          <w:sz w:val="20"/>
          <w:szCs w:val="20"/>
        </w:rPr>
        <w:t>et al..</w:t>
      </w:r>
      <w:r w:rsidRPr="008204DB">
        <w:rPr>
          <w:rFonts w:asciiTheme="majorBidi" w:hAnsiTheme="majorBidi" w:cstheme="majorBidi"/>
          <w:sz w:val="20"/>
          <w:szCs w:val="20"/>
        </w:rPr>
        <w:t xml:space="preserve"> Biofilm formation and antibiotic susceptibility of uropathogens in patients with catheter associated urinary tract infections in Ibb city -Yemen. Universal J Pharm Res 2020; 4(6). </w:t>
      </w:r>
      <w:hyperlink r:id="rId35" w:history="1">
        <w:r w:rsidRPr="008204DB">
          <w:rPr>
            <w:rStyle w:val="Hyperlink"/>
            <w:rFonts w:asciiTheme="majorBidi" w:hAnsiTheme="majorBidi" w:cstheme="majorBidi"/>
            <w:color w:val="auto"/>
            <w:sz w:val="20"/>
            <w:szCs w:val="20"/>
            <w:u w:val="none"/>
          </w:rPr>
          <w:t>https://doi.org/10.22270/ujpr.v4i6.329</w:t>
        </w:r>
      </w:hyperlink>
      <w:r w:rsidRPr="008204DB">
        <w:rPr>
          <w:rFonts w:asciiTheme="majorBidi" w:hAnsiTheme="majorBidi" w:cstheme="majorBidi"/>
          <w:sz w:val="20"/>
          <w:szCs w:val="20"/>
        </w:rPr>
        <w:t xml:space="preserve">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37.  Ishak AA, Alhadi AM, Al-Moyed KAA, Al-Shamahy HA. Childhood urinary tract infection: clinical signs, bacterial causes and antibiotic susceptibility. Universal J Pharm Res 2021; 6(4). </w:t>
      </w:r>
      <w:hyperlink r:id="rId36" w:history="1">
        <w:r w:rsidRPr="008204DB">
          <w:rPr>
            <w:rStyle w:val="Hyperlink"/>
            <w:rFonts w:asciiTheme="majorBidi" w:hAnsiTheme="majorBidi" w:cstheme="majorBidi"/>
            <w:color w:val="auto"/>
            <w:sz w:val="20"/>
            <w:szCs w:val="20"/>
            <w:u w:val="none"/>
          </w:rPr>
          <w:t>https://doi.org/10.22270/ujpr.v6i4.643 17</w:t>
        </w:r>
      </w:hyperlink>
      <w:r w:rsidRPr="008204DB">
        <w:rPr>
          <w:rFonts w:asciiTheme="majorBidi" w:hAnsiTheme="majorBidi" w:cstheme="majorBidi"/>
          <w:sz w:val="20"/>
          <w:szCs w:val="20"/>
        </w:rPr>
        <w:t xml:space="preserve">.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38. Al-Eryani SA, Alshamahi EYA, Al-Shamahy HA, Alfalahi GHA, Al-Rafiq AA. Bacterial conjunctivitis of adults: causes and ophthalmic antibiotic resistance patterns for the common bacterial isolates. Universal J Pharm Res 2021; 6, (1). </w:t>
      </w:r>
      <w:hyperlink r:id="rId37" w:history="1">
        <w:r w:rsidRPr="008204DB">
          <w:rPr>
            <w:rStyle w:val="Hyperlink"/>
            <w:rFonts w:asciiTheme="majorBidi" w:hAnsiTheme="majorBidi" w:cstheme="majorBidi"/>
            <w:color w:val="auto"/>
            <w:sz w:val="20"/>
            <w:szCs w:val="20"/>
            <w:u w:val="none"/>
          </w:rPr>
          <w:t>https://doi.org/10.22270/ujpr.v6i1.535</w:t>
        </w:r>
      </w:hyperlink>
      <w:r w:rsidRPr="008204DB">
        <w:rPr>
          <w:rFonts w:asciiTheme="majorBidi" w:hAnsiTheme="majorBidi" w:cstheme="majorBidi"/>
          <w:sz w:val="20"/>
          <w:szCs w:val="20"/>
        </w:rPr>
        <w:t xml:space="preserve"> </w:t>
      </w:r>
    </w:p>
    <w:p w:rsidR="00361DD1" w:rsidRPr="008204DB" w:rsidRDefault="00361DD1" w:rsidP="002D6931">
      <w:pPr>
        <w:bidi w:val="0"/>
        <w:spacing w:after="0" w:line="240" w:lineRule="auto"/>
        <w:jc w:val="both"/>
        <w:rPr>
          <w:rFonts w:asciiTheme="majorBidi" w:hAnsiTheme="majorBidi" w:cstheme="majorBidi"/>
          <w:sz w:val="20"/>
          <w:szCs w:val="20"/>
        </w:rPr>
      </w:pPr>
      <w:r w:rsidRPr="008204DB">
        <w:rPr>
          <w:rFonts w:asciiTheme="majorBidi" w:hAnsiTheme="majorBidi" w:cstheme="majorBidi"/>
          <w:sz w:val="20"/>
          <w:szCs w:val="20"/>
        </w:rPr>
        <w:t xml:space="preserve">39.  Alshamahi EYA, Al-Shamahy HA, Musawa YA, Al-Shami HZ. Bacterial causes and antimicrobial sensitivity pattern of external ocular infections in selected ophthalmology clinics in Sana’a city. Universal J Pharm Res 2020; 5(3). </w:t>
      </w:r>
      <w:hyperlink r:id="rId38" w:history="1">
        <w:r w:rsidRPr="008204DB">
          <w:rPr>
            <w:rStyle w:val="Hyperlink"/>
            <w:rFonts w:asciiTheme="majorBidi" w:hAnsiTheme="majorBidi" w:cstheme="majorBidi"/>
            <w:color w:val="auto"/>
            <w:sz w:val="20"/>
            <w:szCs w:val="20"/>
            <w:u w:val="none"/>
          </w:rPr>
          <w:t>https://doi.org/10.22270/ujpr.v5i3.409</w:t>
        </w:r>
      </w:hyperlink>
      <w:r w:rsidRPr="008204DB">
        <w:rPr>
          <w:rFonts w:asciiTheme="majorBidi" w:hAnsiTheme="majorBidi" w:cstheme="majorBidi"/>
          <w:sz w:val="20"/>
          <w:szCs w:val="20"/>
        </w:rPr>
        <w:t xml:space="preserve"> </w:t>
      </w:r>
    </w:p>
    <w:p w:rsidR="00361DD1" w:rsidRPr="008204DB" w:rsidRDefault="00361DD1" w:rsidP="002D6931">
      <w:pPr>
        <w:bidi w:val="0"/>
        <w:spacing w:after="0" w:line="240" w:lineRule="auto"/>
        <w:jc w:val="both"/>
        <w:rPr>
          <w:rFonts w:asciiTheme="majorBidi" w:hAnsiTheme="majorBidi" w:cstheme="majorBidi"/>
          <w:sz w:val="20"/>
          <w:szCs w:val="20"/>
          <w:shd w:val="clear" w:color="auto" w:fill="FFFFFF"/>
        </w:rPr>
      </w:pPr>
      <w:r w:rsidRPr="008204DB">
        <w:rPr>
          <w:rFonts w:asciiTheme="majorBidi" w:hAnsiTheme="majorBidi" w:cstheme="majorBidi"/>
          <w:sz w:val="20"/>
          <w:szCs w:val="20"/>
          <w:shd w:val="clear" w:color="auto" w:fill="FFFFFF"/>
        </w:rPr>
        <w:t>40. Al-Haifi AY, Al Makdad ASM,  Salah MK,  Al-Shamahy HA,  Al Shehari WAA. “Epidemiology, bacterial profile, and antibiotic sensitivity of lower respiratory tract infections in Sana’a and Dhamar city, Yemen”. </w:t>
      </w:r>
      <w:r w:rsidRPr="008204DB">
        <w:rPr>
          <w:rFonts w:asciiTheme="majorBidi" w:hAnsiTheme="majorBidi" w:cstheme="majorBidi"/>
          <w:sz w:val="20"/>
          <w:szCs w:val="20"/>
        </w:rPr>
        <w:t>Universal J Pharm Res 2020;</w:t>
      </w:r>
      <w:r w:rsidRPr="008204DB">
        <w:rPr>
          <w:rFonts w:asciiTheme="majorBidi" w:hAnsiTheme="majorBidi" w:cstheme="majorBidi"/>
          <w:sz w:val="20"/>
          <w:szCs w:val="20"/>
          <w:shd w:val="clear" w:color="auto" w:fill="FFFFFF"/>
        </w:rPr>
        <w:t xml:space="preserve"> 5(2):1-6. doi:10.22270/ujpr.v5i2.386.</w:t>
      </w:r>
    </w:p>
    <w:p w:rsidR="00361DD1" w:rsidRPr="008204DB" w:rsidRDefault="00361DD1" w:rsidP="002D6931">
      <w:pPr>
        <w:bidi w:val="0"/>
        <w:spacing w:after="0" w:line="240" w:lineRule="auto"/>
        <w:jc w:val="both"/>
        <w:rPr>
          <w:rFonts w:asciiTheme="majorBidi" w:hAnsiTheme="majorBidi" w:cstheme="majorBidi"/>
          <w:sz w:val="20"/>
          <w:szCs w:val="20"/>
          <w:shd w:val="clear" w:color="auto" w:fill="FFFFFF"/>
        </w:rPr>
      </w:pPr>
      <w:r w:rsidRPr="008204DB">
        <w:rPr>
          <w:rFonts w:asciiTheme="majorBidi" w:hAnsiTheme="majorBidi" w:cstheme="majorBidi"/>
          <w:sz w:val="20"/>
          <w:szCs w:val="20"/>
          <w:shd w:val="clear" w:color="auto" w:fill="FFFFFF"/>
        </w:rPr>
        <w:t xml:space="preserve">41.  Al-Akwa  A AY,   Zabara AQMQ, Al-Shamahy HA, Al-labani MA, Al-Ghaffari KM,  Al-Mortada AM, Al-Haddad MA,  Al-Sharani AA. “Prevalence of </w:t>
      </w:r>
      <w:r w:rsidRPr="008204DB">
        <w:rPr>
          <w:rFonts w:asciiTheme="majorBidi" w:hAnsiTheme="majorBidi" w:cstheme="majorBidi"/>
          <w:i/>
          <w:iCs/>
          <w:sz w:val="20"/>
          <w:szCs w:val="20"/>
          <w:shd w:val="clear" w:color="auto" w:fill="FFFFFF"/>
        </w:rPr>
        <w:t>staphylococcus aureus</w:t>
      </w:r>
      <w:r w:rsidRPr="008204DB">
        <w:rPr>
          <w:rFonts w:asciiTheme="majorBidi" w:hAnsiTheme="majorBidi" w:cstheme="majorBidi"/>
          <w:sz w:val="20"/>
          <w:szCs w:val="20"/>
          <w:shd w:val="clear" w:color="auto" w:fill="FFFFFF"/>
        </w:rPr>
        <w:t xml:space="preserve"> in dental infections and the occurrence of MRSA in isolates”. </w:t>
      </w:r>
      <w:r w:rsidRPr="008204DB">
        <w:rPr>
          <w:rFonts w:asciiTheme="majorBidi" w:hAnsiTheme="majorBidi" w:cstheme="majorBidi"/>
          <w:sz w:val="20"/>
          <w:szCs w:val="20"/>
        </w:rPr>
        <w:t>Universal J Pharm Res 2020;</w:t>
      </w:r>
      <w:r w:rsidRPr="008204DB">
        <w:rPr>
          <w:rFonts w:asciiTheme="majorBidi" w:hAnsiTheme="majorBidi" w:cstheme="majorBidi"/>
          <w:sz w:val="20"/>
          <w:szCs w:val="20"/>
          <w:shd w:val="clear" w:color="auto" w:fill="FFFFFF"/>
        </w:rPr>
        <w:t xml:space="preserve"> 5(2):1-6. doi:10.22270/ujpr.v5i2.384.</w:t>
      </w:r>
    </w:p>
    <w:p w:rsidR="00361DD1" w:rsidRPr="008204DB" w:rsidRDefault="00361DD1" w:rsidP="002D6931">
      <w:pPr>
        <w:bidi w:val="0"/>
        <w:spacing w:after="0" w:line="240" w:lineRule="auto"/>
        <w:jc w:val="both"/>
        <w:rPr>
          <w:rFonts w:asciiTheme="majorBidi" w:hAnsiTheme="majorBidi" w:cstheme="majorBidi"/>
          <w:sz w:val="20"/>
          <w:szCs w:val="20"/>
          <w:shd w:val="clear" w:color="auto" w:fill="FFFFFF"/>
        </w:rPr>
      </w:pPr>
      <w:r w:rsidRPr="008204DB">
        <w:rPr>
          <w:rFonts w:asciiTheme="majorBidi" w:hAnsiTheme="majorBidi" w:cstheme="majorBidi"/>
          <w:sz w:val="20"/>
          <w:szCs w:val="20"/>
          <w:shd w:val="clear" w:color="auto" w:fill="FFFFFF"/>
        </w:rPr>
        <w:t>42. Alhadi YAA, Al-Kibsi TAM, Al-Shamahy HA,  Aldeen YASS. “Surgical site infections: prevalence, associated factors and antimicrobial susceptibility patterns of the bacterial isolates among postoperative patients in Sana’a, Yemen”. </w:t>
      </w:r>
      <w:r w:rsidRPr="008204DB">
        <w:rPr>
          <w:rFonts w:asciiTheme="majorBidi" w:hAnsiTheme="majorBidi" w:cstheme="majorBidi"/>
          <w:sz w:val="20"/>
          <w:szCs w:val="20"/>
        </w:rPr>
        <w:t>Universal J Pharm Res 2022;</w:t>
      </w:r>
      <w:r w:rsidRPr="008204DB">
        <w:rPr>
          <w:rFonts w:asciiTheme="majorBidi" w:hAnsiTheme="majorBidi" w:cstheme="majorBidi"/>
          <w:sz w:val="20"/>
          <w:szCs w:val="20"/>
          <w:shd w:val="clear" w:color="auto" w:fill="FFFFFF"/>
        </w:rPr>
        <w:t xml:space="preserve"> 7(3):1-6. doi:10.22270/ujpr.v7i3.777.</w:t>
      </w:r>
    </w:p>
    <w:p w:rsidR="00361DD1" w:rsidRPr="008204DB" w:rsidRDefault="00361DD1" w:rsidP="002D6931">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8204DB">
        <w:rPr>
          <w:rFonts w:asciiTheme="majorBidi" w:hAnsiTheme="majorBidi" w:cstheme="majorBidi"/>
          <w:sz w:val="20"/>
          <w:szCs w:val="20"/>
        </w:rPr>
        <w:t xml:space="preserve">43.  Choi HG, Park KH, Park SN, Jun BC, Lee DH, Yeo SW. The appropriate medical management of methicillin-resistant </w:t>
      </w:r>
      <w:r w:rsidRPr="008204DB">
        <w:rPr>
          <w:rFonts w:asciiTheme="majorBidi" w:hAnsiTheme="majorBidi" w:cstheme="majorBidi"/>
          <w:i/>
          <w:iCs/>
          <w:sz w:val="20"/>
          <w:szCs w:val="20"/>
        </w:rPr>
        <w:t>Staphylococcus aureus</w:t>
      </w:r>
      <w:r w:rsidRPr="008204DB">
        <w:rPr>
          <w:rFonts w:asciiTheme="majorBidi" w:hAnsiTheme="majorBidi" w:cstheme="majorBidi"/>
          <w:sz w:val="20"/>
          <w:szCs w:val="20"/>
        </w:rPr>
        <w:t xml:space="preserve"> in chronic suppurative otitis media. Acta Otolaryngol. 2010;130:42-46.</w:t>
      </w:r>
    </w:p>
    <w:p w:rsidR="00361DD1" w:rsidRPr="008204DB" w:rsidRDefault="00361DD1" w:rsidP="002D6931">
      <w:pPr>
        <w:bidi w:val="0"/>
        <w:spacing w:before="100" w:beforeAutospacing="1" w:after="0"/>
        <w:jc w:val="both"/>
        <w:rPr>
          <w:rFonts w:ascii="Arial" w:hAnsi="Arial" w:cs="Arial"/>
          <w:sz w:val="11"/>
          <w:szCs w:val="11"/>
          <w:shd w:val="clear" w:color="auto" w:fill="FFFFFF"/>
        </w:rPr>
      </w:pPr>
    </w:p>
    <w:p w:rsidR="00B04779" w:rsidRPr="008204DB" w:rsidRDefault="00B04779" w:rsidP="002D6931">
      <w:pPr>
        <w:bidi w:val="0"/>
        <w:spacing w:after="0"/>
        <w:jc w:val="both"/>
        <w:rPr>
          <w:rFonts w:asciiTheme="majorBidi" w:hAnsiTheme="majorBidi" w:cstheme="majorBidi"/>
          <w:b/>
          <w:bCs/>
          <w:sz w:val="20"/>
          <w:szCs w:val="20"/>
        </w:rPr>
      </w:pPr>
      <w:r w:rsidRPr="008204DB">
        <w:rPr>
          <w:rStyle w:val="y2iqfc"/>
          <w:rFonts w:asciiTheme="majorBidi" w:hAnsiTheme="majorBidi" w:cstheme="majorBidi"/>
          <w:sz w:val="20"/>
          <w:szCs w:val="20"/>
        </w:rPr>
        <w:t>Table 1: Age and sex distribution of patients with chronic suppurative otitis media who attended the National Center for Public Health Laboratories (NCPHL)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692"/>
        <w:gridCol w:w="2561"/>
      </w:tblGrid>
      <w:tr w:rsidR="00B04779" w:rsidRPr="008204DB" w:rsidTr="001340C5">
        <w:trPr>
          <w:trHeight w:val="885"/>
        </w:trPr>
        <w:tc>
          <w:tcPr>
            <w:tcW w:w="2376"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Characters</w:t>
            </w:r>
          </w:p>
        </w:tc>
        <w:tc>
          <w:tcPr>
            <w:tcW w:w="1692"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Number</w:t>
            </w:r>
          </w:p>
        </w:tc>
        <w:tc>
          <w:tcPr>
            <w:tcW w:w="256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Percentage</w:t>
            </w:r>
          </w:p>
        </w:tc>
      </w:tr>
      <w:tr w:rsidR="00B04779" w:rsidRPr="008204DB" w:rsidTr="001340C5">
        <w:tc>
          <w:tcPr>
            <w:tcW w:w="6629" w:type="dxa"/>
            <w:gridSpan w:val="3"/>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Sex</w:t>
            </w:r>
          </w:p>
        </w:tc>
      </w:tr>
      <w:tr w:rsidR="00B04779" w:rsidRPr="008204DB" w:rsidTr="001340C5">
        <w:tc>
          <w:tcPr>
            <w:tcW w:w="2376"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Male</w:t>
            </w:r>
          </w:p>
        </w:tc>
        <w:tc>
          <w:tcPr>
            <w:tcW w:w="169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71</w:t>
            </w:r>
          </w:p>
        </w:tc>
        <w:tc>
          <w:tcPr>
            <w:tcW w:w="256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63.96</w:t>
            </w:r>
          </w:p>
        </w:tc>
      </w:tr>
      <w:tr w:rsidR="00B04779" w:rsidRPr="008204DB" w:rsidTr="001340C5">
        <w:tc>
          <w:tcPr>
            <w:tcW w:w="2376"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Female</w:t>
            </w:r>
          </w:p>
        </w:tc>
        <w:tc>
          <w:tcPr>
            <w:tcW w:w="169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40</w:t>
            </w:r>
          </w:p>
        </w:tc>
        <w:tc>
          <w:tcPr>
            <w:tcW w:w="256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36.04</w:t>
            </w:r>
          </w:p>
        </w:tc>
      </w:tr>
      <w:tr w:rsidR="00B04779" w:rsidRPr="008204DB" w:rsidTr="001340C5">
        <w:tc>
          <w:tcPr>
            <w:tcW w:w="6629" w:type="dxa"/>
            <w:gridSpan w:val="3"/>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Age groups</w:t>
            </w:r>
          </w:p>
        </w:tc>
      </w:tr>
      <w:tr w:rsidR="00B04779" w:rsidRPr="008204DB" w:rsidTr="001340C5">
        <w:tc>
          <w:tcPr>
            <w:tcW w:w="2376"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 years</w:t>
            </w:r>
          </w:p>
        </w:tc>
        <w:tc>
          <w:tcPr>
            <w:tcW w:w="169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40</w:t>
            </w:r>
          </w:p>
        </w:tc>
        <w:tc>
          <w:tcPr>
            <w:tcW w:w="256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36.04</w:t>
            </w:r>
          </w:p>
        </w:tc>
      </w:tr>
      <w:tr w:rsidR="00B04779" w:rsidRPr="008204DB" w:rsidTr="001340C5">
        <w:tc>
          <w:tcPr>
            <w:tcW w:w="2376"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11-20 years</w:t>
            </w:r>
          </w:p>
        </w:tc>
        <w:tc>
          <w:tcPr>
            <w:tcW w:w="169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17</w:t>
            </w:r>
          </w:p>
        </w:tc>
        <w:tc>
          <w:tcPr>
            <w:tcW w:w="256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15.3</w:t>
            </w:r>
          </w:p>
        </w:tc>
      </w:tr>
      <w:tr w:rsidR="00B04779" w:rsidRPr="008204DB" w:rsidTr="001340C5">
        <w:tc>
          <w:tcPr>
            <w:tcW w:w="2376"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21 - 40 years</w:t>
            </w:r>
          </w:p>
        </w:tc>
        <w:tc>
          <w:tcPr>
            <w:tcW w:w="169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21</w:t>
            </w:r>
          </w:p>
        </w:tc>
        <w:tc>
          <w:tcPr>
            <w:tcW w:w="256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18.9</w:t>
            </w:r>
          </w:p>
        </w:tc>
      </w:tr>
      <w:tr w:rsidR="00B04779" w:rsidRPr="008204DB" w:rsidTr="001340C5">
        <w:tc>
          <w:tcPr>
            <w:tcW w:w="2376" w:type="dxa"/>
            <w:tcBorders>
              <w:bottom w:val="single" w:sz="4" w:space="0" w:color="auto"/>
            </w:tcBorders>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≥46 years</w:t>
            </w:r>
          </w:p>
        </w:tc>
        <w:tc>
          <w:tcPr>
            <w:tcW w:w="1692"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33</w:t>
            </w:r>
          </w:p>
        </w:tc>
        <w:tc>
          <w:tcPr>
            <w:tcW w:w="2561"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29.7</w:t>
            </w:r>
          </w:p>
        </w:tc>
      </w:tr>
      <w:tr w:rsidR="00B04779" w:rsidRPr="008204DB" w:rsidTr="001340C5">
        <w:tc>
          <w:tcPr>
            <w:tcW w:w="2376"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Total</w:t>
            </w:r>
          </w:p>
        </w:tc>
        <w:tc>
          <w:tcPr>
            <w:tcW w:w="1692"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111</w:t>
            </w:r>
          </w:p>
        </w:tc>
        <w:tc>
          <w:tcPr>
            <w:tcW w:w="256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100</w:t>
            </w:r>
          </w:p>
        </w:tc>
      </w:tr>
      <w:tr w:rsidR="00B04779" w:rsidRPr="008204DB" w:rsidTr="001340C5">
        <w:tc>
          <w:tcPr>
            <w:tcW w:w="2376"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Median (IQR=39)</w:t>
            </w:r>
          </w:p>
        </w:tc>
        <w:tc>
          <w:tcPr>
            <w:tcW w:w="4253"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23  years</w:t>
            </w:r>
          </w:p>
        </w:tc>
      </w:tr>
      <w:tr w:rsidR="00B04779" w:rsidRPr="008204DB" w:rsidTr="001340C5">
        <w:tc>
          <w:tcPr>
            <w:tcW w:w="2376"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Min</w:t>
            </w:r>
          </w:p>
        </w:tc>
        <w:tc>
          <w:tcPr>
            <w:tcW w:w="4253"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years</w:t>
            </w:r>
          </w:p>
        </w:tc>
      </w:tr>
      <w:tr w:rsidR="00B04779" w:rsidRPr="008204DB" w:rsidTr="001340C5">
        <w:tc>
          <w:tcPr>
            <w:tcW w:w="2376"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Max</w:t>
            </w:r>
          </w:p>
        </w:tc>
        <w:tc>
          <w:tcPr>
            <w:tcW w:w="4253"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77 years</w:t>
            </w:r>
          </w:p>
        </w:tc>
      </w:tr>
    </w:tbl>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Style w:val="y2iqfc"/>
          <w:rFonts w:asciiTheme="majorBidi" w:hAnsiTheme="majorBidi" w:cstheme="majorBidi"/>
          <w:sz w:val="20"/>
          <w:szCs w:val="20"/>
        </w:rPr>
        <w:lastRenderedPageBreak/>
        <w:t>Table 2: Duration, affected side, precipitating factors, and symptoms associated with CSOM for patients Who attended the National Center for Public Health Laboratories (NCPHL) n = 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843"/>
        <w:gridCol w:w="142"/>
        <w:gridCol w:w="2126"/>
      </w:tblGrid>
      <w:tr w:rsidR="00B04779" w:rsidRPr="008204DB" w:rsidTr="001340C5">
        <w:trPr>
          <w:trHeight w:val="885"/>
        </w:trPr>
        <w:tc>
          <w:tcPr>
            <w:tcW w:w="3652"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Characters</w:t>
            </w:r>
          </w:p>
        </w:tc>
        <w:tc>
          <w:tcPr>
            <w:tcW w:w="1843"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Number</w:t>
            </w:r>
          </w:p>
        </w:tc>
        <w:tc>
          <w:tcPr>
            <w:tcW w:w="2268" w:type="dxa"/>
            <w:gridSpan w:val="2"/>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Percentage</w:t>
            </w:r>
          </w:p>
        </w:tc>
      </w:tr>
      <w:tr w:rsidR="00B04779" w:rsidRPr="008204DB" w:rsidTr="001340C5">
        <w:tc>
          <w:tcPr>
            <w:tcW w:w="7763" w:type="dxa"/>
            <w:gridSpan w:val="4"/>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Duration of CSOM, months</w:t>
            </w:r>
          </w:p>
        </w:tc>
      </w:tr>
      <w:tr w:rsidR="00B04779" w:rsidRPr="008204DB" w:rsidTr="001340C5">
        <w:tc>
          <w:tcPr>
            <w:tcW w:w="3652"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&lt; 6 months</w:t>
            </w:r>
          </w:p>
        </w:tc>
        <w:tc>
          <w:tcPr>
            <w:tcW w:w="184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28</w:t>
            </w:r>
          </w:p>
        </w:tc>
        <w:tc>
          <w:tcPr>
            <w:tcW w:w="2268"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25.2</w:t>
            </w:r>
          </w:p>
        </w:tc>
      </w:tr>
      <w:tr w:rsidR="00B04779" w:rsidRPr="008204DB" w:rsidTr="001340C5">
        <w:tc>
          <w:tcPr>
            <w:tcW w:w="3652"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 12 months</w:t>
            </w:r>
          </w:p>
        </w:tc>
        <w:tc>
          <w:tcPr>
            <w:tcW w:w="184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30</w:t>
            </w:r>
          </w:p>
        </w:tc>
        <w:tc>
          <w:tcPr>
            <w:tcW w:w="2268"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27</w:t>
            </w:r>
          </w:p>
        </w:tc>
      </w:tr>
      <w:tr w:rsidR="00B04779" w:rsidRPr="008204DB" w:rsidTr="001340C5">
        <w:tc>
          <w:tcPr>
            <w:tcW w:w="3652"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 &gt;12 months</w:t>
            </w:r>
          </w:p>
        </w:tc>
        <w:tc>
          <w:tcPr>
            <w:tcW w:w="184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53</w:t>
            </w:r>
          </w:p>
        </w:tc>
        <w:tc>
          <w:tcPr>
            <w:tcW w:w="2268"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47.8</w:t>
            </w:r>
          </w:p>
        </w:tc>
      </w:tr>
      <w:tr w:rsidR="00B04779" w:rsidRPr="008204DB" w:rsidTr="001340C5">
        <w:tc>
          <w:tcPr>
            <w:tcW w:w="7763" w:type="dxa"/>
            <w:gridSpan w:val="4"/>
            <w:shd w:val="clear" w:color="auto" w:fill="F79646"/>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Affected side</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Unilateral</w:t>
            </w:r>
          </w:p>
        </w:tc>
        <w:tc>
          <w:tcPr>
            <w:tcW w:w="1985"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106</w:t>
            </w:r>
          </w:p>
        </w:tc>
        <w:tc>
          <w:tcPr>
            <w:tcW w:w="212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95.5</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Right</w:t>
            </w:r>
          </w:p>
        </w:tc>
        <w:tc>
          <w:tcPr>
            <w:tcW w:w="1985"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54</w:t>
            </w:r>
          </w:p>
        </w:tc>
        <w:tc>
          <w:tcPr>
            <w:tcW w:w="212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48.6</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Left</w:t>
            </w:r>
          </w:p>
        </w:tc>
        <w:tc>
          <w:tcPr>
            <w:tcW w:w="1985" w:type="dxa"/>
            <w:gridSpan w:val="2"/>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57</w:t>
            </w:r>
          </w:p>
        </w:tc>
        <w:tc>
          <w:tcPr>
            <w:tcW w:w="212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51.4</w:t>
            </w:r>
          </w:p>
        </w:tc>
      </w:tr>
      <w:tr w:rsidR="00B04779" w:rsidRPr="008204DB" w:rsidTr="001340C5">
        <w:tc>
          <w:tcPr>
            <w:tcW w:w="3652" w:type="dxa"/>
            <w:tcBorders>
              <w:bottom w:val="single" w:sz="4" w:space="0" w:color="auto"/>
            </w:tcBorders>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Bilateral</w:t>
            </w:r>
          </w:p>
        </w:tc>
        <w:tc>
          <w:tcPr>
            <w:tcW w:w="1985" w:type="dxa"/>
            <w:gridSpan w:val="2"/>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w:t>
            </w:r>
          </w:p>
        </w:tc>
        <w:tc>
          <w:tcPr>
            <w:tcW w:w="2126"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4.5</w:t>
            </w:r>
          </w:p>
        </w:tc>
      </w:tr>
      <w:tr w:rsidR="00B04779" w:rsidRPr="008204DB" w:rsidTr="001340C5">
        <w:tc>
          <w:tcPr>
            <w:tcW w:w="7763" w:type="dxa"/>
            <w:gridSpan w:val="4"/>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Precipitating factors</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Upper respiratory tract infection</w:t>
            </w:r>
          </w:p>
        </w:tc>
        <w:tc>
          <w:tcPr>
            <w:tcW w:w="1985" w:type="dxa"/>
            <w:gridSpan w:val="2"/>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66</w:t>
            </w:r>
          </w:p>
        </w:tc>
        <w:tc>
          <w:tcPr>
            <w:tcW w:w="2126" w:type="dxa"/>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59.5</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Allergic rhinitis</w:t>
            </w:r>
          </w:p>
        </w:tc>
        <w:tc>
          <w:tcPr>
            <w:tcW w:w="1985" w:type="dxa"/>
            <w:gridSpan w:val="2"/>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29</w:t>
            </w:r>
          </w:p>
        </w:tc>
        <w:tc>
          <w:tcPr>
            <w:tcW w:w="2126" w:type="dxa"/>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26.1</w:t>
            </w:r>
          </w:p>
        </w:tc>
      </w:tr>
      <w:tr w:rsidR="00B04779" w:rsidRPr="008204DB" w:rsidTr="001340C5">
        <w:tc>
          <w:tcPr>
            <w:tcW w:w="3652" w:type="dxa"/>
            <w:tcBorders>
              <w:bottom w:val="single" w:sz="4" w:space="0" w:color="auto"/>
            </w:tcBorders>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Nil</w:t>
            </w:r>
          </w:p>
        </w:tc>
        <w:tc>
          <w:tcPr>
            <w:tcW w:w="1985" w:type="dxa"/>
            <w:gridSpan w:val="2"/>
            <w:tcBorders>
              <w:bottom w:val="single" w:sz="4" w:space="0" w:color="auto"/>
            </w:tcBorders>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16</w:t>
            </w:r>
          </w:p>
        </w:tc>
        <w:tc>
          <w:tcPr>
            <w:tcW w:w="2126" w:type="dxa"/>
            <w:tcBorders>
              <w:bottom w:val="single" w:sz="4" w:space="0" w:color="auto"/>
            </w:tcBorders>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14.4</w:t>
            </w:r>
          </w:p>
        </w:tc>
      </w:tr>
      <w:tr w:rsidR="00B04779" w:rsidRPr="008204DB" w:rsidTr="001340C5">
        <w:tc>
          <w:tcPr>
            <w:tcW w:w="7763" w:type="dxa"/>
            <w:gridSpan w:val="4"/>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Associated symptoms</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Hearing loss</w:t>
            </w:r>
          </w:p>
        </w:tc>
        <w:tc>
          <w:tcPr>
            <w:tcW w:w="1985" w:type="dxa"/>
            <w:gridSpan w:val="2"/>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35</w:t>
            </w:r>
          </w:p>
        </w:tc>
        <w:tc>
          <w:tcPr>
            <w:tcW w:w="2126" w:type="dxa"/>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31.5</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Pain</w:t>
            </w:r>
          </w:p>
        </w:tc>
        <w:tc>
          <w:tcPr>
            <w:tcW w:w="1985" w:type="dxa"/>
            <w:gridSpan w:val="2"/>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16</w:t>
            </w:r>
          </w:p>
        </w:tc>
        <w:tc>
          <w:tcPr>
            <w:tcW w:w="2126" w:type="dxa"/>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14.4</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Itchiness  </w:t>
            </w:r>
          </w:p>
        </w:tc>
        <w:tc>
          <w:tcPr>
            <w:tcW w:w="1985" w:type="dxa"/>
            <w:gridSpan w:val="2"/>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24</w:t>
            </w:r>
          </w:p>
        </w:tc>
        <w:tc>
          <w:tcPr>
            <w:tcW w:w="2126" w:type="dxa"/>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21.6</w:t>
            </w:r>
          </w:p>
        </w:tc>
      </w:tr>
      <w:tr w:rsidR="00B04779" w:rsidRPr="008204DB" w:rsidTr="001340C5">
        <w:tc>
          <w:tcPr>
            <w:tcW w:w="3652"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Nil</w:t>
            </w:r>
          </w:p>
        </w:tc>
        <w:tc>
          <w:tcPr>
            <w:tcW w:w="1985" w:type="dxa"/>
            <w:gridSpan w:val="2"/>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36</w:t>
            </w:r>
          </w:p>
        </w:tc>
        <w:tc>
          <w:tcPr>
            <w:tcW w:w="2126" w:type="dxa"/>
            <w:shd w:val="clear" w:color="auto" w:fill="FFFFFF"/>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32.4</w:t>
            </w:r>
          </w:p>
        </w:tc>
      </w:tr>
    </w:tbl>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Abbreviation: CSOM: chronic suppurative otitis media.</w:t>
      </w:r>
    </w:p>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Style w:val="y2iqfc"/>
          <w:rFonts w:asciiTheme="majorBidi" w:hAnsiTheme="majorBidi" w:cstheme="majorBidi"/>
          <w:sz w:val="20"/>
          <w:szCs w:val="20"/>
        </w:rPr>
        <w:t xml:space="preserve"> </w:t>
      </w:r>
      <w:r w:rsidRPr="008204DB">
        <w:rPr>
          <w:rFonts w:asciiTheme="majorBidi" w:hAnsiTheme="majorBidi" w:cstheme="majorBidi"/>
          <w:sz w:val="20"/>
          <w:szCs w:val="20"/>
        </w:rPr>
        <w:t xml:space="preserve">Table 3:  Characteristics of discharge from </w:t>
      </w:r>
      <w:r w:rsidRPr="008204DB">
        <w:rPr>
          <w:rStyle w:val="y2iqfc"/>
          <w:rFonts w:asciiTheme="majorBidi" w:hAnsiTheme="majorBidi" w:cstheme="majorBidi"/>
          <w:sz w:val="20"/>
          <w:szCs w:val="20"/>
        </w:rPr>
        <w:t>chronic suppurative otitis media patients who attended the National Center for Public Health Laboratories (NCPHL) n=111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1985"/>
      </w:tblGrid>
      <w:tr w:rsidR="00B04779" w:rsidRPr="008204DB" w:rsidTr="001340C5">
        <w:trPr>
          <w:trHeight w:val="885"/>
        </w:trPr>
        <w:tc>
          <w:tcPr>
            <w:tcW w:w="2943"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Characters</w:t>
            </w:r>
          </w:p>
        </w:tc>
        <w:tc>
          <w:tcPr>
            <w:tcW w:w="170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Number</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Percentage</w:t>
            </w:r>
          </w:p>
        </w:tc>
      </w:tr>
      <w:tr w:rsidR="00B04779" w:rsidRPr="008204DB" w:rsidTr="001340C5">
        <w:tc>
          <w:tcPr>
            <w:tcW w:w="6629" w:type="dxa"/>
            <w:gridSpan w:val="3"/>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Characteristic of discharge</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Mucoid</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12</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10.8</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Mucopurulent</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53</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47.7</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Purulent </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46</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41.4</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Blood stained</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0</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Nil</w:t>
            </w:r>
          </w:p>
        </w:tc>
      </w:tr>
      <w:tr w:rsidR="00B04779" w:rsidRPr="008204DB" w:rsidTr="001340C5">
        <w:tc>
          <w:tcPr>
            <w:tcW w:w="6629" w:type="dxa"/>
            <w:gridSpan w:val="3"/>
            <w:shd w:val="clear" w:color="auto" w:fill="F79646"/>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Odor</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Foul smelling</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3.6</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Non-foul smelling</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107</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96.4</w:t>
            </w:r>
          </w:p>
        </w:tc>
      </w:tr>
    </w:tbl>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br w:type="page"/>
      </w:r>
      <w:r w:rsidRPr="008204DB">
        <w:rPr>
          <w:rFonts w:asciiTheme="majorBidi" w:hAnsiTheme="majorBidi" w:cstheme="majorBidi"/>
          <w:sz w:val="20"/>
          <w:szCs w:val="20"/>
        </w:rPr>
        <w:lastRenderedPageBreak/>
        <w:t>Table 4: Microbiological profiles of chronic suppurative otitis media patients n=111.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1985"/>
      </w:tblGrid>
      <w:tr w:rsidR="00B04779" w:rsidRPr="008204DB" w:rsidTr="001340C5">
        <w:trPr>
          <w:trHeight w:val="885"/>
        </w:trPr>
        <w:tc>
          <w:tcPr>
            <w:tcW w:w="2943"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Characters</w:t>
            </w:r>
          </w:p>
        </w:tc>
        <w:tc>
          <w:tcPr>
            <w:tcW w:w="170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Number</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Percentage</w:t>
            </w:r>
          </w:p>
        </w:tc>
      </w:tr>
      <w:tr w:rsidR="00B04779" w:rsidRPr="008204DB" w:rsidTr="001340C5">
        <w:tc>
          <w:tcPr>
            <w:tcW w:w="6629" w:type="dxa"/>
            <w:gridSpan w:val="3"/>
            <w:shd w:val="clear" w:color="auto" w:fill="F79646"/>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Type of isolated microorganisms</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Mono-microbial</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79</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71.2</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Poly-microbial</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14</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12.6</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Mixed growth</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w:t>
            </w:r>
          </w:p>
        </w:tc>
      </w:tr>
      <w:tr w:rsidR="00B04779" w:rsidRPr="008204DB" w:rsidTr="001340C5">
        <w:tc>
          <w:tcPr>
            <w:tcW w:w="2943" w:type="dxa"/>
            <w:shd w:val="clear" w:color="auto" w:fill="B8CCE4"/>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No growth</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7.2</w:t>
            </w:r>
          </w:p>
        </w:tc>
      </w:tr>
      <w:tr w:rsidR="00B04779" w:rsidRPr="008204DB" w:rsidTr="001340C5">
        <w:tc>
          <w:tcPr>
            <w:tcW w:w="6629" w:type="dxa"/>
            <w:gridSpan w:val="3"/>
            <w:tcBorders>
              <w:bottom w:val="single" w:sz="4" w:space="0" w:color="auto"/>
            </w:tcBorders>
            <w:shd w:val="clear" w:color="auto" w:fill="F79646"/>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Name of isolated microorganisms</w:t>
            </w:r>
          </w:p>
        </w:tc>
      </w:tr>
      <w:tr w:rsidR="00B04779" w:rsidRPr="008204DB" w:rsidTr="001340C5">
        <w:tc>
          <w:tcPr>
            <w:tcW w:w="2943" w:type="dxa"/>
            <w:shd w:val="clear" w:color="auto" w:fill="FFC000"/>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b/>
                <w:bCs/>
                <w:sz w:val="20"/>
                <w:szCs w:val="20"/>
              </w:rPr>
              <w:t>Gram-positive bacteria</w:t>
            </w:r>
          </w:p>
        </w:tc>
        <w:tc>
          <w:tcPr>
            <w:tcW w:w="170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26</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21.1</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i/>
                <w:iCs/>
                <w:sz w:val="20"/>
                <w:szCs w:val="20"/>
              </w:rPr>
            </w:pPr>
            <w:r w:rsidRPr="008204DB">
              <w:rPr>
                <w:rFonts w:asciiTheme="majorBidi" w:hAnsiTheme="majorBidi" w:cstheme="majorBidi"/>
                <w:i/>
                <w:iCs/>
                <w:sz w:val="20"/>
                <w:szCs w:val="20"/>
              </w:rPr>
              <w:t>Staphylococcus aureus</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18</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14.6</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i/>
                <w:iCs/>
                <w:sz w:val="20"/>
                <w:szCs w:val="20"/>
              </w:rPr>
            </w:pPr>
            <w:r w:rsidRPr="008204DB">
              <w:rPr>
                <w:rFonts w:asciiTheme="majorBidi" w:hAnsiTheme="majorBidi" w:cstheme="majorBidi"/>
                <w:i/>
                <w:iCs/>
                <w:sz w:val="20"/>
                <w:szCs w:val="20"/>
              </w:rPr>
              <w:t>Streptococcus spp.</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4.9</w:t>
            </w:r>
          </w:p>
        </w:tc>
      </w:tr>
      <w:tr w:rsidR="00B04779" w:rsidRPr="008204DB" w:rsidTr="001340C5">
        <w:tc>
          <w:tcPr>
            <w:tcW w:w="2943" w:type="dxa"/>
            <w:tcBorders>
              <w:bottom w:val="single" w:sz="4" w:space="0" w:color="auto"/>
            </w:tcBorders>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Enterococcus</w:t>
            </w:r>
            <w:r w:rsidRPr="008204DB">
              <w:rPr>
                <w:rFonts w:asciiTheme="majorBidi" w:hAnsiTheme="majorBidi" w:cstheme="majorBidi"/>
                <w:sz w:val="20"/>
                <w:szCs w:val="20"/>
              </w:rPr>
              <w:t xml:space="preserve"> spp</w:t>
            </w:r>
          </w:p>
        </w:tc>
        <w:tc>
          <w:tcPr>
            <w:tcW w:w="1701"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w:t>
            </w:r>
          </w:p>
        </w:tc>
        <w:tc>
          <w:tcPr>
            <w:tcW w:w="1985"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1.6</w:t>
            </w:r>
          </w:p>
        </w:tc>
      </w:tr>
      <w:tr w:rsidR="00B04779" w:rsidRPr="008204DB" w:rsidTr="001340C5">
        <w:tc>
          <w:tcPr>
            <w:tcW w:w="2943" w:type="dxa"/>
            <w:shd w:val="clear" w:color="auto" w:fill="FFC000"/>
          </w:tcPr>
          <w:p w:rsidR="00B04779" w:rsidRPr="008204DB" w:rsidRDefault="00B04779"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Gram-negative bacteria</w:t>
            </w:r>
          </w:p>
        </w:tc>
        <w:tc>
          <w:tcPr>
            <w:tcW w:w="170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85</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69.1</w:t>
            </w:r>
          </w:p>
        </w:tc>
      </w:tr>
      <w:tr w:rsidR="00B04779" w:rsidRPr="008204DB" w:rsidTr="001340C5">
        <w:tc>
          <w:tcPr>
            <w:tcW w:w="2943"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i/>
                <w:iCs/>
                <w:sz w:val="20"/>
                <w:szCs w:val="20"/>
              </w:rPr>
            </w:pPr>
            <w:r w:rsidRPr="008204DB">
              <w:rPr>
                <w:rFonts w:asciiTheme="majorBidi" w:hAnsiTheme="majorBidi" w:cstheme="majorBidi"/>
                <w:i/>
                <w:iCs/>
                <w:sz w:val="20"/>
                <w:szCs w:val="20"/>
              </w:rPr>
              <w:t>Pseudomonas aeruginosa</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43</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34.95</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Klebsiella </w:t>
            </w:r>
            <w:r w:rsidRPr="008204DB">
              <w:rPr>
                <w:rFonts w:asciiTheme="majorBidi" w:hAnsiTheme="majorBidi" w:cstheme="majorBidi"/>
                <w:sz w:val="20"/>
                <w:szCs w:val="20"/>
              </w:rPr>
              <w:t>spp.</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12</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9.8</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Acinetobacter</w:t>
            </w:r>
            <w:r w:rsidRPr="008204DB">
              <w:rPr>
                <w:rFonts w:asciiTheme="majorBidi" w:hAnsiTheme="majorBidi" w:cstheme="majorBidi"/>
                <w:sz w:val="20"/>
                <w:szCs w:val="20"/>
              </w:rPr>
              <w:t xml:space="preserve"> spp. </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7.3</w:t>
            </w:r>
          </w:p>
        </w:tc>
      </w:tr>
      <w:tr w:rsidR="00B04779" w:rsidRPr="008204DB" w:rsidTr="001340C5">
        <w:tc>
          <w:tcPr>
            <w:tcW w:w="2943"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Proteus </w:t>
            </w:r>
            <w:r w:rsidRPr="008204DB">
              <w:rPr>
                <w:rFonts w:asciiTheme="majorBidi" w:hAnsiTheme="majorBidi" w:cstheme="majorBidi"/>
                <w:sz w:val="20"/>
                <w:szCs w:val="20"/>
              </w:rPr>
              <w:t xml:space="preserve">spp. </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6.5</w:t>
            </w:r>
          </w:p>
        </w:tc>
      </w:tr>
      <w:tr w:rsidR="00B04779" w:rsidRPr="008204DB" w:rsidTr="001340C5">
        <w:tc>
          <w:tcPr>
            <w:tcW w:w="2943"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i/>
                <w:iCs/>
                <w:sz w:val="20"/>
                <w:szCs w:val="20"/>
              </w:rPr>
              <w:t>Enterobacter</w:t>
            </w:r>
            <w:r w:rsidRPr="008204DB">
              <w:rPr>
                <w:rFonts w:asciiTheme="majorBidi" w:hAnsiTheme="majorBidi" w:cstheme="majorBidi"/>
                <w:sz w:val="20"/>
                <w:szCs w:val="20"/>
              </w:rPr>
              <w:t xml:space="preserve"> spp. </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4.1</w:t>
            </w:r>
          </w:p>
        </w:tc>
      </w:tr>
      <w:tr w:rsidR="00B04779" w:rsidRPr="008204DB" w:rsidTr="001340C5">
        <w:tc>
          <w:tcPr>
            <w:tcW w:w="2943"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i/>
                <w:iCs/>
                <w:sz w:val="20"/>
                <w:szCs w:val="20"/>
              </w:rPr>
            </w:pPr>
            <w:r w:rsidRPr="008204DB">
              <w:rPr>
                <w:rFonts w:asciiTheme="majorBidi" w:hAnsiTheme="majorBidi" w:cstheme="majorBidi"/>
                <w:i/>
                <w:iCs/>
                <w:sz w:val="20"/>
                <w:szCs w:val="20"/>
              </w:rPr>
              <w:t xml:space="preserve">Escherichia coli </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4.9</w:t>
            </w:r>
          </w:p>
        </w:tc>
      </w:tr>
      <w:tr w:rsidR="00B04779" w:rsidRPr="008204DB" w:rsidTr="001340C5">
        <w:tc>
          <w:tcPr>
            <w:tcW w:w="2943" w:type="dxa"/>
            <w:tcBorders>
              <w:bottom w:val="single" w:sz="4" w:space="0" w:color="auto"/>
            </w:tcBorders>
            <w:shd w:val="clear" w:color="auto" w:fill="C6D9F1"/>
          </w:tcPr>
          <w:p w:rsidR="00B04779" w:rsidRPr="008204DB" w:rsidRDefault="00B04779" w:rsidP="002D6931">
            <w:pPr>
              <w:bidi w:val="0"/>
              <w:spacing w:after="0"/>
              <w:jc w:val="both"/>
              <w:rPr>
                <w:rFonts w:asciiTheme="majorBidi" w:hAnsiTheme="majorBidi" w:cstheme="majorBidi"/>
                <w:i/>
                <w:iCs/>
                <w:sz w:val="20"/>
                <w:szCs w:val="20"/>
              </w:rPr>
            </w:pPr>
            <w:r w:rsidRPr="008204DB">
              <w:rPr>
                <w:rFonts w:asciiTheme="majorBidi" w:hAnsiTheme="majorBidi" w:cstheme="majorBidi"/>
                <w:i/>
                <w:iCs/>
                <w:sz w:val="20"/>
                <w:szCs w:val="20"/>
              </w:rPr>
              <w:t xml:space="preserve">Serratia marcescens </w:t>
            </w:r>
          </w:p>
        </w:tc>
        <w:tc>
          <w:tcPr>
            <w:tcW w:w="1701"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w:t>
            </w:r>
          </w:p>
        </w:tc>
        <w:tc>
          <w:tcPr>
            <w:tcW w:w="1985" w:type="dxa"/>
            <w:tcBorders>
              <w:bottom w:val="single" w:sz="4" w:space="0" w:color="auto"/>
            </w:tcBorders>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1.6</w:t>
            </w:r>
          </w:p>
        </w:tc>
      </w:tr>
      <w:tr w:rsidR="00B04779" w:rsidRPr="008204DB" w:rsidTr="001340C5">
        <w:tc>
          <w:tcPr>
            <w:tcW w:w="2943" w:type="dxa"/>
            <w:shd w:val="clear" w:color="auto" w:fill="FFC000"/>
          </w:tcPr>
          <w:p w:rsidR="00B04779" w:rsidRPr="008204DB" w:rsidRDefault="00B04779" w:rsidP="002D6931">
            <w:pPr>
              <w:bidi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Fungal organisms</w:t>
            </w:r>
          </w:p>
        </w:tc>
        <w:tc>
          <w:tcPr>
            <w:tcW w:w="1701" w:type="dxa"/>
            <w:shd w:val="clear" w:color="auto" w:fill="FFC000"/>
          </w:tcPr>
          <w:p w:rsidR="00B04779" w:rsidRPr="008204DB" w:rsidRDefault="00B04779" w:rsidP="002D6931">
            <w:pPr>
              <w:bidi w:val="0"/>
              <w:spacing w:after="0"/>
              <w:jc w:val="both"/>
              <w:rPr>
                <w:rFonts w:asciiTheme="majorBidi" w:hAnsiTheme="majorBidi" w:cstheme="majorBidi"/>
                <w:b/>
                <w:bCs/>
                <w:sz w:val="20"/>
                <w:szCs w:val="20"/>
              </w:rPr>
            </w:pPr>
            <w:r w:rsidRPr="008204DB">
              <w:rPr>
                <w:rFonts w:asciiTheme="majorBidi" w:hAnsiTheme="majorBidi" w:cstheme="majorBidi"/>
                <w:b/>
                <w:bCs/>
                <w:sz w:val="20"/>
                <w:szCs w:val="20"/>
              </w:rPr>
              <w:t>12</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9.8</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Candida </w:t>
            </w:r>
            <w:r w:rsidRPr="008204DB">
              <w:rPr>
                <w:rFonts w:asciiTheme="majorBidi" w:hAnsiTheme="majorBidi" w:cstheme="majorBidi"/>
                <w:sz w:val="20"/>
                <w:szCs w:val="20"/>
              </w:rPr>
              <w:t>spp.</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7.3</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Aspergillus</w:t>
            </w:r>
            <w:r w:rsidRPr="008204DB">
              <w:rPr>
                <w:rFonts w:asciiTheme="majorBidi" w:hAnsiTheme="majorBidi" w:cstheme="majorBidi"/>
                <w:sz w:val="20"/>
                <w:szCs w:val="20"/>
              </w:rPr>
              <w:t xml:space="preserve"> spp</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2.4</w:t>
            </w:r>
          </w:p>
        </w:tc>
      </w:tr>
      <w:tr w:rsidR="00B04779" w:rsidRPr="008204DB" w:rsidTr="001340C5">
        <w:tc>
          <w:tcPr>
            <w:tcW w:w="2943" w:type="dxa"/>
            <w:shd w:val="clear" w:color="auto" w:fill="C6D9F1"/>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Total isolates</w:t>
            </w:r>
          </w:p>
        </w:tc>
        <w:tc>
          <w:tcPr>
            <w:tcW w:w="170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123</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100</w:t>
            </w:r>
          </w:p>
        </w:tc>
      </w:tr>
    </w:tbl>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Table 5: Antibiotic sensitivity pattern of gram-positive microorganisms isolated from CSOM (n = 26). </w:t>
      </w:r>
    </w:p>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1407"/>
        <w:gridCol w:w="1894"/>
        <w:gridCol w:w="1889"/>
      </w:tblGrid>
      <w:tr w:rsidR="00B04779" w:rsidRPr="008204DB" w:rsidTr="001340C5">
        <w:trPr>
          <w:trHeight w:val="885"/>
        </w:trPr>
        <w:tc>
          <w:tcPr>
            <w:tcW w:w="3686"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Antibiotics</w:t>
            </w:r>
          </w:p>
        </w:tc>
        <w:tc>
          <w:tcPr>
            <w:tcW w:w="1513"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S. aureus</w:t>
            </w:r>
            <w:r w:rsidRPr="008204DB">
              <w:rPr>
                <w:rFonts w:asciiTheme="majorBidi" w:hAnsiTheme="majorBidi" w:cstheme="majorBidi"/>
                <w:sz w:val="20"/>
                <w:szCs w:val="20"/>
              </w:rPr>
              <w:t xml:space="preserve"> n=18</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Streptococcus</w:t>
            </w:r>
            <w:r w:rsidRPr="008204DB">
              <w:rPr>
                <w:rFonts w:asciiTheme="majorBidi" w:hAnsiTheme="majorBidi" w:cstheme="majorBidi"/>
                <w:sz w:val="20"/>
                <w:szCs w:val="20"/>
              </w:rPr>
              <w:t xml:space="preserve"> spp n=6</w:t>
            </w:r>
          </w:p>
        </w:tc>
        <w:tc>
          <w:tcPr>
            <w:tcW w:w="1985"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Enterococcus </w:t>
            </w:r>
            <w:r w:rsidRPr="008204DB">
              <w:rPr>
                <w:rFonts w:asciiTheme="majorBidi" w:hAnsiTheme="majorBidi" w:cstheme="majorBidi"/>
                <w:sz w:val="20"/>
                <w:szCs w:val="20"/>
              </w:rPr>
              <w:t>spp n=2</w:t>
            </w:r>
          </w:p>
        </w:tc>
      </w:tr>
      <w:tr w:rsidR="00B04779" w:rsidRPr="008204DB" w:rsidTr="001340C5">
        <w:tc>
          <w:tcPr>
            <w:tcW w:w="368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Trimethoprim/sulfamethoxazole</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12 (66.7)</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(33.3)</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(50)</w:t>
            </w:r>
          </w:p>
        </w:tc>
      </w:tr>
      <w:tr w:rsidR="00B04779" w:rsidRPr="008204DB" w:rsidTr="001340C5">
        <w:tc>
          <w:tcPr>
            <w:tcW w:w="368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Clindamycin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13 (72.2)</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(83.3)</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(50)</w:t>
            </w:r>
          </w:p>
        </w:tc>
      </w:tr>
      <w:tr w:rsidR="00B04779" w:rsidRPr="008204DB" w:rsidTr="001340C5">
        <w:tc>
          <w:tcPr>
            <w:tcW w:w="368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Erythromycin</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 (55.6)</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0 (0.0)</w:t>
            </w:r>
          </w:p>
        </w:tc>
      </w:tr>
      <w:tr w:rsidR="00B04779" w:rsidRPr="008204DB" w:rsidTr="001340C5">
        <w:tc>
          <w:tcPr>
            <w:tcW w:w="368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Fusidic acid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16 (88.9)</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r>
      <w:tr w:rsidR="00B04779" w:rsidRPr="008204DB" w:rsidTr="001340C5">
        <w:tc>
          <w:tcPr>
            <w:tcW w:w="368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Penicillin G </w:t>
            </w: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 (16.7)</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(50)</w:t>
            </w:r>
          </w:p>
        </w:tc>
      </w:tr>
      <w:tr w:rsidR="00B04779" w:rsidRPr="008204DB" w:rsidTr="001340C5">
        <w:tc>
          <w:tcPr>
            <w:tcW w:w="368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Gentamicin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14 (77.8)</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r>
      <w:tr w:rsidR="00B04779" w:rsidRPr="008204DB" w:rsidTr="001340C5">
        <w:tc>
          <w:tcPr>
            <w:tcW w:w="368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Rifampin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18 (100)</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r>
      <w:tr w:rsidR="00B04779" w:rsidRPr="008204DB" w:rsidTr="001340C5">
        <w:tc>
          <w:tcPr>
            <w:tcW w:w="368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Cefoxitin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13 (72.2)</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r>
      <w:tr w:rsidR="00B04779" w:rsidRPr="008204DB" w:rsidTr="001340C5">
        <w:tc>
          <w:tcPr>
            <w:tcW w:w="368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b/>
                <w:bCs/>
                <w:sz w:val="20"/>
                <w:szCs w:val="20"/>
              </w:rPr>
            </w:pPr>
            <w:r w:rsidRPr="008204DB">
              <w:rPr>
                <w:rFonts w:asciiTheme="majorBidi" w:hAnsiTheme="majorBidi" w:cstheme="majorBidi"/>
                <w:sz w:val="20"/>
                <w:szCs w:val="20"/>
              </w:rPr>
              <w:t xml:space="preserve">Ciprofloxacin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11 (61.1)</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r>
      <w:tr w:rsidR="00B04779" w:rsidRPr="008204DB" w:rsidTr="001340C5">
        <w:tc>
          <w:tcPr>
            <w:tcW w:w="368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Cephalexin </w:t>
            </w:r>
          </w:p>
        </w:tc>
        <w:tc>
          <w:tcPr>
            <w:tcW w:w="1513"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985"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(100)</w:t>
            </w:r>
          </w:p>
        </w:tc>
      </w:tr>
    </w:tbl>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br w:type="page"/>
      </w: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lastRenderedPageBreak/>
        <w:t xml:space="preserve">Table 6: Antibiotic sensitivity pattern of gram-negative microorganisms isolated from CSOM patients. </w:t>
      </w:r>
    </w:p>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p>
    <w:tbl>
      <w:tblPr>
        <w:tblW w:w="10065"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1431"/>
        <w:gridCol w:w="1110"/>
        <w:gridCol w:w="1451"/>
        <w:gridCol w:w="969"/>
        <w:gridCol w:w="1222"/>
        <w:gridCol w:w="1276"/>
      </w:tblGrid>
      <w:tr w:rsidR="00B04779" w:rsidRPr="008204DB" w:rsidTr="00313F1F">
        <w:trPr>
          <w:trHeight w:val="885"/>
        </w:trPr>
        <w:tc>
          <w:tcPr>
            <w:tcW w:w="2606"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Antibiotics</w:t>
            </w:r>
          </w:p>
        </w:tc>
        <w:tc>
          <w:tcPr>
            <w:tcW w:w="143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Pseudomonas aeruginosa</w:t>
            </w:r>
            <w:r w:rsidRPr="008204DB">
              <w:rPr>
                <w:rFonts w:asciiTheme="majorBidi" w:hAnsiTheme="majorBidi" w:cstheme="majorBidi"/>
                <w:sz w:val="20"/>
                <w:szCs w:val="20"/>
              </w:rPr>
              <w:t xml:space="preserve"> n=43</w:t>
            </w:r>
          </w:p>
        </w:tc>
        <w:tc>
          <w:tcPr>
            <w:tcW w:w="1110"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Klebsiella </w:t>
            </w:r>
            <w:r w:rsidRPr="008204DB">
              <w:rPr>
                <w:rFonts w:asciiTheme="majorBidi" w:hAnsiTheme="majorBidi" w:cstheme="majorBidi"/>
                <w:sz w:val="20"/>
                <w:szCs w:val="20"/>
              </w:rPr>
              <w:t>spp. n=12</w:t>
            </w:r>
          </w:p>
        </w:tc>
        <w:tc>
          <w:tcPr>
            <w:tcW w:w="1451"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Acinetobacter </w:t>
            </w:r>
            <w:r w:rsidRPr="008204DB">
              <w:rPr>
                <w:rFonts w:asciiTheme="majorBidi" w:hAnsiTheme="majorBidi" w:cstheme="majorBidi"/>
                <w:sz w:val="20"/>
                <w:szCs w:val="20"/>
              </w:rPr>
              <w:t>spp. n=9</w:t>
            </w:r>
          </w:p>
        </w:tc>
        <w:tc>
          <w:tcPr>
            <w:tcW w:w="969"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 xml:space="preserve">Proteus </w:t>
            </w:r>
            <w:r w:rsidRPr="008204DB">
              <w:rPr>
                <w:rFonts w:asciiTheme="majorBidi" w:hAnsiTheme="majorBidi" w:cstheme="majorBidi"/>
                <w:sz w:val="20"/>
                <w:szCs w:val="20"/>
              </w:rPr>
              <w:t>spp. n=8</w:t>
            </w:r>
          </w:p>
        </w:tc>
        <w:tc>
          <w:tcPr>
            <w:tcW w:w="1222"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Escherichia coli</w:t>
            </w:r>
            <w:r w:rsidRPr="008204DB">
              <w:rPr>
                <w:rFonts w:asciiTheme="majorBidi" w:hAnsiTheme="majorBidi" w:cstheme="majorBidi"/>
                <w:sz w:val="20"/>
                <w:szCs w:val="20"/>
              </w:rPr>
              <w:t xml:space="preserve"> n=6</w:t>
            </w:r>
          </w:p>
        </w:tc>
        <w:tc>
          <w:tcPr>
            <w:tcW w:w="1276" w:type="dxa"/>
            <w:shd w:val="clear" w:color="auto" w:fill="FFC000"/>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i/>
                <w:iCs/>
                <w:sz w:val="20"/>
                <w:szCs w:val="20"/>
              </w:rPr>
              <w:t>Enterobacter</w:t>
            </w:r>
            <w:r w:rsidRPr="008204DB">
              <w:rPr>
                <w:rFonts w:asciiTheme="majorBidi" w:hAnsiTheme="majorBidi" w:cstheme="majorBidi"/>
                <w:sz w:val="20"/>
                <w:szCs w:val="20"/>
              </w:rPr>
              <w:t xml:space="preserve"> spp.n=5</w:t>
            </w:r>
          </w:p>
          <w:p w:rsidR="00B04779" w:rsidRPr="008204DB" w:rsidRDefault="00B04779" w:rsidP="002D6931">
            <w:pPr>
              <w:bidi w:val="0"/>
              <w:spacing w:after="0"/>
              <w:jc w:val="both"/>
              <w:rPr>
                <w:rFonts w:asciiTheme="majorBidi" w:hAnsiTheme="majorBidi" w:cstheme="majorBidi"/>
                <w:sz w:val="20"/>
                <w:szCs w:val="20"/>
              </w:rPr>
            </w:pPr>
          </w:p>
        </w:tc>
      </w:tr>
      <w:tr w:rsidR="00B04779" w:rsidRPr="008204DB" w:rsidTr="00313F1F">
        <w:tc>
          <w:tcPr>
            <w:tcW w:w="260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Amikacin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39 (90.7)</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11(91.7)</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 (100)</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(100)</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 (80)</w:t>
            </w:r>
          </w:p>
        </w:tc>
      </w:tr>
      <w:tr w:rsidR="00B04779" w:rsidRPr="008204DB" w:rsidTr="00313F1F">
        <w:tc>
          <w:tcPr>
            <w:tcW w:w="260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Ceftriaxone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11(91.7)</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 (87.5)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(83.3)</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 (80)</w:t>
            </w:r>
          </w:p>
        </w:tc>
      </w:tr>
      <w:tr w:rsidR="00B04779" w:rsidRPr="008204DB" w:rsidTr="00313F1F">
        <w:tc>
          <w:tcPr>
            <w:tcW w:w="260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Cefuroxime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 (83.3)</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 (87.5)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(20)</w:t>
            </w:r>
          </w:p>
        </w:tc>
      </w:tr>
      <w:tr w:rsidR="00B04779" w:rsidRPr="008204DB" w:rsidTr="00313F1F">
        <w:tc>
          <w:tcPr>
            <w:tcW w:w="2606" w:type="dxa"/>
            <w:shd w:val="clear" w:color="auto" w:fill="B8CCE4"/>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Ceftazidime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41(95.3)</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 (83.3)</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(88.9)</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(100)</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 (80)</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Cefotaxime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 (75)</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(88.9)</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(100)</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(83.3)</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 (75)</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Imipenem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38 (88.4)</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11(91.7)</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 (100)</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(100)</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(83.3)</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 (80)</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Meropenem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41 (95.3)</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(66.7)</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Ciprofloxacin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40 (93)</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9 ( (75)</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(66.7)</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(75)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(100)</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Piperacillin-tazobactam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41 ( 95.3)</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12 (100)</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(88.9)</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(100)</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 (75)</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Cefepime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42 (97.7)</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 (83.3)</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(88.9)</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(100)</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(83.3)</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( 40)</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Gentamicin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32 (74.4)</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10 (83.3)</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 (77.8)</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7 (87.5)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 ( 66.7))</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(20)</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Amoxillin clavulanate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(66.7)</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5( 62.5))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6 (100)</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( 40)</w:t>
            </w:r>
          </w:p>
        </w:tc>
      </w:tr>
      <w:tr w:rsidR="00B04779" w:rsidRPr="008204DB"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 xml:space="preserve">Ampicillin </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0 (0.0)</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1 (11.1)</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(25)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(33.3)</w:t>
            </w:r>
          </w:p>
        </w:tc>
        <w:tc>
          <w:tcPr>
            <w:tcW w:w="1276"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4 (80)</w:t>
            </w:r>
          </w:p>
        </w:tc>
      </w:tr>
      <w:tr w:rsidR="00B04779" w:rsidRPr="00B04779" w:rsidTr="00313F1F">
        <w:tc>
          <w:tcPr>
            <w:tcW w:w="2606" w:type="dxa"/>
            <w:shd w:val="clear" w:color="auto" w:fill="C6D9F1"/>
          </w:tcPr>
          <w:p w:rsidR="00B04779" w:rsidRPr="008204DB" w:rsidRDefault="00B04779" w:rsidP="002D6931">
            <w:pPr>
              <w:autoSpaceDE w:val="0"/>
              <w:autoSpaceDN w:val="0"/>
              <w:bidi w:val="0"/>
              <w:adjustRightInd w:val="0"/>
              <w:spacing w:after="0"/>
              <w:jc w:val="both"/>
              <w:rPr>
                <w:rFonts w:asciiTheme="majorBidi" w:hAnsiTheme="majorBidi" w:cstheme="majorBidi"/>
                <w:sz w:val="20"/>
                <w:szCs w:val="20"/>
              </w:rPr>
            </w:pPr>
            <w:r w:rsidRPr="008204DB">
              <w:rPr>
                <w:rFonts w:asciiTheme="majorBidi" w:hAnsiTheme="majorBidi" w:cstheme="majorBidi"/>
                <w:sz w:val="20"/>
                <w:szCs w:val="20"/>
              </w:rPr>
              <w:t>Trimethoprim/sulfamethazole</w:t>
            </w:r>
          </w:p>
        </w:tc>
        <w:tc>
          <w:tcPr>
            <w:tcW w:w="143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1110"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8 (66.7)</w:t>
            </w:r>
          </w:p>
        </w:tc>
        <w:tc>
          <w:tcPr>
            <w:tcW w:w="1451"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w:t>
            </w:r>
          </w:p>
        </w:tc>
        <w:tc>
          <w:tcPr>
            <w:tcW w:w="969"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2 (25)</w:t>
            </w:r>
          </w:p>
        </w:tc>
        <w:tc>
          <w:tcPr>
            <w:tcW w:w="1222" w:type="dxa"/>
          </w:tcPr>
          <w:p w:rsidR="00B04779" w:rsidRPr="008204DB"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3 (50)</w:t>
            </w:r>
          </w:p>
        </w:tc>
        <w:tc>
          <w:tcPr>
            <w:tcW w:w="1276" w:type="dxa"/>
          </w:tcPr>
          <w:p w:rsidR="00B04779" w:rsidRPr="00B04779" w:rsidRDefault="00B04779" w:rsidP="002D6931">
            <w:pPr>
              <w:bidi w:val="0"/>
              <w:spacing w:after="0"/>
              <w:jc w:val="both"/>
              <w:rPr>
                <w:rFonts w:asciiTheme="majorBidi" w:hAnsiTheme="majorBidi" w:cstheme="majorBidi"/>
                <w:sz w:val="20"/>
                <w:szCs w:val="20"/>
              </w:rPr>
            </w:pPr>
            <w:r w:rsidRPr="008204DB">
              <w:rPr>
                <w:rFonts w:asciiTheme="majorBidi" w:hAnsiTheme="majorBidi" w:cstheme="majorBidi"/>
                <w:sz w:val="20"/>
                <w:szCs w:val="20"/>
              </w:rPr>
              <w:t>5 (100)</w:t>
            </w:r>
          </w:p>
        </w:tc>
      </w:tr>
    </w:tbl>
    <w:p w:rsidR="00B04779" w:rsidRPr="00B04779" w:rsidRDefault="00B04779" w:rsidP="002D6931">
      <w:pPr>
        <w:autoSpaceDE w:val="0"/>
        <w:autoSpaceDN w:val="0"/>
        <w:bidi w:val="0"/>
        <w:adjustRightInd w:val="0"/>
        <w:spacing w:after="0"/>
        <w:jc w:val="both"/>
        <w:rPr>
          <w:rFonts w:asciiTheme="majorBidi" w:hAnsiTheme="majorBidi" w:cstheme="majorBidi"/>
          <w:sz w:val="20"/>
          <w:szCs w:val="20"/>
        </w:rPr>
      </w:pPr>
    </w:p>
    <w:p w:rsidR="00B04779" w:rsidRPr="00B04779" w:rsidRDefault="00B04779" w:rsidP="002D6931">
      <w:pPr>
        <w:autoSpaceDE w:val="0"/>
        <w:autoSpaceDN w:val="0"/>
        <w:bidi w:val="0"/>
        <w:adjustRightInd w:val="0"/>
        <w:spacing w:after="0"/>
        <w:jc w:val="both"/>
        <w:rPr>
          <w:rFonts w:asciiTheme="majorBidi" w:hAnsiTheme="majorBidi" w:cstheme="majorBidi"/>
          <w:b/>
          <w:bCs/>
          <w:sz w:val="20"/>
          <w:szCs w:val="20"/>
        </w:rPr>
      </w:pPr>
    </w:p>
    <w:p w:rsidR="00234A77" w:rsidRDefault="00234A77" w:rsidP="002D6931">
      <w:pPr>
        <w:autoSpaceDE w:val="0"/>
        <w:autoSpaceDN w:val="0"/>
        <w:bidi w:val="0"/>
        <w:adjustRightInd w:val="0"/>
        <w:spacing w:after="0"/>
        <w:jc w:val="both"/>
        <w:rPr>
          <w:rFonts w:asciiTheme="majorBidi" w:hAnsiTheme="majorBidi" w:cstheme="majorBidi"/>
          <w:b/>
          <w:bCs/>
          <w:sz w:val="20"/>
          <w:szCs w:val="20"/>
        </w:rPr>
      </w:pPr>
    </w:p>
    <w:p w:rsidR="00234A77" w:rsidRPr="008A102B" w:rsidRDefault="00234A77" w:rsidP="002D6931">
      <w:pPr>
        <w:autoSpaceDE w:val="0"/>
        <w:autoSpaceDN w:val="0"/>
        <w:bidi w:val="0"/>
        <w:adjustRightInd w:val="0"/>
        <w:spacing w:after="0"/>
        <w:jc w:val="both"/>
        <w:rPr>
          <w:rFonts w:asciiTheme="majorBidi" w:hAnsiTheme="majorBidi" w:cstheme="majorBidi"/>
          <w:b/>
          <w:bCs/>
          <w:sz w:val="20"/>
          <w:szCs w:val="20"/>
        </w:rPr>
      </w:pPr>
    </w:p>
    <w:sectPr w:rsidR="00234A77" w:rsidRPr="008A102B" w:rsidSect="002D6931">
      <w:headerReference w:type="even" r:id="rId39"/>
      <w:headerReference w:type="default" r:id="rId40"/>
      <w:footerReference w:type="even" r:id="rId41"/>
      <w:footerReference w:type="default" r:id="rId42"/>
      <w:headerReference w:type="first" r:id="rId43"/>
      <w:footerReference w:type="first" r:id="rId44"/>
      <w:pgSz w:w="11906" w:h="16838"/>
      <w:pgMar w:top="426" w:right="1418" w:bottom="284" w:left="2127" w:header="284" w:footer="0" w:gutter="0"/>
      <w:pgNumType w:start="1"/>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390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65A" w:rsidRDefault="00CE465A" w:rsidP="0024273A">
      <w:pPr>
        <w:spacing w:after="0" w:line="240" w:lineRule="auto"/>
      </w:pPr>
      <w:r>
        <w:separator/>
      </w:r>
    </w:p>
  </w:endnote>
  <w:endnote w:type="continuationSeparator" w:id="1">
    <w:p w:rsidR="00CE465A" w:rsidRDefault="00CE465A"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C1" w:rsidRDefault="00E51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51" w:rsidRDefault="007F3B51" w:rsidP="006422DE">
    <w:pPr>
      <w:pStyle w:val="Footer"/>
      <w:bidi w:val="0"/>
      <w:jc w:val="right"/>
    </w:pPr>
  </w:p>
  <w:p w:rsidR="007F3B51" w:rsidRDefault="007F3B51">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C1" w:rsidRDefault="00E51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65A" w:rsidRDefault="00CE465A" w:rsidP="0024273A">
      <w:pPr>
        <w:spacing w:after="0" w:line="240" w:lineRule="auto"/>
      </w:pPr>
      <w:r>
        <w:separator/>
      </w:r>
    </w:p>
  </w:footnote>
  <w:footnote w:type="continuationSeparator" w:id="1">
    <w:p w:rsidR="00CE465A" w:rsidRDefault="00CE465A"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C1" w:rsidRDefault="00E51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231469" o:spid="_x0000_s6861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C1" w:rsidRDefault="00E51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231470" o:spid="_x0000_s6861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C1" w:rsidRDefault="00E519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231468" o:spid="_x0000_s6860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7C2F50"/>
    <w:lvl w:ilvl="0">
      <w:numFmt w:val="bullet"/>
      <w:lvlText w:val="*"/>
      <w:lvlJc w:val="left"/>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40870"/>
    <w:multiLevelType w:val="hybridMultilevel"/>
    <w:tmpl w:val="C972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54A5A"/>
    <w:multiLevelType w:val="hybridMultilevel"/>
    <w:tmpl w:val="09485D98"/>
    <w:lvl w:ilvl="0" w:tplc="DFD6A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2">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59F96148"/>
    <w:multiLevelType w:val="hybridMultilevel"/>
    <w:tmpl w:val="BA863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65AE8"/>
    <w:multiLevelType w:val="multilevel"/>
    <w:tmpl w:val="8CAA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6B653D"/>
    <w:multiLevelType w:val="hybridMultilevel"/>
    <w:tmpl w:val="3B768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470C8"/>
    <w:multiLevelType w:val="hybridMultilevel"/>
    <w:tmpl w:val="0502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abstractNum w:abstractNumId="40">
    <w:nsid w:val="7BBB7A0A"/>
    <w:multiLevelType w:val="multilevel"/>
    <w:tmpl w:val="578E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
  </w:num>
  <w:num w:numId="3">
    <w:abstractNumId w:val="34"/>
  </w:num>
  <w:num w:numId="4">
    <w:abstractNumId w:val="9"/>
  </w:num>
  <w:num w:numId="5">
    <w:abstractNumId w:val="3"/>
  </w:num>
  <w:num w:numId="6">
    <w:abstractNumId w:val="25"/>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20"/>
  </w:num>
  <w:num w:numId="12">
    <w:abstractNumId w:val="21"/>
  </w:num>
  <w:num w:numId="13">
    <w:abstractNumId w:val="39"/>
  </w:num>
  <w:num w:numId="14">
    <w:abstractNumId w:val="12"/>
  </w:num>
  <w:num w:numId="15">
    <w:abstractNumId w:val="33"/>
  </w:num>
  <w:num w:numId="16">
    <w:abstractNumId w:val="16"/>
  </w:num>
  <w:num w:numId="17">
    <w:abstractNumId w:val="37"/>
  </w:num>
  <w:num w:numId="18">
    <w:abstractNumId w:val="8"/>
  </w:num>
  <w:num w:numId="19">
    <w:abstractNumId w:val="32"/>
  </w:num>
  <w:num w:numId="20">
    <w:abstractNumId w:val="13"/>
  </w:num>
  <w:num w:numId="21">
    <w:abstractNumId w:val="14"/>
  </w:num>
  <w:num w:numId="22">
    <w:abstractNumId w:val="5"/>
  </w:num>
  <w:num w:numId="23">
    <w:abstractNumId w:val="31"/>
  </w:num>
  <w:num w:numId="24">
    <w:abstractNumId w:val="35"/>
  </w:num>
  <w:num w:numId="25">
    <w:abstractNumId w:val="18"/>
  </w:num>
  <w:num w:numId="26">
    <w:abstractNumId w:val="19"/>
  </w:num>
  <w:num w:numId="27">
    <w:abstractNumId w:val="10"/>
  </w:num>
  <w:num w:numId="28">
    <w:abstractNumId w:val="15"/>
  </w:num>
  <w:num w:numId="29">
    <w:abstractNumId w:val="1"/>
  </w:num>
  <w:num w:numId="30">
    <w:abstractNumId w:val="28"/>
  </w:num>
  <w:num w:numId="31">
    <w:abstractNumId w:val="38"/>
  </w:num>
  <w:num w:numId="32">
    <w:abstractNumId w:val="17"/>
  </w:num>
  <w:num w:numId="33">
    <w:abstractNumId w:val="22"/>
  </w:num>
  <w:num w:numId="34">
    <w:abstractNumId w:val="11"/>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40"/>
  </w:num>
  <w:num w:numId="37">
    <w:abstractNumId w:val="36"/>
  </w:num>
  <w:num w:numId="38">
    <w:abstractNumId w:val="29"/>
  </w:num>
  <w:num w:numId="39">
    <w:abstractNumId w:val="30"/>
  </w:num>
  <w:num w:numId="40">
    <w:abstractNumId w:val="26"/>
  </w:num>
  <w:num w:numId="41">
    <w:abstractNumId w:val="6"/>
  </w:num>
  <w:num w:numId="42">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مستخدم Windows">
    <w15:presenceInfo w15:providerId="Windows Live" w15:userId="2071acac9245d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69634"/>
    <o:shapelayout v:ext="edit">
      <o:idmap v:ext="edit" data="67"/>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310E"/>
    <w:rsid w:val="00003436"/>
    <w:rsid w:val="00003C1B"/>
    <w:rsid w:val="00004A91"/>
    <w:rsid w:val="00005070"/>
    <w:rsid w:val="000053C5"/>
    <w:rsid w:val="00005478"/>
    <w:rsid w:val="0000585E"/>
    <w:rsid w:val="00005B4A"/>
    <w:rsid w:val="0000648A"/>
    <w:rsid w:val="00006F48"/>
    <w:rsid w:val="00010103"/>
    <w:rsid w:val="00010433"/>
    <w:rsid w:val="000105EC"/>
    <w:rsid w:val="00011AF7"/>
    <w:rsid w:val="0001231F"/>
    <w:rsid w:val="00013C10"/>
    <w:rsid w:val="00014806"/>
    <w:rsid w:val="000157CD"/>
    <w:rsid w:val="00015CD3"/>
    <w:rsid w:val="00015DF3"/>
    <w:rsid w:val="00016835"/>
    <w:rsid w:val="00016D45"/>
    <w:rsid w:val="00016FA4"/>
    <w:rsid w:val="00017E02"/>
    <w:rsid w:val="00021AC9"/>
    <w:rsid w:val="0002204B"/>
    <w:rsid w:val="00022D37"/>
    <w:rsid w:val="00022F8A"/>
    <w:rsid w:val="00023AA3"/>
    <w:rsid w:val="00023D24"/>
    <w:rsid w:val="00023E2A"/>
    <w:rsid w:val="000241ED"/>
    <w:rsid w:val="00026F22"/>
    <w:rsid w:val="00030C36"/>
    <w:rsid w:val="000312D5"/>
    <w:rsid w:val="00034089"/>
    <w:rsid w:val="000347D7"/>
    <w:rsid w:val="000348CC"/>
    <w:rsid w:val="000349E5"/>
    <w:rsid w:val="000356D4"/>
    <w:rsid w:val="00035B22"/>
    <w:rsid w:val="00036EE7"/>
    <w:rsid w:val="00036F0F"/>
    <w:rsid w:val="0004049D"/>
    <w:rsid w:val="00040A28"/>
    <w:rsid w:val="00041260"/>
    <w:rsid w:val="000417A4"/>
    <w:rsid w:val="00041FBA"/>
    <w:rsid w:val="000428CF"/>
    <w:rsid w:val="00043543"/>
    <w:rsid w:val="0004599B"/>
    <w:rsid w:val="00046CF5"/>
    <w:rsid w:val="00046F05"/>
    <w:rsid w:val="0004729D"/>
    <w:rsid w:val="000472FD"/>
    <w:rsid w:val="00047D55"/>
    <w:rsid w:val="00047DBC"/>
    <w:rsid w:val="000509CA"/>
    <w:rsid w:val="00050C09"/>
    <w:rsid w:val="00051F10"/>
    <w:rsid w:val="000523D7"/>
    <w:rsid w:val="00052585"/>
    <w:rsid w:val="00052A10"/>
    <w:rsid w:val="00053CF6"/>
    <w:rsid w:val="0005677F"/>
    <w:rsid w:val="000574B2"/>
    <w:rsid w:val="00057C0F"/>
    <w:rsid w:val="0006082A"/>
    <w:rsid w:val="00060BC3"/>
    <w:rsid w:val="00061FA8"/>
    <w:rsid w:val="00062AF5"/>
    <w:rsid w:val="00062B43"/>
    <w:rsid w:val="00063C89"/>
    <w:rsid w:val="00064411"/>
    <w:rsid w:val="00065B5B"/>
    <w:rsid w:val="00066BCA"/>
    <w:rsid w:val="00066E61"/>
    <w:rsid w:val="00067210"/>
    <w:rsid w:val="000672EE"/>
    <w:rsid w:val="00067753"/>
    <w:rsid w:val="00071B2F"/>
    <w:rsid w:val="00072BC1"/>
    <w:rsid w:val="00072FE4"/>
    <w:rsid w:val="00074C20"/>
    <w:rsid w:val="00075195"/>
    <w:rsid w:val="0007544B"/>
    <w:rsid w:val="00075DD2"/>
    <w:rsid w:val="00076505"/>
    <w:rsid w:val="00077382"/>
    <w:rsid w:val="00077500"/>
    <w:rsid w:val="00077F7C"/>
    <w:rsid w:val="00080282"/>
    <w:rsid w:val="0008343A"/>
    <w:rsid w:val="0008383D"/>
    <w:rsid w:val="00084715"/>
    <w:rsid w:val="000850E3"/>
    <w:rsid w:val="00085D01"/>
    <w:rsid w:val="000861D3"/>
    <w:rsid w:val="0008649F"/>
    <w:rsid w:val="00086E64"/>
    <w:rsid w:val="00090734"/>
    <w:rsid w:val="00090802"/>
    <w:rsid w:val="00090B7D"/>
    <w:rsid w:val="000915F9"/>
    <w:rsid w:val="00091C26"/>
    <w:rsid w:val="000938E5"/>
    <w:rsid w:val="00093D9A"/>
    <w:rsid w:val="00093DEB"/>
    <w:rsid w:val="000977DB"/>
    <w:rsid w:val="000A13E7"/>
    <w:rsid w:val="000A15FA"/>
    <w:rsid w:val="000A19B9"/>
    <w:rsid w:val="000A1E84"/>
    <w:rsid w:val="000A219E"/>
    <w:rsid w:val="000A227B"/>
    <w:rsid w:val="000A2582"/>
    <w:rsid w:val="000A31C4"/>
    <w:rsid w:val="000A32EB"/>
    <w:rsid w:val="000A33B1"/>
    <w:rsid w:val="000A3D3B"/>
    <w:rsid w:val="000A46D4"/>
    <w:rsid w:val="000A50F4"/>
    <w:rsid w:val="000A51D2"/>
    <w:rsid w:val="000A55A4"/>
    <w:rsid w:val="000A58BD"/>
    <w:rsid w:val="000A5C1D"/>
    <w:rsid w:val="000A6614"/>
    <w:rsid w:val="000A69B8"/>
    <w:rsid w:val="000A74DB"/>
    <w:rsid w:val="000A7555"/>
    <w:rsid w:val="000A7758"/>
    <w:rsid w:val="000A7815"/>
    <w:rsid w:val="000A78A1"/>
    <w:rsid w:val="000A7C95"/>
    <w:rsid w:val="000B11B3"/>
    <w:rsid w:val="000B1B87"/>
    <w:rsid w:val="000B1D93"/>
    <w:rsid w:val="000B2AD7"/>
    <w:rsid w:val="000B36D4"/>
    <w:rsid w:val="000B4C4D"/>
    <w:rsid w:val="000B588C"/>
    <w:rsid w:val="000B682E"/>
    <w:rsid w:val="000B6CE0"/>
    <w:rsid w:val="000B6FF1"/>
    <w:rsid w:val="000B7BD7"/>
    <w:rsid w:val="000B7CB6"/>
    <w:rsid w:val="000C1173"/>
    <w:rsid w:val="000C2C6F"/>
    <w:rsid w:val="000C3A09"/>
    <w:rsid w:val="000C4691"/>
    <w:rsid w:val="000C4F0B"/>
    <w:rsid w:val="000C5341"/>
    <w:rsid w:val="000C5576"/>
    <w:rsid w:val="000C56DF"/>
    <w:rsid w:val="000C582C"/>
    <w:rsid w:val="000C6DC6"/>
    <w:rsid w:val="000C6F39"/>
    <w:rsid w:val="000C7F73"/>
    <w:rsid w:val="000D0385"/>
    <w:rsid w:val="000D3027"/>
    <w:rsid w:val="000D3170"/>
    <w:rsid w:val="000D3A65"/>
    <w:rsid w:val="000D3E37"/>
    <w:rsid w:val="000D4916"/>
    <w:rsid w:val="000D73A2"/>
    <w:rsid w:val="000D7600"/>
    <w:rsid w:val="000E0C75"/>
    <w:rsid w:val="000E26C8"/>
    <w:rsid w:val="000E2F82"/>
    <w:rsid w:val="000E357D"/>
    <w:rsid w:val="000E374F"/>
    <w:rsid w:val="000E4B39"/>
    <w:rsid w:val="000E5089"/>
    <w:rsid w:val="000E6020"/>
    <w:rsid w:val="000E687F"/>
    <w:rsid w:val="000E78FC"/>
    <w:rsid w:val="000E7EBA"/>
    <w:rsid w:val="000F1CF6"/>
    <w:rsid w:val="000F2DDA"/>
    <w:rsid w:val="000F3DDE"/>
    <w:rsid w:val="000F5899"/>
    <w:rsid w:val="000F600B"/>
    <w:rsid w:val="000F647B"/>
    <w:rsid w:val="000F7FC3"/>
    <w:rsid w:val="00100160"/>
    <w:rsid w:val="0010064B"/>
    <w:rsid w:val="00100C22"/>
    <w:rsid w:val="0010103A"/>
    <w:rsid w:val="001010E5"/>
    <w:rsid w:val="00101A7A"/>
    <w:rsid w:val="001022A8"/>
    <w:rsid w:val="001031E4"/>
    <w:rsid w:val="00103204"/>
    <w:rsid w:val="00104BEE"/>
    <w:rsid w:val="00105424"/>
    <w:rsid w:val="001067B6"/>
    <w:rsid w:val="00106A76"/>
    <w:rsid w:val="00110F15"/>
    <w:rsid w:val="00111D0F"/>
    <w:rsid w:val="00112932"/>
    <w:rsid w:val="001131E8"/>
    <w:rsid w:val="001139F8"/>
    <w:rsid w:val="00114E6C"/>
    <w:rsid w:val="00114F88"/>
    <w:rsid w:val="00114FB5"/>
    <w:rsid w:val="001153E4"/>
    <w:rsid w:val="00115486"/>
    <w:rsid w:val="001158C0"/>
    <w:rsid w:val="00116B61"/>
    <w:rsid w:val="00116D33"/>
    <w:rsid w:val="00116D8D"/>
    <w:rsid w:val="00116E55"/>
    <w:rsid w:val="001179D9"/>
    <w:rsid w:val="00120581"/>
    <w:rsid w:val="00120DC8"/>
    <w:rsid w:val="00121161"/>
    <w:rsid w:val="0012120C"/>
    <w:rsid w:val="00121354"/>
    <w:rsid w:val="00122130"/>
    <w:rsid w:val="00122277"/>
    <w:rsid w:val="001225CA"/>
    <w:rsid w:val="001227F5"/>
    <w:rsid w:val="00122F59"/>
    <w:rsid w:val="0012337D"/>
    <w:rsid w:val="00123619"/>
    <w:rsid w:val="001237E0"/>
    <w:rsid w:val="00123A50"/>
    <w:rsid w:val="00123D76"/>
    <w:rsid w:val="00124599"/>
    <w:rsid w:val="0012622D"/>
    <w:rsid w:val="00126463"/>
    <w:rsid w:val="001266AF"/>
    <w:rsid w:val="001270CF"/>
    <w:rsid w:val="0013130D"/>
    <w:rsid w:val="0013135C"/>
    <w:rsid w:val="00131893"/>
    <w:rsid w:val="0013274B"/>
    <w:rsid w:val="00133167"/>
    <w:rsid w:val="001343BC"/>
    <w:rsid w:val="00134E2C"/>
    <w:rsid w:val="00135FB4"/>
    <w:rsid w:val="001362A1"/>
    <w:rsid w:val="0013634E"/>
    <w:rsid w:val="00136839"/>
    <w:rsid w:val="0013783F"/>
    <w:rsid w:val="00137A8F"/>
    <w:rsid w:val="001402BA"/>
    <w:rsid w:val="001410C0"/>
    <w:rsid w:val="0014113B"/>
    <w:rsid w:val="001415C4"/>
    <w:rsid w:val="00141B9F"/>
    <w:rsid w:val="0014317F"/>
    <w:rsid w:val="001436ED"/>
    <w:rsid w:val="001437A8"/>
    <w:rsid w:val="001443F1"/>
    <w:rsid w:val="001454E5"/>
    <w:rsid w:val="00145F48"/>
    <w:rsid w:val="001469C3"/>
    <w:rsid w:val="00146B05"/>
    <w:rsid w:val="00147567"/>
    <w:rsid w:val="00147F64"/>
    <w:rsid w:val="00150242"/>
    <w:rsid w:val="00150572"/>
    <w:rsid w:val="00151F95"/>
    <w:rsid w:val="0015206F"/>
    <w:rsid w:val="00152C2B"/>
    <w:rsid w:val="00152EA2"/>
    <w:rsid w:val="001553D3"/>
    <w:rsid w:val="00155D87"/>
    <w:rsid w:val="00156D49"/>
    <w:rsid w:val="00157A05"/>
    <w:rsid w:val="00157C58"/>
    <w:rsid w:val="00160431"/>
    <w:rsid w:val="001607C4"/>
    <w:rsid w:val="0016195F"/>
    <w:rsid w:val="00161988"/>
    <w:rsid w:val="00161ED3"/>
    <w:rsid w:val="00162213"/>
    <w:rsid w:val="00162879"/>
    <w:rsid w:val="00162A03"/>
    <w:rsid w:val="00162BE5"/>
    <w:rsid w:val="00163D24"/>
    <w:rsid w:val="001645D9"/>
    <w:rsid w:val="00164823"/>
    <w:rsid w:val="00164A68"/>
    <w:rsid w:val="0016696A"/>
    <w:rsid w:val="001669C0"/>
    <w:rsid w:val="0016719B"/>
    <w:rsid w:val="001675A4"/>
    <w:rsid w:val="00167737"/>
    <w:rsid w:val="00172AB2"/>
    <w:rsid w:val="00172E81"/>
    <w:rsid w:val="00173120"/>
    <w:rsid w:val="0017387C"/>
    <w:rsid w:val="00173E5F"/>
    <w:rsid w:val="00174341"/>
    <w:rsid w:val="001747FD"/>
    <w:rsid w:val="00174A37"/>
    <w:rsid w:val="001820A4"/>
    <w:rsid w:val="001838BC"/>
    <w:rsid w:val="001843B5"/>
    <w:rsid w:val="00184422"/>
    <w:rsid w:val="00186970"/>
    <w:rsid w:val="00186D81"/>
    <w:rsid w:val="00187C57"/>
    <w:rsid w:val="00187C86"/>
    <w:rsid w:val="00187CFF"/>
    <w:rsid w:val="00190151"/>
    <w:rsid w:val="00190472"/>
    <w:rsid w:val="00190CB0"/>
    <w:rsid w:val="001923B2"/>
    <w:rsid w:val="00195ACB"/>
    <w:rsid w:val="00195D98"/>
    <w:rsid w:val="00196B0D"/>
    <w:rsid w:val="00196D9F"/>
    <w:rsid w:val="00196FA4"/>
    <w:rsid w:val="00197465"/>
    <w:rsid w:val="001978F0"/>
    <w:rsid w:val="00197B23"/>
    <w:rsid w:val="001A0488"/>
    <w:rsid w:val="001A04AD"/>
    <w:rsid w:val="001A0606"/>
    <w:rsid w:val="001A069F"/>
    <w:rsid w:val="001A09E5"/>
    <w:rsid w:val="001A1358"/>
    <w:rsid w:val="001A1487"/>
    <w:rsid w:val="001A1B19"/>
    <w:rsid w:val="001A2102"/>
    <w:rsid w:val="001A3348"/>
    <w:rsid w:val="001A39C1"/>
    <w:rsid w:val="001A4ADD"/>
    <w:rsid w:val="001A4C1D"/>
    <w:rsid w:val="001A4EB8"/>
    <w:rsid w:val="001A5691"/>
    <w:rsid w:val="001A6207"/>
    <w:rsid w:val="001A661D"/>
    <w:rsid w:val="001A7588"/>
    <w:rsid w:val="001A7B8F"/>
    <w:rsid w:val="001B1313"/>
    <w:rsid w:val="001B1F72"/>
    <w:rsid w:val="001B23C4"/>
    <w:rsid w:val="001B2BCA"/>
    <w:rsid w:val="001B3B33"/>
    <w:rsid w:val="001B3E3C"/>
    <w:rsid w:val="001B4DE8"/>
    <w:rsid w:val="001B5607"/>
    <w:rsid w:val="001B62AD"/>
    <w:rsid w:val="001B6F47"/>
    <w:rsid w:val="001B77B1"/>
    <w:rsid w:val="001B78D6"/>
    <w:rsid w:val="001C056D"/>
    <w:rsid w:val="001C05AE"/>
    <w:rsid w:val="001C0C1F"/>
    <w:rsid w:val="001C2C29"/>
    <w:rsid w:val="001C2EF5"/>
    <w:rsid w:val="001C2F9A"/>
    <w:rsid w:val="001C3E31"/>
    <w:rsid w:val="001C640B"/>
    <w:rsid w:val="001C7A0D"/>
    <w:rsid w:val="001C7A2B"/>
    <w:rsid w:val="001D033E"/>
    <w:rsid w:val="001D0422"/>
    <w:rsid w:val="001D2AAD"/>
    <w:rsid w:val="001D32E8"/>
    <w:rsid w:val="001D48F2"/>
    <w:rsid w:val="001D535C"/>
    <w:rsid w:val="001D5451"/>
    <w:rsid w:val="001D59CE"/>
    <w:rsid w:val="001D5A5A"/>
    <w:rsid w:val="001D64BF"/>
    <w:rsid w:val="001D6D69"/>
    <w:rsid w:val="001D761A"/>
    <w:rsid w:val="001E0120"/>
    <w:rsid w:val="001E04BE"/>
    <w:rsid w:val="001E1385"/>
    <w:rsid w:val="001E1645"/>
    <w:rsid w:val="001E206B"/>
    <w:rsid w:val="001E2390"/>
    <w:rsid w:val="001E2CF8"/>
    <w:rsid w:val="001E2F38"/>
    <w:rsid w:val="001E37C5"/>
    <w:rsid w:val="001E3974"/>
    <w:rsid w:val="001E3A39"/>
    <w:rsid w:val="001E5033"/>
    <w:rsid w:val="001E68D1"/>
    <w:rsid w:val="001E77C4"/>
    <w:rsid w:val="001E7A8B"/>
    <w:rsid w:val="001F03DE"/>
    <w:rsid w:val="001F0762"/>
    <w:rsid w:val="001F18C5"/>
    <w:rsid w:val="001F1A9C"/>
    <w:rsid w:val="001F1F0A"/>
    <w:rsid w:val="001F2222"/>
    <w:rsid w:val="001F2DD7"/>
    <w:rsid w:val="001F35A5"/>
    <w:rsid w:val="001F35C6"/>
    <w:rsid w:val="001F474B"/>
    <w:rsid w:val="001F5136"/>
    <w:rsid w:val="001F65DB"/>
    <w:rsid w:val="001F6939"/>
    <w:rsid w:val="001F6FFA"/>
    <w:rsid w:val="001F7039"/>
    <w:rsid w:val="001F7F95"/>
    <w:rsid w:val="00200D03"/>
    <w:rsid w:val="00200F2A"/>
    <w:rsid w:val="002015DB"/>
    <w:rsid w:val="002016BF"/>
    <w:rsid w:val="002018C1"/>
    <w:rsid w:val="00201D75"/>
    <w:rsid w:val="00202A33"/>
    <w:rsid w:val="00202ADC"/>
    <w:rsid w:val="002032FF"/>
    <w:rsid w:val="002042F0"/>
    <w:rsid w:val="00204C98"/>
    <w:rsid w:val="002063E6"/>
    <w:rsid w:val="0020672E"/>
    <w:rsid w:val="00206D62"/>
    <w:rsid w:val="00207ACC"/>
    <w:rsid w:val="002100D5"/>
    <w:rsid w:val="00210230"/>
    <w:rsid w:val="00211A9C"/>
    <w:rsid w:val="00211E09"/>
    <w:rsid w:val="00212A27"/>
    <w:rsid w:val="00212BD9"/>
    <w:rsid w:val="00212C43"/>
    <w:rsid w:val="002130F9"/>
    <w:rsid w:val="002134A6"/>
    <w:rsid w:val="00213615"/>
    <w:rsid w:val="00213C6D"/>
    <w:rsid w:val="00213C8C"/>
    <w:rsid w:val="00213CA0"/>
    <w:rsid w:val="00213D47"/>
    <w:rsid w:val="002145F8"/>
    <w:rsid w:val="002148EE"/>
    <w:rsid w:val="00214D08"/>
    <w:rsid w:val="00215874"/>
    <w:rsid w:val="00215E5E"/>
    <w:rsid w:val="0021609D"/>
    <w:rsid w:val="00216C4D"/>
    <w:rsid w:val="00217BEF"/>
    <w:rsid w:val="00220440"/>
    <w:rsid w:val="00220F36"/>
    <w:rsid w:val="0022240E"/>
    <w:rsid w:val="0022375D"/>
    <w:rsid w:val="00225684"/>
    <w:rsid w:val="002256EA"/>
    <w:rsid w:val="00225C4C"/>
    <w:rsid w:val="00225EC0"/>
    <w:rsid w:val="00226461"/>
    <w:rsid w:val="0022656F"/>
    <w:rsid w:val="00226F70"/>
    <w:rsid w:val="00227929"/>
    <w:rsid w:val="00227BEF"/>
    <w:rsid w:val="0023145C"/>
    <w:rsid w:val="0023326D"/>
    <w:rsid w:val="00233472"/>
    <w:rsid w:val="002334EA"/>
    <w:rsid w:val="00233A79"/>
    <w:rsid w:val="00234A77"/>
    <w:rsid w:val="00234DCA"/>
    <w:rsid w:val="00235562"/>
    <w:rsid w:val="0023577E"/>
    <w:rsid w:val="00235C9C"/>
    <w:rsid w:val="00235F51"/>
    <w:rsid w:val="002360AC"/>
    <w:rsid w:val="00236DDA"/>
    <w:rsid w:val="00240264"/>
    <w:rsid w:val="002406A0"/>
    <w:rsid w:val="00240C39"/>
    <w:rsid w:val="00241643"/>
    <w:rsid w:val="0024273A"/>
    <w:rsid w:val="00242826"/>
    <w:rsid w:val="0024310C"/>
    <w:rsid w:val="0024392F"/>
    <w:rsid w:val="00243FF0"/>
    <w:rsid w:val="00244E83"/>
    <w:rsid w:val="00245486"/>
    <w:rsid w:val="00245A1B"/>
    <w:rsid w:val="00245E19"/>
    <w:rsid w:val="00246401"/>
    <w:rsid w:val="00246602"/>
    <w:rsid w:val="00246613"/>
    <w:rsid w:val="002472EA"/>
    <w:rsid w:val="002473BA"/>
    <w:rsid w:val="00247D59"/>
    <w:rsid w:val="00247FD3"/>
    <w:rsid w:val="00250347"/>
    <w:rsid w:val="00250601"/>
    <w:rsid w:val="00250759"/>
    <w:rsid w:val="00250AD5"/>
    <w:rsid w:val="00251ACD"/>
    <w:rsid w:val="00251D41"/>
    <w:rsid w:val="0025234B"/>
    <w:rsid w:val="00252930"/>
    <w:rsid w:val="00253A8A"/>
    <w:rsid w:val="00253B55"/>
    <w:rsid w:val="002546AE"/>
    <w:rsid w:val="00254D21"/>
    <w:rsid w:val="00254D47"/>
    <w:rsid w:val="00255100"/>
    <w:rsid w:val="002553FD"/>
    <w:rsid w:val="00255B9E"/>
    <w:rsid w:val="002562E8"/>
    <w:rsid w:val="00256A0A"/>
    <w:rsid w:val="00256A2C"/>
    <w:rsid w:val="00256B6C"/>
    <w:rsid w:val="00256B6D"/>
    <w:rsid w:val="00256E36"/>
    <w:rsid w:val="002573E3"/>
    <w:rsid w:val="0025748F"/>
    <w:rsid w:val="002574F0"/>
    <w:rsid w:val="00257B09"/>
    <w:rsid w:val="002602D2"/>
    <w:rsid w:val="00260918"/>
    <w:rsid w:val="00260A5E"/>
    <w:rsid w:val="00260DE2"/>
    <w:rsid w:val="002612A9"/>
    <w:rsid w:val="00261CA0"/>
    <w:rsid w:val="002622A5"/>
    <w:rsid w:val="00262656"/>
    <w:rsid w:val="00264E8E"/>
    <w:rsid w:val="0026512F"/>
    <w:rsid w:val="00266D1D"/>
    <w:rsid w:val="00267149"/>
    <w:rsid w:val="0026718A"/>
    <w:rsid w:val="00270706"/>
    <w:rsid w:val="0027070D"/>
    <w:rsid w:val="00271A02"/>
    <w:rsid w:val="00271A88"/>
    <w:rsid w:val="00271D1A"/>
    <w:rsid w:val="002725CC"/>
    <w:rsid w:val="00272BAA"/>
    <w:rsid w:val="00274CAF"/>
    <w:rsid w:val="00275118"/>
    <w:rsid w:val="00275CAB"/>
    <w:rsid w:val="00275D34"/>
    <w:rsid w:val="002764FD"/>
    <w:rsid w:val="00276F41"/>
    <w:rsid w:val="00277654"/>
    <w:rsid w:val="0028039C"/>
    <w:rsid w:val="00282112"/>
    <w:rsid w:val="00282C03"/>
    <w:rsid w:val="002831DD"/>
    <w:rsid w:val="0028392F"/>
    <w:rsid w:val="00283B6A"/>
    <w:rsid w:val="00283D90"/>
    <w:rsid w:val="00283E75"/>
    <w:rsid w:val="00285765"/>
    <w:rsid w:val="00285866"/>
    <w:rsid w:val="00285A34"/>
    <w:rsid w:val="00286CBE"/>
    <w:rsid w:val="00287A86"/>
    <w:rsid w:val="00287F4E"/>
    <w:rsid w:val="0029022D"/>
    <w:rsid w:val="00290455"/>
    <w:rsid w:val="002912EB"/>
    <w:rsid w:val="002917A4"/>
    <w:rsid w:val="00292083"/>
    <w:rsid w:val="0029296D"/>
    <w:rsid w:val="0029368A"/>
    <w:rsid w:val="00293974"/>
    <w:rsid w:val="00293F47"/>
    <w:rsid w:val="00294024"/>
    <w:rsid w:val="0029549B"/>
    <w:rsid w:val="00295561"/>
    <w:rsid w:val="002958EC"/>
    <w:rsid w:val="002973AD"/>
    <w:rsid w:val="0029757C"/>
    <w:rsid w:val="002A035F"/>
    <w:rsid w:val="002A052D"/>
    <w:rsid w:val="002A0D61"/>
    <w:rsid w:val="002A1488"/>
    <w:rsid w:val="002A20D5"/>
    <w:rsid w:val="002A2490"/>
    <w:rsid w:val="002A254C"/>
    <w:rsid w:val="002A3EC8"/>
    <w:rsid w:val="002A3FF8"/>
    <w:rsid w:val="002A43D7"/>
    <w:rsid w:val="002A46CA"/>
    <w:rsid w:val="002A51D2"/>
    <w:rsid w:val="002A64CB"/>
    <w:rsid w:val="002A7344"/>
    <w:rsid w:val="002B05EF"/>
    <w:rsid w:val="002B0BD3"/>
    <w:rsid w:val="002B136B"/>
    <w:rsid w:val="002B1642"/>
    <w:rsid w:val="002B1983"/>
    <w:rsid w:val="002B2A3D"/>
    <w:rsid w:val="002B33B9"/>
    <w:rsid w:val="002B402B"/>
    <w:rsid w:val="002B414F"/>
    <w:rsid w:val="002B463D"/>
    <w:rsid w:val="002B616F"/>
    <w:rsid w:val="002B72DA"/>
    <w:rsid w:val="002B7756"/>
    <w:rsid w:val="002B77F7"/>
    <w:rsid w:val="002B7C2B"/>
    <w:rsid w:val="002C0009"/>
    <w:rsid w:val="002C07C2"/>
    <w:rsid w:val="002C17F9"/>
    <w:rsid w:val="002C2A70"/>
    <w:rsid w:val="002C4025"/>
    <w:rsid w:val="002C4945"/>
    <w:rsid w:val="002C59AB"/>
    <w:rsid w:val="002C621D"/>
    <w:rsid w:val="002C6A0A"/>
    <w:rsid w:val="002C7741"/>
    <w:rsid w:val="002D1C49"/>
    <w:rsid w:val="002D1E59"/>
    <w:rsid w:val="002D3A10"/>
    <w:rsid w:val="002D4C5A"/>
    <w:rsid w:val="002D4E00"/>
    <w:rsid w:val="002D5FED"/>
    <w:rsid w:val="002D651B"/>
    <w:rsid w:val="002D677B"/>
    <w:rsid w:val="002D6931"/>
    <w:rsid w:val="002D6E9B"/>
    <w:rsid w:val="002D709B"/>
    <w:rsid w:val="002D7A58"/>
    <w:rsid w:val="002D7C8A"/>
    <w:rsid w:val="002D7F56"/>
    <w:rsid w:val="002D7F5A"/>
    <w:rsid w:val="002E1653"/>
    <w:rsid w:val="002E22A4"/>
    <w:rsid w:val="002E2469"/>
    <w:rsid w:val="002E271F"/>
    <w:rsid w:val="002E32B3"/>
    <w:rsid w:val="002E32D4"/>
    <w:rsid w:val="002E3899"/>
    <w:rsid w:val="002E3AB8"/>
    <w:rsid w:val="002E3BE5"/>
    <w:rsid w:val="002E3ECC"/>
    <w:rsid w:val="002E4A68"/>
    <w:rsid w:val="002E58FE"/>
    <w:rsid w:val="002E5E8B"/>
    <w:rsid w:val="002E6818"/>
    <w:rsid w:val="002E6E15"/>
    <w:rsid w:val="002E7B9F"/>
    <w:rsid w:val="002F0E8C"/>
    <w:rsid w:val="002F122B"/>
    <w:rsid w:val="002F1C01"/>
    <w:rsid w:val="002F1C96"/>
    <w:rsid w:val="002F308D"/>
    <w:rsid w:val="002F3165"/>
    <w:rsid w:val="002F3792"/>
    <w:rsid w:val="002F3C5A"/>
    <w:rsid w:val="002F3FBD"/>
    <w:rsid w:val="002F402A"/>
    <w:rsid w:val="002F467C"/>
    <w:rsid w:val="002F66A9"/>
    <w:rsid w:val="002F72E3"/>
    <w:rsid w:val="002F7304"/>
    <w:rsid w:val="002F7337"/>
    <w:rsid w:val="002F7A7D"/>
    <w:rsid w:val="00300241"/>
    <w:rsid w:val="00300585"/>
    <w:rsid w:val="00301275"/>
    <w:rsid w:val="00301DA8"/>
    <w:rsid w:val="00302A59"/>
    <w:rsid w:val="00303FB0"/>
    <w:rsid w:val="0030435D"/>
    <w:rsid w:val="00304E06"/>
    <w:rsid w:val="00304F19"/>
    <w:rsid w:val="00305578"/>
    <w:rsid w:val="0030567F"/>
    <w:rsid w:val="003062BC"/>
    <w:rsid w:val="00306869"/>
    <w:rsid w:val="003068AD"/>
    <w:rsid w:val="00306C5A"/>
    <w:rsid w:val="00307E6D"/>
    <w:rsid w:val="003100BA"/>
    <w:rsid w:val="003105D2"/>
    <w:rsid w:val="003107E2"/>
    <w:rsid w:val="003110E9"/>
    <w:rsid w:val="003125F1"/>
    <w:rsid w:val="003127E2"/>
    <w:rsid w:val="00312C3B"/>
    <w:rsid w:val="0031374E"/>
    <w:rsid w:val="00313E5B"/>
    <w:rsid w:val="00313F1F"/>
    <w:rsid w:val="0031452E"/>
    <w:rsid w:val="003148FF"/>
    <w:rsid w:val="00314A64"/>
    <w:rsid w:val="00315ADE"/>
    <w:rsid w:val="003162EA"/>
    <w:rsid w:val="003168AE"/>
    <w:rsid w:val="00317D9B"/>
    <w:rsid w:val="003215A4"/>
    <w:rsid w:val="003216B6"/>
    <w:rsid w:val="00321994"/>
    <w:rsid w:val="00321E9E"/>
    <w:rsid w:val="00322B9E"/>
    <w:rsid w:val="003230CA"/>
    <w:rsid w:val="00323C7D"/>
    <w:rsid w:val="00323EB2"/>
    <w:rsid w:val="00324B8E"/>
    <w:rsid w:val="00325EAA"/>
    <w:rsid w:val="003262DE"/>
    <w:rsid w:val="00327283"/>
    <w:rsid w:val="00330335"/>
    <w:rsid w:val="003308E2"/>
    <w:rsid w:val="00330C5F"/>
    <w:rsid w:val="00330CDA"/>
    <w:rsid w:val="00330CF2"/>
    <w:rsid w:val="00330D55"/>
    <w:rsid w:val="00330EBC"/>
    <w:rsid w:val="00332253"/>
    <w:rsid w:val="003327B7"/>
    <w:rsid w:val="0033429D"/>
    <w:rsid w:val="003344AD"/>
    <w:rsid w:val="00334807"/>
    <w:rsid w:val="00334A5F"/>
    <w:rsid w:val="00334BEA"/>
    <w:rsid w:val="00334C69"/>
    <w:rsid w:val="00335531"/>
    <w:rsid w:val="003358AE"/>
    <w:rsid w:val="00335913"/>
    <w:rsid w:val="00335BD2"/>
    <w:rsid w:val="00335D2D"/>
    <w:rsid w:val="00336160"/>
    <w:rsid w:val="00336AEC"/>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66C"/>
    <w:rsid w:val="00346C0A"/>
    <w:rsid w:val="003474B4"/>
    <w:rsid w:val="00347AD2"/>
    <w:rsid w:val="0035069A"/>
    <w:rsid w:val="003516AB"/>
    <w:rsid w:val="003525EF"/>
    <w:rsid w:val="0035274F"/>
    <w:rsid w:val="00352A01"/>
    <w:rsid w:val="00352F1B"/>
    <w:rsid w:val="00353D45"/>
    <w:rsid w:val="003543FC"/>
    <w:rsid w:val="00355718"/>
    <w:rsid w:val="003565B7"/>
    <w:rsid w:val="00357AEF"/>
    <w:rsid w:val="00357DCC"/>
    <w:rsid w:val="00360467"/>
    <w:rsid w:val="00360748"/>
    <w:rsid w:val="00361493"/>
    <w:rsid w:val="00361DD1"/>
    <w:rsid w:val="00362741"/>
    <w:rsid w:val="0036274B"/>
    <w:rsid w:val="00363244"/>
    <w:rsid w:val="003635A9"/>
    <w:rsid w:val="003651E9"/>
    <w:rsid w:val="00365B07"/>
    <w:rsid w:val="00366BD5"/>
    <w:rsid w:val="0036760B"/>
    <w:rsid w:val="00367BA1"/>
    <w:rsid w:val="003703AA"/>
    <w:rsid w:val="00371637"/>
    <w:rsid w:val="003716CD"/>
    <w:rsid w:val="00371F3D"/>
    <w:rsid w:val="00374EE9"/>
    <w:rsid w:val="00375020"/>
    <w:rsid w:val="00376780"/>
    <w:rsid w:val="003776F1"/>
    <w:rsid w:val="003778E8"/>
    <w:rsid w:val="003779E6"/>
    <w:rsid w:val="00380A05"/>
    <w:rsid w:val="00381776"/>
    <w:rsid w:val="00381FF0"/>
    <w:rsid w:val="00382626"/>
    <w:rsid w:val="00382D6F"/>
    <w:rsid w:val="003842F8"/>
    <w:rsid w:val="00385EAC"/>
    <w:rsid w:val="003860D9"/>
    <w:rsid w:val="00386161"/>
    <w:rsid w:val="003874F3"/>
    <w:rsid w:val="0038783F"/>
    <w:rsid w:val="00390254"/>
    <w:rsid w:val="00390274"/>
    <w:rsid w:val="003904C2"/>
    <w:rsid w:val="00390D03"/>
    <w:rsid w:val="00390E23"/>
    <w:rsid w:val="00391337"/>
    <w:rsid w:val="00391529"/>
    <w:rsid w:val="0039157C"/>
    <w:rsid w:val="00391DCF"/>
    <w:rsid w:val="0039313D"/>
    <w:rsid w:val="003943FE"/>
    <w:rsid w:val="003944B2"/>
    <w:rsid w:val="0039485D"/>
    <w:rsid w:val="003948D7"/>
    <w:rsid w:val="003972B3"/>
    <w:rsid w:val="00397DE4"/>
    <w:rsid w:val="003A05B7"/>
    <w:rsid w:val="003A10D5"/>
    <w:rsid w:val="003A18B0"/>
    <w:rsid w:val="003A3889"/>
    <w:rsid w:val="003A3A5C"/>
    <w:rsid w:val="003A3A6C"/>
    <w:rsid w:val="003A3FDA"/>
    <w:rsid w:val="003A40A3"/>
    <w:rsid w:val="003A46C3"/>
    <w:rsid w:val="003A523E"/>
    <w:rsid w:val="003A5EC6"/>
    <w:rsid w:val="003A7B49"/>
    <w:rsid w:val="003A7B81"/>
    <w:rsid w:val="003A7F48"/>
    <w:rsid w:val="003B05A3"/>
    <w:rsid w:val="003B0720"/>
    <w:rsid w:val="003B0BF0"/>
    <w:rsid w:val="003B10D4"/>
    <w:rsid w:val="003B12E9"/>
    <w:rsid w:val="003B1C55"/>
    <w:rsid w:val="003B42C1"/>
    <w:rsid w:val="003B467D"/>
    <w:rsid w:val="003B4791"/>
    <w:rsid w:val="003B4BF5"/>
    <w:rsid w:val="003B4F8F"/>
    <w:rsid w:val="003B5F52"/>
    <w:rsid w:val="003B6D82"/>
    <w:rsid w:val="003B7780"/>
    <w:rsid w:val="003C0997"/>
    <w:rsid w:val="003C139C"/>
    <w:rsid w:val="003C1604"/>
    <w:rsid w:val="003C25D6"/>
    <w:rsid w:val="003C3190"/>
    <w:rsid w:val="003C36CC"/>
    <w:rsid w:val="003C370E"/>
    <w:rsid w:val="003C4204"/>
    <w:rsid w:val="003C511E"/>
    <w:rsid w:val="003C5E70"/>
    <w:rsid w:val="003C719B"/>
    <w:rsid w:val="003C7379"/>
    <w:rsid w:val="003C74EE"/>
    <w:rsid w:val="003C77BA"/>
    <w:rsid w:val="003C7BE1"/>
    <w:rsid w:val="003D0384"/>
    <w:rsid w:val="003D0C05"/>
    <w:rsid w:val="003D2266"/>
    <w:rsid w:val="003D426F"/>
    <w:rsid w:val="003D544F"/>
    <w:rsid w:val="003D54A7"/>
    <w:rsid w:val="003D5FEA"/>
    <w:rsid w:val="003D62CD"/>
    <w:rsid w:val="003E0130"/>
    <w:rsid w:val="003E0147"/>
    <w:rsid w:val="003E0B0A"/>
    <w:rsid w:val="003E1297"/>
    <w:rsid w:val="003E1426"/>
    <w:rsid w:val="003E1B9D"/>
    <w:rsid w:val="003E1C8E"/>
    <w:rsid w:val="003E27B0"/>
    <w:rsid w:val="003E2D84"/>
    <w:rsid w:val="003E321E"/>
    <w:rsid w:val="003E3584"/>
    <w:rsid w:val="003E38C9"/>
    <w:rsid w:val="003E3EE8"/>
    <w:rsid w:val="003E42B9"/>
    <w:rsid w:val="003E4D2B"/>
    <w:rsid w:val="003E7BF5"/>
    <w:rsid w:val="003E7E02"/>
    <w:rsid w:val="003F007B"/>
    <w:rsid w:val="003F0550"/>
    <w:rsid w:val="003F140C"/>
    <w:rsid w:val="003F1A57"/>
    <w:rsid w:val="003F268F"/>
    <w:rsid w:val="003F3030"/>
    <w:rsid w:val="003F397E"/>
    <w:rsid w:val="003F4203"/>
    <w:rsid w:val="003F6E00"/>
    <w:rsid w:val="003F786C"/>
    <w:rsid w:val="003F7BFA"/>
    <w:rsid w:val="0040046D"/>
    <w:rsid w:val="00401DA4"/>
    <w:rsid w:val="00402086"/>
    <w:rsid w:val="00402C6D"/>
    <w:rsid w:val="00402F5E"/>
    <w:rsid w:val="004031B4"/>
    <w:rsid w:val="004040D6"/>
    <w:rsid w:val="00404740"/>
    <w:rsid w:val="004047DF"/>
    <w:rsid w:val="00404936"/>
    <w:rsid w:val="00404CF1"/>
    <w:rsid w:val="0040583D"/>
    <w:rsid w:val="00406226"/>
    <w:rsid w:val="00406655"/>
    <w:rsid w:val="004073BF"/>
    <w:rsid w:val="00407F80"/>
    <w:rsid w:val="004113A8"/>
    <w:rsid w:val="00412C40"/>
    <w:rsid w:val="00412DC2"/>
    <w:rsid w:val="0041327B"/>
    <w:rsid w:val="00413FC6"/>
    <w:rsid w:val="004140BD"/>
    <w:rsid w:val="004153BE"/>
    <w:rsid w:val="00415A43"/>
    <w:rsid w:val="00415F5A"/>
    <w:rsid w:val="004166E1"/>
    <w:rsid w:val="004171E2"/>
    <w:rsid w:val="004201D4"/>
    <w:rsid w:val="004219EF"/>
    <w:rsid w:val="00421A95"/>
    <w:rsid w:val="00421BB7"/>
    <w:rsid w:val="00424562"/>
    <w:rsid w:val="004247B6"/>
    <w:rsid w:val="00424A11"/>
    <w:rsid w:val="00424C76"/>
    <w:rsid w:val="00425F99"/>
    <w:rsid w:val="00426382"/>
    <w:rsid w:val="004301C4"/>
    <w:rsid w:val="00430AAC"/>
    <w:rsid w:val="004318CA"/>
    <w:rsid w:val="004326C6"/>
    <w:rsid w:val="00432938"/>
    <w:rsid w:val="00432A3D"/>
    <w:rsid w:val="00432AE0"/>
    <w:rsid w:val="00432F1D"/>
    <w:rsid w:val="00433106"/>
    <w:rsid w:val="004337AA"/>
    <w:rsid w:val="00433AEC"/>
    <w:rsid w:val="00433EB1"/>
    <w:rsid w:val="0043449A"/>
    <w:rsid w:val="00434627"/>
    <w:rsid w:val="00435341"/>
    <w:rsid w:val="00435544"/>
    <w:rsid w:val="00435A07"/>
    <w:rsid w:val="00436B9B"/>
    <w:rsid w:val="00436BE0"/>
    <w:rsid w:val="00436DA9"/>
    <w:rsid w:val="00436F87"/>
    <w:rsid w:val="004374E3"/>
    <w:rsid w:val="00437505"/>
    <w:rsid w:val="004401DC"/>
    <w:rsid w:val="004402D1"/>
    <w:rsid w:val="0044229D"/>
    <w:rsid w:val="004429B8"/>
    <w:rsid w:val="004449A5"/>
    <w:rsid w:val="00445948"/>
    <w:rsid w:val="0044620A"/>
    <w:rsid w:val="0045035E"/>
    <w:rsid w:val="00450A07"/>
    <w:rsid w:val="00452BCC"/>
    <w:rsid w:val="0045343A"/>
    <w:rsid w:val="00453577"/>
    <w:rsid w:val="00453676"/>
    <w:rsid w:val="004537DE"/>
    <w:rsid w:val="004539F0"/>
    <w:rsid w:val="004542B2"/>
    <w:rsid w:val="00455B97"/>
    <w:rsid w:val="00456217"/>
    <w:rsid w:val="00456392"/>
    <w:rsid w:val="004600D1"/>
    <w:rsid w:val="00460825"/>
    <w:rsid w:val="0046141D"/>
    <w:rsid w:val="00461A14"/>
    <w:rsid w:val="00462ABC"/>
    <w:rsid w:val="00462E3C"/>
    <w:rsid w:val="00462FE3"/>
    <w:rsid w:val="0046482E"/>
    <w:rsid w:val="00465713"/>
    <w:rsid w:val="004660A3"/>
    <w:rsid w:val="004663D4"/>
    <w:rsid w:val="00466884"/>
    <w:rsid w:val="00467027"/>
    <w:rsid w:val="004672EE"/>
    <w:rsid w:val="004673E4"/>
    <w:rsid w:val="0047131A"/>
    <w:rsid w:val="00474F67"/>
    <w:rsid w:val="0047509D"/>
    <w:rsid w:val="00475607"/>
    <w:rsid w:val="00476DDD"/>
    <w:rsid w:val="004772D6"/>
    <w:rsid w:val="004779AA"/>
    <w:rsid w:val="00481482"/>
    <w:rsid w:val="00482130"/>
    <w:rsid w:val="0048248F"/>
    <w:rsid w:val="00482539"/>
    <w:rsid w:val="00482A67"/>
    <w:rsid w:val="00483744"/>
    <w:rsid w:val="0048387B"/>
    <w:rsid w:val="004838C3"/>
    <w:rsid w:val="00483B47"/>
    <w:rsid w:val="0048496D"/>
    <w:rsid w:val="00484AEA"/>
    <w:rsid w:val="0048510B"/>
    <w:rsid w:val="0048511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A7"/>
    <w:rsid w:val="004A1AC1"/>
    <w:rsid w:val="004A1CCD"/>
    <w:rsid w:val="004A38B9"/>
    <w:rsid w:val="004A428C"/>
    <w:rsid w:val="004A4AAF"/>
    <w:rsid w:val="004A5261"/>
    <w:rsid w:val="004A58B7"/>
    <w:rsid w:val="004A5B98"/>
    <w:rsid w:val="004A5C9A"/>
    <w:rsid w:val="004A5F10"/>
    <w:rsid w:val="004A5FDA"/>
    <w:rsid w:val="004A6121"/>
    <w:rsid w:val="004A612E"/>
    <w:rsid w:val="004A7C4E"/>
    <w:rsid w:val="004B025A"/>
    <w:rsid w:val="004B0346"/>
    <w:rsid w:val="004B06C6"/>
    <w:rsid w:val="004B08C8"/>
    <w:rsid w:val="004B297D"/>
    <w:rsid w:val="004B4706"/>
    <w:rsid w:val="004B480F"/>
    <w:rsid w:val="004B4AA3"/>
    <w:rsid w:val="004B54B1"/>
    <w:rsid w:val="004B5A2F"/>
    <w:rsid w:val="004B6799"/>
    <w:rsid w:val="004B6AA2"/>
    <w:rsid w:val="004B7877"/>
    <w:rsid w:val="004C01DC"/>
    <w:rsid w:val="004C1372"/>
    <w:rsid w:val="004C4E9B"/>
    <w:rsid w:val="004C5B58"/>
    <w:rsid w:val="004C5BFF"/>
    <w:rsid w:val="004C6E24"/>
    <w:rsid w:val="004C78F3"/>
    <w:rsid w:val="004C7BDC"/>
    <w:rsid w:val="004D0A55"/>
    <w:rsid w:val="004D0BA8"/>
    <w:rsid w:val="004D140F"/>
    <w:rsid w:val="004D173D"/>
    <w:rsid w:val="004D1E4B"/>
    <w:rsid w:val="004D2E6E"/>
    <w:rsid w:val="004D3F3D"/>
    <w:rsid w:val="004D497E"/>
    <w:rsid w:val="004D6562"/>
    <w:rsid w:val="004D6593"/>
    <w:rsid w:val="004D6847"/>
    <w:rsid w:val="004D696B"/>
    <w:rsid w:val="004D722B"/>
    <w:rsid w:val="004D7703"/>
    <w:rsid w:val="004D7A85"/>
    <w:rsid w:val="004D7C0E"/>
    <w:rsid w:val="004E19C1"/>
    <w:rsid w:val="004E23F8"/>
    <w:rsid w:val="004E2DDF"/>
    <w:rsid w:val="004E3904"/>
    <w:rsid w:val="004E3A56"/>
    <w:rsid w:val="004E4D90"/>
    <w:rsid w:val="004E5100"/>
    <w:rsid w:val="004E5FB2"/>
    <w:rsid w:val="004E6164"/>
    <w:rsid w:val="004E6445"/>
    <w:rsid w:val="004E6E2E"/>
    <w:rsid w:val="004E78AF"/>
    <w:rsid w:val="004F034E"/>
    <w:rsid w:val="004F0857"/>
    <w:rsid w:val="004F2ADF"/>
    <w:rsid w:val="004F3ADA"/>
    <w:rsid w:val="004F40A2"/>
    <w:rsid w:val="004F514B"/>
    <w:rsid w:val="004F5572"/>
    <w:rsid w:val="004F57CD"/>
    <w:rsid w:val="004F6883"/>
    <w:rsid w:val="004F6B65"/>
    <w:rsid w:val="004F7B06"/>
    <w:rsid w:val="004F7B0F"/>
    <w:rsid w:val="004F7D90"/>
    <w:rsid w:val="00500713"/>
    <w:rsid w:val="0050099C"/>
    <w:rsid w:val="005015AF"/>
    <w:rsid w:val="00501842"/>
    <w:rsid w:val="00501A89"/>
    <w:rsid w:val="00501AE8"/>
    <w:rsid w:val="00501C7F"/>
    <w:rsid w:val="005039F8"/>
    <w:rsid w:val="0050401E"/>
    <w:rsid w:val="00504B4D"/>
    <w:rsid w:val="00505EDA"/>
    <w:rsid w:val="005073CD"/>
    <w:rsid w:val="00507830"/>
    <w:rsid w:val="00510657"/>
    <w:rsid w:val="00510706"/>
    <w:rsid w:val="00510D79"/>
    <w:rsid w:val="00510E21"/>
    <w:rsid w:val="0051141B"/>
    <w:rsid w:val="00511557"/>
    <w:rsid w:val="005115A1"/>
    <w:rsid w:val="005115A5"/>
    <w:rsid w:val="00511DD0"/>
    <w:rsid w:val="00512937"/>
    <w:rsid w:val="00512B2C"/>
    <w:rsid w:val="00512D93"/>
    <w:rsid w:val="005131DE"/>
    <w:rsid w:val="005133D1"/>
    <w:rsid w:val="00515123"/>
    <w:rsid w:val="005152E9"/>
    <w:rsid w:val="00515B4A"/>
    <w:rsid w:val="00515FE3"/>
    <w:rsid w:val="0051680F"/>
    <w:rsid w:val="005179FD"/>
    <w:rsid w:val="00517FA3"/>
    <w:rsid w:val="00517FB4"/>
    <w:rsid w:val="00520768"/>
    <w:rsid w:val="00520A7C"/>
    <w:rsid w:val="00521695"/>
    <w:rsid w:val="00521826"/>
    <w:rsid w:val="00521998"/>
    <w:rsid w:val="005230AF"/>
    <w:rsid w:val="005233DA"/>
    <w:rsid w:val="0052341F"/>
    <w:rsid w:val="005234C8"/>
    <w:rsid w:val="00523CF9"/>
    <w:rsid w:val="0052439C"/>
    <w:rsid w:val="005243A0"/>
    <w:rsid w:val="00525E28"/>
    <w:rsid w:val="00526795"/>
    <w:rsid w:val="0052697D"/>
    <w:rsid w:val="00526A90"/>
    <w:rsid w:val="0052777A"/>
    <w:rsid w:val="00527EE6"/>
    <w:rsid w:val="005301CF"/>
    <w:rsid w:val="00530AAE"/>
    <w:rsid w:val="005310C4"/>
    <w:rsid w:val="00531D5D"/>
    <w:rsid w:val="00532241"/>
    <w:rsid w:val="00532808"/>
    <w:rsid w:val="0053309D"/>
    <w:rsid w:val="005357DA"/>
    <w:rsid w:val="005358A5"/>
    <w:rsid w:val="005358EF"/>
    <w:rsid w:val="005366A4"/>
    <w:rsid w:val="00536DF0"/>
    <w:rsid w:val="00537FCE"/>
    <w:rsid w:val="0054017F"/>
    <w:rsid w:val="00541275"/>
    <w:rsid w:val="0054142A"/>
    <w:rsid w:val="00542935"/>
    <w:rsid w:val="00542A3F"/>
    <w:rsid w:val="00543391"/>
    <w:rsid w:val="005433A2"/>
    <w:rsid w:val="0054392E"/>
    <w:rsid w:val="005440A4"/>
    <w:rsid w:val="005448EE"/>
    <w:rsid w:val="00544BC2"/>
    <w:rsid w:val="005451AD"/>
    <w:rsid w:val="0054535A"/>
    <w:rsid w:val="00545790"/>
    <w:rsid w:val="00550036"/>
    <w:rsid w:val="0055075E"/>
    <w:rsid w:val="00550C9F"/>
    <w:rsid w:val="00550D3D"/>
    <w:rsid w:val="005518F3"/>
    <w:rsid w:val="00551F1B"/>
    <w:rsid w:val="005521BD"/>
    <w:rsid w:val="00552235"/>
    <w:rsid w:val="005534D6"/>
    <w:rsid w:val="00553AC3"/>
    <w:rsid w:val="0055412D"/>
    <w:rsid w:val="005541B8"/>
    <w:rsid w:val="005542E6"/>
    <w:rsid w:val="00554665"/>
    <w:rsid w:val="00555EE5"/>
    <w:rsid w:val="00555F22"/>
    <w:rsid w:val="0055601D"/>
    <w:rsid w:val="00556366"/>
    <w:rsid w:val="005563FC"/>
    <w:rsid w:val="00556E1F"/>
    <w:rsid w:val="0055738C"/>
    <w:rsid w:val="00557A85"/>
    <w:rsid w:val="00557ABB"/>
    <w:rsid w:val="00557B57"/>
    <w:rsid w:val="00560B67"/>
    <w:rsid w:val="00560EE9"/>
    <w:rsid w:val="005613A9"/>
    <w:rsid w:val="005614DC"/>
    <w:rsid w:val="005619D5"/>
    <w:rsid w:val="005620A7"/>
    <w:rsid w:val="0056220B"/>
    <w:rsid w:val="005625E8"/>
    <w:rsid w:val="00562908"/>
    <w:rsid w:val="005629C0"/>
    <w:rsid w:val="00562DD9"/>
    <w:rsid w:val="005636EE"/>
    <w:rsid w:val="0056480E"/>
    <w:rsid w:val="00565725"/>
    <w:rsid w:val="00565B16"/>
    <w:rsid w:val="00565C85"/>
    <w:rsid w:val="00565FFD"/>
    <w:rsid w:val="00566306"/>
    <w:rsid w:val="00566409"/>
    <w:rsid w:val="00566B74"/>
    <w:rsid w:val="00566E05"/>
    <w:rsid w:val="0056743A"/>
    <w:rsid w:val="00567AFA"/>
    <w:rsid w:val="00570033"/>
    <w:rsid w:val="00570221"/>
    <w:rsid w:val="00570425"/>
    <w:rsid w:val="00570C2C"/>
    <w:rsid w:val="00571080"/>
    <w:rsid w:val="005719F3"/>
    <w:rsid w:val="00571B64"/>
    <w:rsid w:val="005720F1"/>
    <w:rsid w:val="00573385"/>
    <w:rsid w:val="00573EDA"/>
    <w:rsid w:val="00573F6C"/>
    <w:rsid w:val="00574106"/>
    <w:rsid w:val="005747E1"/>
    <w:rsid w:val="00576C0F"/>
    <w:rsid w:val="00577536"/>
    <w:rsid w:val="005777D7"/>
    <w:rsid w:val="00577976"/>
    <w:rsid w:val="00581313"/>
    <w:rsid w:val="00583FE9"/>
    <w:rsid w:val="00584AD0"/>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1DC2"/>
    <w:rsid w:val="00592311"/>
    <w:rsid w:val="005924BA"/>
    <w:rsid w:val="00592CD2"/>
    <w:rsid w:val="00593C85"/>
    <w:rsid w:val="00594123"/>
    <w:rsid w:val="00594730"/>
    <w:rsid w:val="00594C6F"/>
    <w:rsid w:val="005954EB"/>
    <w:rsid w:val="00595992"/>
    <w:rsid w:val="00595C46"/>
    <w:rsid w:val="005970FC"/>
    <w:rsid w:val="005A072C"/>
    <w:rsid w:val="005A31CE"/>
    <w:rsid w:val="005A360F"/>
    <w:rsid w:val="005A4185"/>
    <w:rsid w:val="005A49B4"/>
    <w:rsid w:val="005A51DC"/>
    <w:rsid w:val="005A627B"/>
    <w:rsid w:val="005A6649"/>
    <w:rsid w:val="005A700A"/>
    <w:rsid w:val="005A7234"/>
    <w:rsid w:val="005B0C9E"/>
    <w:rsid w:val="005B4392"/>
    <w:rsid w:val="005B4430"/>
    <w:rsid w:val="005B4D7A"/>
    <w:rsid w:val="005B4F6C"/>
    <w:rsid w:val="005B7189"/>
    <w:rsid w:val="005C0982"/>
    <w:rsid w:val="005C13DD"/>
    <w:rsid w:val="005C198F"/>
    <w:rsid w:val="005C1B11"/>
    <w:rsid w:val="005C20EE"/>
    <w:rsid w:val="005C2FF1"/>
    <w:rsid w:val="005C31D8"/>
    <w:rsid w:val="005C3679"/>
    <w:rsid w:val="005C5761"/>
    <w:rsid w:val="005C5DE9"/>
    <w:rsid w:val="005C66CB"/>
    <w:rsid w:val="005C68AC"/>
    <w:rsid w:val="005C7142"/>
    <w:rsid w:val="005C74A8"/>
    <w:rsid w:val="005D05E1"/>
    <w:rsid w:val="005D0BEE"/>
    <w:rsid w:val="005D225C"/>
    <w:rsid w:val="005D2D10"/>
    <w:rsid w:val="005D3B43"/>
    <w:rsid w:val="005D4252"/>
    <w:rsid w:val="005D5207"/>
    <w:rsid w:val="005D5CE3"/>
    <w:rsid w:val="005D60DA"/>
    <w:rsid w:val="005D615E"/>
    <w:rsid w:val="005D6826"/>
    <w:rsid w:val="005D68AA"/>
    <w:rsid w:val="005D71A8"/>
    <w:rsid w:val="005D72DE"/>
    <w:rsid w:val="005D73BE"/>
    <w:rsid w:val="005D791E"/>
    <w:rsid w:val="005D7EB4"/>
    <w:rsid w:val="005E0F6B"/>
    <w:rsid w:val="005E114A"/>
    <w:rsid w:val="005E1E95"/>
    <w:rsid w:val="005E2220"/>
    <w:rsid w:val="005E2513"/>
    <w:rsid w:val="005E2532"/>
    <w:rsid w:val="005E29C3"/>
    <w:rsid w:val="005E2C3B"/>
    <w:rsid w:val="005E2FF9"/>
    <w:rsid w:val="005E33A1"/>
    <w:rsid w:val="005E34B3"/>
    <w:rsid w:val="005E39AF"/>
    <w:rsid w:val="005E4096"/>
    <w:rsid w:val="005E4D60"/>
    <w:rsid w:val="005E635B"/>
    <w:rsid w:val="005E77A9"/>
    <w:rsid w:val="005F0C86"/>
    <w:rsid w:val="005F1312"/>
    <w:rsid w:val="005F16A5"/>
    <w:rsid w:val="005F16CE"/>
    <w:rsid w:val="005F3077"/>
    <w:rsid w:val="005F3654"/>
    <w:rsid w:val="005F42EE"/>
    <w:rsid w:val="005F4307"/>
    <w:rsid w:val="005F5282"/>
    <w:rsid w:val="005F5649"/>
    <w:rsid w:val="005F5B6A"/>
    <w:rsid w:val="005F6ED3"/>
    <w:rsid w:val="005F7649"/>
    <w:rsid w:val="00603757"/>
    <w:rsid w:val="006037BF"/>
    <w:rsid w:val="00603BC7"/>
    <w:rsid w:val="00603C30"/>
    <w:rsid w:val="006041B2"/>
    <w:rsid w:val="00604545"/>
    <w:rsid w:val="00604923"/>
    <w:rsid w:val="00604B80"/>
    <w:rsid w:val="00605203"/>
    <w:rsid w:val="006057C8"/>
    <w:rsid w:val="006059B6"/>
    <w:rsid w:val="00605A45"/>
    <w:rsid w:val="00605E50"/>
    <w:rsid w:val="0060627C"/>
    <w:rsid w:val="00606F24"/>
    <w:rsid w:val="0060794F"/>
    <w:rsid w:val="00607E41"/>
    <w:rsid w:val="00610104"/>
    <w:rsid w:val="00610518"/>
    <w:rsid w:val="006128E5"/>
    <w:rsid w:val="00612E66"/>
    <w:rsid w:val="00613355"/>
    <w:rsid w:val="00615E3D"/>
    <w:rsid w:val="00615F7D"/>
    <w:rsid w:val="00617587"/>
    <w:rsid w:val="00617F7B"/>
    <w:rsid w:val="00620833"/>
    <w:rsid w:val="0062098F"/>
    <w:rsid w:val="00621720"/>
    <w:rsid w:val="006218A5"/>
    <w:rsid w:val="006226AB"/>
    <w:rsid w:val="00622A56"/>
    <w:rsid w:val="006245DB"/>
    <w:rsid w:val="0062539D"/>
    <w:rsid w:val="006259A1"/>
    <w:rsid w:val="006265A0"/>
    <w:rsid w:val="00626A59"/>
    <w:rsid w:val="0062770C"/>
    <w:rsid w:val="0062792E"/>
    <w:rsid w:val="00627AA2"/>
    <w:rsid w:val="00627C83"/>
    <w:rsid w:val="00627EF7"/>
    <w:rsid w:val="00630094"/>
    <w:rsid w:val="00630D3A"/>
    <w:rsid w:val="00630FC4"/>
    <w:rsid w:val="006322BB"/>
    <w:rsid w:val="006322C0"/>
    <w:rsid w:val="00632321"/>
    <w:rsid w:val="00632751"/>
    <w:rsid w:val="00632925"/>
    <w:rsid w:val="00633200"/>
    <w:rsid w:val="0063357A"/>
    <w:rsid w:val="00633C22"/>
    <w:rsid w:val="00633C4F"/>
    <w:rsid w:val="00633F17"/>
    <w:rsid w:val="006343FB"/>
    <w:rsid w:val="00634630"/>
    <w:rsid w:val="00634E87"/>
    <w:rsid w:val="00635603"/>
    <w:rsid w:val="00636A4E"/>
    <w:rsid w:val="0063704F"/>
    <w:rsid w:val="0064048C"/>
    <w:rsid w:val="00640F30"/>
    <w:rsid w:val="006422DE"/>
    <w:rsid w:val="00642346"/>
    <w:rsid w:val="0064365F"/>
    <w:rsid w:val="00643D38"/>
    <w:rsid w:val="00645F3F"/>
    <w:rsid w:val="00646811"/>
    <w:rsid w:val="00647143"/>
    <w:rsid w:val="006472DE"/>
    <w:rsid w:val="00647C67"/>
    <w:rsid w:val="00650F38"/>
    <w:rsid w:val="00653A95"/>
    <w:rsid w:val="00653E35"/>
    <w:rsid w:val="0065446A"/>
    <w:rsid w:val="006547C9"/>
    <w:rsid w:val="00655E8E"/>
    <w:rsid w:val="006561FE"/>
    <w:rsid w:val="006563E9"/>
    <w:rsid w:val="00656863"/>
    <w:rsid w:val="00656CF0"/>
    <w:rsid w:val="00656DC6"/>
    <w:rsid w:val="00656DCC"/>
    <w:rsid w:val="00657ADF"/>
    <w:rsid w:val="00660E11"/>
    <w:rsid w:val="00660E5E"/>
    <w:rsid w:val="006615FB"/>
    <w:rsid w:val="00663553"/>
    <w:rsid w:val="006636A1"/>
    <w:rsid w:val="00663A15"/>
    <w:rsid w:val="00663B7B"/>
    <w:rsid w:val="00664B79"/>
    <w:rsid w:val="00664BDC"/>
    <w:rsid w:val="00664C82"/>
    <w:rsid w:val="006651A6"/>
    <w:rsid w:val="00665C3E"/>
    <w:rsid w:val="006661FF"/>
    <w:rsid w:val="00666953"/>
    <w:rsid w:val="00667F7A"/>
    <w:rsid w:val="006701A2"/>
    <w:rsid w:val="00670AAB"/>
    <w:rsid w:val="00671095"/>
    <w:rsid w:val="00671C84"/>
    <w:rsid w:val="006729D1"/>
    <w:rsid w:val="00672A45"/>
    <w:rsid w:val="00674025"/>
    <w:rsid w:val="00674EEE"/>
    <w:rsid w:val="00675B3C"/>
    <w:rsid w:val="0067643B"/>
    <w:rsid w:val="006765AA"/>
    <w:rsid w:val="00676EDB"/>
    <w:rsid w:val="0067743C"/>
    <w:rsid w:val="00677717"/>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E51"/>
    <w:rsid w:val="00690D2E"/>
    <w:rsid w:val="00690DF8"/>
    <w:rsid w:val="006914FE"/>
    <w:rsid w:val="00692385"/>
    <w:rsid w:val="00692540"/>
    <w:rsid w:val="0069255C"/>
    <w:rsid w:val="0069328D"/>
    <w:rsid w:val="00693AC6"/>
    <w:rsid w:val="0069407F"/>
    <w:rsid w:val="00694171"/>
    <w:rsid w:val="00694746"/>
    <w:rsid w:val="00695ACD"/>
    <w:rsid w:val="00695EA4"/>
    <w:rsid w:val="00696F72"/>
    <w:rsid w:val="0069711D"/>
    <w:rsid w:val="006974AF"/>
    <w:rsid w:val="00697700"/>
    <w:rsid w:val="006A1BBF"/>
    <w:rsid w:val="006A2BE0"/>
    <w:rsid w:val="006A333A"/>
    <w:rsid w:val="006A49FA"/>
    <w:rsid w:val="006A60AA"/>
    <w:rsid w:val="006A6985"/>
    <w:rsid w:val="006A6AC8"/>
    <w:rsid w:val="006A6E97"/>
    <w:rsid w:val="006B06D1"/>
    <w:rsid w:val="006B0E8B"/>
    <w:rsid w:val="006B159A"/>
    <w:rsid w:val="006B16D2"/>
    <w:rsid w:val="006B1DB0"/>
    <w:rsid w:val="006B1FDF"/>
    <w:rsid w:val="006B2512"/>
    <w:rsid w:val="006B2F67"/>
    <w:rsid w:val="006B5BE6"/>
    <w:rsid w:val="006B6996"/>
    <w:rsid w:val="006B6B56"/>
    <w:rsid w:val="006B6BD4"/>
    <w:rsid w:val="006B6E08"/>
    <w:rsid w:val="006C062C"/>
    <w:rsid w:val="006C0715"/>
    <w:rsid w:val="006C17B1"/>
    <w:rsid w:val="006C22AE"/>
    <w:rsid w:val="006C3067"/>
    <w:rsid w:val="006C3273"/>
    <w:rsid w:val="006C3819"/>
    <w:rsid w:val="006C3CAD"/>
    <w:rsid w:val="006C3DF1"/>
    <w:rsid w:val="006C4FF8"/>
    <w:rsid w:val="006C5965"/>
    <w:rsid w:val="006C5EA6"/>
    <w:rsid w:val="006C63B8"/>
    <w:rsid w:val="006C67E5"/>
    <w:rsid w:val="006C6C04"/>
    <w:rsid w:val="006C730D"/>
    <w:rsid w:val="006C7F04"/>
    <w:rsid w:val="006D0688"/>
    <w:rsid w:val="006D08E4"/>
    <w:rsid w:val="006D0DFD"/>
    <w:rsid w:val="006D1844"/>
    <w:rsid w:val="006D1DF3"/>
    <w:rsid w:val="006D265B"/>
    <w:rsid w:val="006D28AF"/>
    <w:rsid w:val="006D41B8"/>
    <w:rsid w:val="006D4C80"/>
    <w:rsid w:val="006D4EDC"/>
    <w:rsid w:val="006D5940"/>
    <w:rsid w:val="006D5C26"/>
    <w:rsid w:val="006D69FA"/>
    <w:rsid w:val="006D6BE8"/>
    <w:rsid w:val="006D76CE"/>
    <w:rsid w:val="006E03AB"/>
    <w:rsid w:val="006E1687"/>
    <w:rsid w:val="006E1A5D"/>
    <w:rsid w:val="006E1C4D"/>
    <w:rsid w:val="006E1D60"/>
    <w:rsid w:val="006E26EA"/>
    <w:rsid w:val="006E3039"/>
    <w:rsid w:val="006E3FA8"/>
    <w:rsid w:val="006E60C0"/>
    <w:rsid w:val="006E6E5D"/>
    <w:rsid w:val="006E7147"/>
    <w:rsid w:val="006E73E7"/>
    <w:rsid w:val="006E74F6"/>
    <w:rsid w:val="006E7EA3"/>
    <w:rsid w:val="006F11DB"/>
    <w:rsid w:val="006F22C2"/>
    <w:rsid w:val="006F29B0"/>
    <w:rsid w:val="006F3138"/>
    <w:rsid w:val="006F3355"/>
    <w:rsid w:val="006F3EF5"/>
    <w:rsid w:val="006F6DC7"/>
    <w:rsid w:val="006F6E1E"/>
    <w:rsid w:val="006F6E3A"/>
    <w:rsid w:val="006F76C7"/>
    <w:rsid w:val="0070035E"/>
    <w:rsid w:val="0070056C"/>
    <w:rsid w:val="0070183E"/>
    <w:rsid w:val="0070260B"/>
    <w:rsid w:val="007028E5"/>
    <w:rsid w:val="00702C18"/>
    <w:rsid w:val="00705E01"/>
    <w:rsid w:val="007060E1"/>
    <w:rsid w:val="00706ECE"/>
    <w:rsid w:val="00707BF3"/>
    <w:rsid w:val="00707F05"/>
    <w:rsid w:val="00710472"/>
    <w:rsid w:val="00710847"/>
    <w:rsid w:val="00710DA5"/>
    <w:rsid w:val="0071106B"/>
    <w:rsid w:val="00711351"/>
    <w:rsid w:val="00711381"/>
    <w:rsid w:val="00711629"/>
    <w:rsid w:val="00712401"/>
    <w:rsid w:val="0071272C"/>
    <w:rsid w:val="0071318F"/>
    <w:rsid w:val="00713727"/>
    <w:rsid w:val="007144D3"/>
    <w:rsid w:val="00714A14"/>
    <w:rsid w:val="00714CDD"/>
    <w:rsid w:val="00714D00"/>
    <w:rsid w:val="007150A2"/>
    <w:rsid w:val="00715D86"/>
    <w:rsid w:val="0071652F"/>
    <w:rsid w:val="00717414"/>
    <w:rsid w:val="0072030A"/>
    <w:rsid w:val="007208EA"/>
    <w:rsid w:val="0072095B"/>
    <w:rsid w:val="00720AE1"/>
    <w:rsid w:val="00720F91"/>
    <w:rsid w:val="00722455"/>
    <w:rsid w:val="0072251D"/>
    <w:rsid w:val="0072269A"/>
    <w:rsid w:val="0072296F"/>
    <w:rsid w:val="0072379B"/>
    <w:rsid w:val="00725D98"/>
    <w:rsid w:val="0072679F"/>
    <w:rsid w:val="007308BB"/>
    <w:rsid w:val="00730F0B"/>
    <w:rsid w:val="007328D8"/>
    <w:rsid w:val="00733112"/>
    <w:rsid w:val="00733C39"/>
    <w:rsid w:val="007341EE"/>
    <w:rsid w:val="00734B24"/>
    <w:rsid w:val="00735448"/>
    <w:rsid w:val="007359FF"/>
    <w:rsid w:val="0073707B"/>
    <w:rsid w:val="00737420"/>
    <w:rsid w:val="00737455"/>
    <w:rsid w:val="00737E0B"/>
    <w:rsid w:val="0074029A"/>
    <w:rsid w:val="00740B19"/>
    <w:rsid w:val="007415C8"/>
    <w:rsid w:val="00741661"/>
    <w:rsid w:val="00741831"/>
    <w:rsid w:val="00741D3E"/>
    <w:rsid w:val="00742A1A"/>
    <w:rsid w:val="00742B12"/>
    <w:rsid w:val="00743165"/>
    <w:rsid w:val="00743F8B"/>
    <w:rsid w:val="00744FAA"/>
    <w:rsid w:val="0074569B"/>
    <w:rsid w:val="00745767"/>
    <w:rsid w:val="00745CDD"/>
    <w:rsid w:val="00745DF5"/>
    <w:rsid w:val="007501BE"/>
    <w:rsid w:val="007505BB"/>
    <w:rsid w:val="00751273"/>
    <w:rsid w:val="0075188A"/>
    <w:rsid w:val="0075199E"/>
    <w:rsid w:val="00751C61"/>
    <w:rsid w:val="00752073"/>
    <w:rsid w:val="00755D67"/>
    <w:rsid w:val="00755FA0"/>
    <w:rsid w:val="00756A8D"/>
    <w:rsid w:val="00756FCD"/>
    <w:rsid w:val="007579F9"/>
    <w:rsid w:val="007630F0"/>
    <w:rsid w:val="007650B2"/>
    <w:rsid w:val="007652E7"/>
    <w:rsid w:val="007653A3"/>
    <w:rsid w:val="00765AC9"/>
    <w:rsid w:val="00765F12"/>
    <w:rsid w:val="007670E4"/>
    <w:rsid w:val="00767A7D"/>
    <w:rsid w:val="00767B09"/>
    <w:rsid w:val="00767DB0"/>
    <w:rsid w:val="00770AD3"/>
    <w:rsid w:val="00770F66"/>
    <w:rsid w:val="00771639"/>
    <w:rsid w:val="00771D4F"/>
    <w:rsid w:val="00771F44"/>
    <w:rsid w:val="00772A09"/>
    <w:rsid w:val="00772DF9"/>
    <w:rsid w:val="00772E66"/>
    <w:rsid w:val="00772F04"/>
    <w:rsid w:val="00776194"/>
    <w:rsid w:val="00780194"/>
    <w:rsid w:val="00780784"/>
    <w:rsid w:val="007807BF"/>
    <w:rsid w:val="00781232"/>
    <w:rsid w:val="007819BC"/>
    <w:rsid w:val="00781F22"/>
    <w:rsid w:val="00782FF7"/>
    <w:rsid w:val="0078358B"/>
    <w:rsid w:val="007855ED"/>
    <w:rsid w:val="007862D4"/>
    <w:rsid w:val="00786F48"/>
    <w:rsid w:val="0078704B"/>
    <w:rsid w:val="00787171"/>
    <w:rsid w:val="00787B5A"/>
    <w:rsid w:val="00790014"/>
    <w:rsid w:val="00790053"/>
    <w:rsid w:val="007911B9"/>
    <w:rsid w:val="0079253C"/>
    <w:rsid w:val="00792AFC"/>
    <w:rsid w:val="007944D8"/>
    <w:rsid w:val="00794B0E"/>
    <w:rsid w:val="007955EA"/>
    <w:rsid w:val="00796BBE"/>
    <w:rsid w:val="007A02EA"/>
    <w:rsid w:val="007A15DF"/>
    <w:rsid w:val="007A2748"/>
    <w:rsid w:val="007A2A7F"/>
    <w:rsid w:val="007A3022"/>
    <w:rsid w:val="007A411F"/>
    <w:rsid w:val="007A4D43"/>
    <w:rsid w:val="007A4EF4"/>
    <w:rsid w:val="007A5613"/>
    <w:rsid w:val="007A5E0A"/>
    <w:rsid w:val="007A5E1D"/>
    <w:rsid w:val="007A6FF5"/>
    <w:rsid w:val="007A77B8"/>
    <w:rsid w:val="007B15D9"/>
    <w:rsid w:val="007B21D3"/>
    <w:rsid w:val="007B225B"/>
    <w:rsid w:val="007B2B05"/>
    <w:rsid w:val="007B30E7"/>
    <w:rsid w:val="007B3342"/>
    <w:rsid w:val="007B402B"/>
    <w:rsid w:val="007B5105"/>
    <w:rsid w:val="007B51C0"/>
    <w:rsid w:val="007B5307"/>
    <w:rsid w:val="007B5C81"/>
    <w:rsid w:val="007B5E9D"/>
    <w:rsid w:val="007B6BD4"/>
    <w:rsid w:val="007C04A2"/>
    <w:rsid w:val="007C24D7"/>
    <w:rsid w:val="007C2D3E"/>
    <w:rsid w:val="007C3321"/>
    <w:rsid w:val="007C443E"/>
    <w:rsid w:val="007C4F3B"/>
    <w:rsid w:val="007C5281"/>
    <w:rsid w:val="007C5D37"/>
    <w:rsid w:val="007C607A"/>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119C"/>
    <w:rsid w:val="007E2710"/>
    <w:rsid w:val="007E3DFE"/>
    <w:rsid w:val="007E4AA0"/>
    <w:rsid w:val="007E55AC"/>
    <w:rsid w:val="007E6082"/>
    <w:rsid w:val="007E62D4"/>
    <w:rsid w:val="007E69D4"/>
    <w:rsid w:val="007E714C"/>
    <w:rsid w:val="007E735A"/>
    <w:rsid w:val="007E7711"/>
    <w:rsid w:val="007F18B6"/>
    <w:rsid w:val="007F1F68"/>
    <w:rsid w:val="007F246A"/>
    <w:rsid w:val="007F2FD9"/>
    <w:rsid w:val="007F3942"/>
    <w:rsid w:val="007F3A9D"/>
    <w:rsid w:val="007F3B51"/>
    <w:rsid w:val="007F3B9E"/>
    <w:rsid w:val="007F40DE"/>
    <w:rsid w:val="007F50C2"/>
    <w:rsid w:val="007F5657"/>
    <w:rsid w:val="007F5ABF"/>
    <w:rsid w:val="007F63C6"/>
    <w:rsid w:val="007F6953"/>
    <w:rsid w:val="007F6EAB"/>
    <w:rsid w:val="007F729E"/>
    <w:rsid w:val="00800B90"/>
    <w:rsid w:val="0080149A"/>
    <w:rsid w:val="00801FB1"/>
    <w:rsid w:val="00802300"/>
    <w:rsid w:val="00802A1D"/>
    <w:rsid w:val="0080329D"/>
    <w:rsid w:val="00803357"/>
    <w:rsid w:val="0080378D"/>
    <w:rsid w:val="00803B3B"/>
    <w:rsid w:val="00803C2E"/>
    <w:rsid w:val="00804074"/>
    <w:rsid w:val="00804D00"/>
    <w:rsid w:val="0080608B"/>
    <w:rsid w:val="008065EA"/>
    <w:rsid w:val="00806F24"/>
    <w:rsid w:val="0080756E"/>
    <w:rsid w:val="00807992"/>
    <w:rsid w:val="00807F88"/>
    <w:rsid w:val="00810C97"/>
    <w:rsid w:val="008114EF"/>
    <w:rsid w:val="00811573"/>
    <w:rsid w:val="0081179E"/>
    <w:rsid w:val="00811F7E"/>
    <w:rsid w:val="00812CFE"/>
    <w:rsid w:val="00813310"/>
    <w:rsid w:val="00813908"/>
    <w:rsid w:val="0081405F"/>
    <w:rsid w:val="008142DC"/>
    <w:rsid w:val="0081486A"/>
    <w:rsid w:val="0081565E"/>
    <w:rsid w:val="00815867"/>
    <w:rsid w:val="00815CE8"/>
    <w:rsid w:val="00815D3F"/>
    <w:rsid w:val="008161EB"/>
    <w:rsid w:val="00817CEF"/>
    <w:rsid w:val="008204DB"/>
    <w:rsid w:val="00820E7E"/>
    <w:rsid w:val="00822B81"/>
    <w:rsid w:val="00823584"/>
    <w:rsid w:val="00823CF2"/>
    <w:rsid w:val="00825FDE"/>
    <w:rsid w:val="00826516"/>
    <w:rsid w:val="00826DCB"/>
    <w:rsid w:val="00830526"/>
    <w:rsid w:val="008309EC"/>
    <w:rsid w:val="00830D4E"/>
    <w:rsid w:val="008318DA"/>
    <w:rsid w:val="00831D3A"/>
    <w:rsid w:val="00832E32"/>
    <w:rsid w:val="00833705"/>
    <w:rsid w:val="00833AA1"/>
    <w:rsid w:val="00833FCE"/>
    <w:rsid w:val="0083644A"/>
    <w:rsid w:val="00837077"/>
    <w:rsid w:val="00837806"/>
    <w:rsid w:val="00840285"/>
    <w:rsid w:val="00840850"/>
    <w:rsid w:val="008408CD"/>
    <w:rsid w:val="00840BA4"/>
    <w:rsid w:val="00840DA6"/>
    <w:rsid w:val="008423DA"/>
    <w:rsid w:val="00844366"/>
    <w:rsid w:val="00844C3C"/>
    <w:rsid w:val="00845E02"/>
    <w:rsid w:val="0084667C"/>
    <w:rsid w:val="0084676E"/>
    <w:rsid w:val="00846920"/>
    <w:rsid w:val="0085089E"/>
    <w:rsid w:val="00851A03"/>
    <w:rsid w:val="0085294A"/>
    <w:rsid w:val="00852BE8"/>
    <w:rsid w:val="00853629"/>
    <w:rsid w:val="0085439B"/>
    <w:rsid w:val="00854BBD"/>
    <w:rsid w:val="00855B98"/>
    <w:rsid w:val="00857DFC"/>
    <w:rsid w:val="0086033E"/>
    <w:rsid w:val="00861F65"/>
    <w:rsid w:val="008620ED"/>
    <w:rsid w:val="008626A8"/>
    <w:rsid w:val="008627EE"/>
    <w:rsid w:val="00862A08"/>
    <w:rsid w:val="008635A3"/>
    <w:rsid w:val="00863B49"/>
    <w:rsid w:val="00864BE1"/>
    <w:rsid w:val="00865089"/>
    <w:rsid w:val="00870DA3"/>
    <w:rsid w:val="00871F08"/>
    <w:rsid w:val="0087213B"/>
    <w:rsid w:val="008721C2"/>
    <w:rsid w:val="00872575"/>
    <w:rsid w:val="00872E99"/>
    <w:rsid w:val="008735D6"/>
    <w:rsid w:val="00873B43"/>
    <w:rsid w:val="00874D8F"/>
    <w:rsid w:val="00875452"/>
    <w:rsid w:val="008757C0"/>
    <w:rsid w:val="008757D8"/>
    <w:rsid w:val="00876094"/>
    <w:rsid w:val="00876DE8"/>
    <w:rsid w:val="00876EE2"/>
    <w:rsid w:val="008777DC"/>
    <w:rsid w:val="00877E65"/>
    <w:rsid w:val="00880266"/>
    <w:rsid w:val="00880311"/>
    <w:rsid w:val="00880F01"/>
    <w:rsid w:val="00883336"/>
    <w:rsid w:val="00883CBC"/>
    <w:rsid w:val="008842ED"/>
    <w:rsid w:val="0088450A"/>
    <w:rsid w:val="00884D50"/>
    <w:rsid w:val="00890E83"/>
    <w:rsid w:val="00891394"/>
    <w:rsid w:val="00891D1E"/>
    <w:rsid w:val="0089286B"/>
    <w:rsid w:val="00892EBB"/>
    <w:rsid w:val="00893B4C"/>
    <w:rsid w:val="00894020"/>
    <w:rsid w:val="0089470E"/>
    <w:rsid w:val="00894CB8"/>
    <w:rsid w:val="00895853"/>
    <w:rsid w:val="00896589"/>
    <w:rsid w:val="00896935"/>
    <w:rsid w:val="00896AD1"/>
    <w:rsid w:val="00897726"/>
    <w:rsid w:val="00897F3F"/>
    <w:rsid w:val="008A0588"/>
    <w:rsid w:val="008A102B"/>
    <w:rsid w:val="008A10C7"/>
    <w:rsid w:val="008A3944"/>
    <w:rsid w:val="008A3E95"/>
    <w:rsid w:val="008A5389"/>
    <w:rsid w:val="008A59F2"/>
    <w:rsid w:val="008A6235"/>
    <w:rsid w:val="008A6E0B"/>
    <w:rsid w:val="008A6E2C"/>
    <w:rsid w:val="008A7356"/>
    <w:rsid w:val="008A74E1"/>
    <w:rsid w:val="008A7A58"/>
    <w:rsid w:val="008B014F"/>
    <w:rsid w:val="008B0472"/>
    <w:rsid w:val="008B0B50"/>
    <w:rsid w:val="008B145E"/>
    <w:rsid w:val="008B1D8C"/>
    <w:rsid w:val="008B2091"/>
    <w:rsid w:val="008B2DA9"/>
    <w:rsid w:val="008B3078"/>
    <w:rsid w:val="008B37BE"/>
    <w:rsid w:val="008B3B51"/>
    <w:rsid w:val="008B4DDF"/>
    <w:rsid w:val="008B7662"/>
    <w:rsid w:val="008B7E36"/>
    <w:rsid w:val="008C01F4"/>
    <w:rsid w:val="008C0AB9"/>
    <w:rsid w:val="008C0E75"/>
    <w:rsid w:val="008C197E"/>
    <w:rsid w:val="008C21A5"/>
    <w:rsid w:val="008C24C9"/>
    <w:rsid w:val="008C254D"/>
    <w:rsid w:val="008C4EB2"/>
    <w:rsid w:val="008C5285"/>
    <w:rsid w:val="008C53C9"/>
    <w:rsid w:val="008C6221"/>
    <w:rsid w:val="008C63E6"/>
    <w:rsid w:val="008C72FF"/>
    <w:rsid w:val="008D0009"/>
    <w:rsid w:val="008D0506"/>
    <w:rsid w:val="008D0A59"/>
    <w:rsid w:val="008D119C"/>
    <w:rsid w:val="008D12DF"/>
    <w:rsid w:val="008D15B7"/>
    <w:rsid w:val="008D1A88"/>
    <w:rsid w:val="008D1BF6"/>
    <w:rsid w:val="008D23AD"/>
    <w:rsid w:val="008D35E9"/>
    <w:rsid w:val="008D45F1"/>
    <w:rsid w:val="008D4888"/>
    <w:rsid w:val="008D4C3A"/>
    <w:rsid w:val="008D4E82"/>
    <w:rsid w:val="008D6175"/>
    <w:rsid w:val="008D6DCA"/>
    <w:rsid w:val="008D74E4"/>
    <w:rsid w:val="008E0448"/>
    <w:rsid w:val="008E08A9"/>
    <w:rsid w:val="008E1EA8"/>
    <w:rsid w:val="008E271B"/>
    <w:rsid w:val="008E2E7F"/>
    <w:rsid w:val="008E35B3"/>
    <w:rsid w:val="008E4954"/>
    <w:rsid w:val="008E496B"/>
    <w:rsid w:val="008E4FB5"/>
    <w:rsid w:val="008E57CC"/>
    <w:rsid w:val="008E596E"/>
    <w:rsid w:val="008E5993"/>
    <w:rsid w:val="008E73D6"/>
    <w:rsid w:val="008F0EEB"/>
    <w:rsid w:val="008F1F77"/>
    <w:rsid w:val="008F3236"/>
    <w:rsid w:val="008F370C"/>
    <w:rsid w:val="008F3E8F"/>
    <w:rsid w:val="008F3F39"/>
    <w:rsid w:val="008F44CD"/>
    <w:rsid w:val="008F51FE"/>
    <w:rsid w:val="008F661E"/>
    <w:rsid w:val="008F741D"/>
    <w:rsid w:val="008F7AAC"/>
    <w:rsid w:val="008F7CB4"/>
    <w:rsid w:val="008F7DA3"/>
    <w:rsid w:val="009000EE"/>
    <w:rsid w:val="0090015F"/>
    <w:rsid w:val="00900166"/>
    <w:rsid w:val="009003CB"/>
    <w:rsid w:val="0090099F"/>
    <w:rsid w:val="00900BDF"/>
    <w:rsid w:val="0090100D"/>
    <w:rsid w:val="0090139E"/>
    <w:rsid w:val="00901809"/>
    <w:rsid w:val="00902884"/>
    <w:rsid w:val="00902D55"/>
    <w:rsid w:val="00902F2E"/>
    <w:rsid w:val="009035C9"/>
    <w:rsid w:val="00903765"/>
    <w:rsid w:val="00903DD2"/>
    <w:rsid w:val="009068D4"/>
    <w:rsid w:val="0090692B"/>
    <w:rsid w:val="009072A1"/>
    <w:rsid w:val="009102B1"/>
    <w:rsid w:val="00910ADD"/>
    <w:rsid w:val="00910CCD"/>
    <w:rsid w:val="00910D50"/>
    <w:rsid w:val="00910DEC"/>
    <w:rsid w:val="00912A5F"/>
    <w:rsid w:val="00913640"/>
    <w:rsid w:val="009145A0"/>
    <w:rsid w:val="00914EA4"/>
    <w:rsid w:val="00915106"/>
    <w:rsid w:val="0091569D"/>
    <w:rsid w:val="00915B4F"/>
    <w:rsid w:val="0091699E"/>
    <w:rsid w:val="009170AB"/>
    <w:rsid w:val="00917551"/>
    <w:rsid w:val="009206B8"/>
    <w:rsid w:val="00921A52"/>
    <w:rsid w:val="00922194"/>
    <w:rsid w:val="009226EC"/>
    <w:rsid w:val="00922D37"/>
    <w:rsid w:val="00923CD3"/>
    <w:rsid w:val="009257F6"/>
    <w:rsid w:val="0092653B"/>
    <w:rsid w:val="00926C6A"/>
    <w:rsid w:val="00926ED2"/>
    <w:rsid w:val="00930669"/>
    <w:rsid w:val="009319EE"/>
    <w:rsid w:val="00931DB3"/>
    <w:rsid w:val="009326A2"/>
    <w:rsid w:val="00932953"/>
    <w:rsid w:val="009329D6"/>
    <w:rsid w:val="00932E67"/>
    <w:rsid w:val="009332CC"/>
    <w:rsid w:val="009338DA"/>
    <w:rsid w:val="00933E2F"/>
    <w:rsid w:val="00934033"/>
    <w:rsid w:val="00934505"/>
    <w:rsid w:val="00935ED1"/>
    <w:rsid w:val="009360C7"/>
    <w:rsid w:val="0093617B"/>
    <w:rsid w:val="00936D2B"/>
    <w:rsid w:val="00937769"/>
    <w:rsid w:val="00937A53"/>
    <w:rsid w:val="00937B1A"/>
    <w:rsid w:val="00937D93"/>
    <w:rsid w:val="00941197"/>
    <w:rsid w:val="00941670"/>
    <w:rsid w:val="00941D2F"/>
    <w:rsid w:val="00943786"/>
    <w:rsid w:val="009438B2"/>
    <w:rsid w:val="00944F67"/>
    <w:rsid w:val="0094527A"/>
    <w:rsid w:val="0094529A"/>
    <w:rsid w:val="00945E84"/>
    <w:rsid w:val="00946FB7"/>
    <w:rsid w:val="00947399"/>
    <w:rsid w:val="009503C8"/>
    <w:rsid w:val="0095070C"/>
    <w:rsid w:val="0095118A"/>
    <w:rsid w:val="00951998"/>
    <w:rsid w:val="00951F30"/>
    <w:rsid w:val="00952409"/>
    <w:rsid w:val="009529DC"/>
    <w:rsid w:val="00952ADE"/>
    <w:rsid w:val="009536E3"/>
    <w:rsid w:val="00955291"/>
    <w:rsid w:val="009564CA"/>
    <w:rsid w:val="0095681B"/>
    <w:rsid w:val="0095692D"/>
    <w:rsid w:val="00956A6D"/>
    <w:rsid w:val="00956BF8"/>
    <w:rsid w:val="00956F0C"/>
    <w:rsid w:val="00957692"/>
    <w:rsid w:val="00957804"/>
    <w:rsid w:val="009602EA"/>
    <w:rsid w:val="0096061D"/>
    <w:rsid w:val="009607F2"/>
    <w:rsid w:val="00960AF6"/>
    <w:rsid w:val="0096314D"/>
    <w:rsid w:val="00963E4D"/>
    <w:rsid w:val="00964692"/>
    <w:rsid w:val="00964F0E"/>
    <w:rsid w:val="00965552"/>
    <w:rsid w:val="009657A0"/>
    <w:rsid w:val="00965BC7"/>
    <w:rsid w:val="00966183"/>
    <w:rsid w:val="009676DD"/>
    <w:rsid w:val="009707F1"/>
    <w:rsid w:val="00970C1F"/>
    <w:rsid w:val="00972F89"/>
    <w:rsid w:val="00974521"/>
    <w:rsid w:val="0097456D"/>
    <w:rsid w:val="009751F3"/>
    <w:rsid w:val="009754BE"/>
    <w:rsid w:val="00975902"/>
    <w:rsid w:val="00975EEE"/>
    <w:rsid w:val="00975FCD"/>
    <w:rsid w:val="00976770"/>
    <w:rsid w:val="00976E77"/>
    <w:rsid w:val="00977AEF"/>
    <w:rsid w:val="00977D48"/>
    <w:rsid w:val="00980776"/>
    <w:rsid w:val="00980B4C"/>
    <w:rsid w:val="0098165A"/>
    <w:rsid w:val="00981CD5"/>
    <w:rsid w:val="00981F04"/>
    <w:rsid w:val="00982A7F"/>
    <w:rsid w:val="00983270"/>
    <w:rsid w:val="00983C75"/>
    <w:rsid w:val="0098413F"/>
    <w:rsid w:val="009844A1"/>
    <w:rsid w:val="009848DC"/>
    <w:rsid w:val="00986563"/>
    <w:rsid w:val="00987267"/>
    <w:rsid w:val="00987A1E"/>
    <w:rsid w:val="00990B57"/>
    <w:rsid w:val="00991131"/>
    <w:rsid w:val="009919A9"/>
    <w:rsid w:val="00991B5C"/>
    <w:rsid w:val="0099340F"/>
    <w:rsid w:val="00993459"/>
    <w:rsid w:val="00993DD2"/>
    <w:rsid w:val="0099441F"/>
    <w:rsid w:val="009948DB"/>
    <w:rsid w:val="009961B1"/>
    <w:rsid w:val="00997494"/>
    <w:rsid w:val="009A03B7"/>
    <w:rsid w:val="009A0D3D"/>
    <w:rsid w:val="009A0D7A"/>
    <w:rsid w:val="009A0FE5"/>
    <w:rsid w:val="009A1B57"/>
    <w:rsid w:val="009A1D04"/>
    <w:rsid w:val="009A207C"/>
    <w:rsid w:val="009A3A2F"/>
    <w:rsid w:val="009A435A"/>
    <w:rsid w:val="009A509D"/>
    <w:rsid w:val="009A59A9"/>
    <w:rsid w:val="009A5B4D"/>
    <w:rsid w:val="009A5B95"/>
    <w:rsid w:val="009A5C87"/>
    <w:rsid w:val="009A6C7A"/>
    <w:rsid w:val="009A7162"/>
    <w:rsid w:val="009A77CE"/>
    <w:rsid w:val="009A7A80"/>
    <w:rsid w:val="009B1906"/>
    <w:rsid w:val="009B23B5"/>
    <w:rsid w:val="009B568B"/>
    <w:rsid w:val="009B5811"/>
    <w:rsid w:val="009B67CA"/>
    <w:rsid w:val="009B6B47"/>
    <w:rsid w:val="009B7448"/>
    <w:rsid w:val="009B787C"/>
    <w:rsid w:val="009B7BA1"/>
    <w:rsid w:val="009B7D80"/>
    <w:rsid w:val="009C0B2C"/>
    <w:rsid w:val="009C27A3"/>
    <w:rsid w:val="009C2A26"/>
    <w:rsid w:val="009C4038"/>
    <w:rsid w:val="009C424D"/>
    <w:rsid w:val="009C49F0"/>
    <w:rsid w:val="009C4D8E"/>
    <w:rsid w:val="009C5E23"/>
    <w:rsid w:val="009C646B"/>
    <w:rsid w:val="009C67ED"/>
    <w:rsid w:val="009C6A7D"/>
    <w:rsid w:val="009C6A8B"/>
    <w:rsid w:val="009D051C"/>
    <w:rsid w:val="009D243E"/>
    <w:rsid w:val="009D2635"/>
    <w:rsid w:val="009D3C43"/>
    <w:rsid w:val="009D504D"/>
    <w:rsid w:val="009D5095"/>
    <w:rsid w:val="009D5383"/>
    <w:rsid w:val="009D5A31"/>
    <w:rsid w:val="009D5B64"/>
    <w:rsid w:val="009D610C"/>
    <w:rsid w:val="009D6458"/>
    <w:rsid w:val="009D6B6F"/>
    <w:rsid w:val="009D6D4A"/>
    <w:rsid w:val="009D73B5"/>
    <w:rsid w:val="009D73D1"/>
    <w:rsid w:val="009D7D45"/>
    <w:rsid w:val="009E0348"/>
    <w:rsid w:val="009E0A92"/>
    <w:rsid w:val="009E0E77"/>
    <w:rsid w:val="009E0FCF"/>
    <w:rsid w:val="009E1451"/>
    <w:rsid w:val="009E14AA"/>
    <w:rsid w:val="009E158F"/>
    <w:rsid w:val="009E24A2"/>
    <w:rsid w:val="009E2949"/>
    <w:rsid w:val="009E2D8C"/>
    <w:rsid w:val="009E319C"/>
    <w:rsid w:val="009E3661"/>
    <w:rsid w:val="009E3987"/>
    <w:rsid w:val="009E4A42"/>
    <w:rsid w:val="009E6AC5"/>
    <w:rsid w:val="009E6ECE"/>
    <w:rsid w:val="009E71AD"/>
    <w:rsid w:val="009E7817"/>
    <w:rsid w:val="009F072D"/>
    <w:rsid w:val="009F252C"/>
    <w:rsid w:val="009F3068"/>
    <w:rsid w:val="009F336E"/>
    <w:rsid w:val="009F3CCF"/>
    <w:rsid w:val="009F3FC2"/>
    <w:rsid w:val="009F4FA6"/>
    <w:rsid w:val="009F4FAF"/>
    <w:rsid w:val="009F4FB3"/>
    <w:rsid w:val="009F62C1"/>
    <w:rsid w:val="009F660B"/>
    <w:rsid w:val="009F68B8"/>
    <w:rsid w:val="009F6C78"/>
    <w:rsid w:val="009F7090"/>
    <w:rsid w:val="00A004E6"/>
    <w:rsid w:val="00A006E6"/>
    <w:rsid w:val="00A00AA0"/>
    <w:rsid w:val="00A00AE8"/>
    <w:rsid w:val="00A00FD4"/>
    <w:rsid w:val="00A01137"/>
    <w:rsid w:val="00A02821"/>
    <w:rsid w:val="00A02FFF"/>
    <w:rsid w:val="00A032B5"/>
    <w:rsid w:val="00A038C1"/>
    <w:rsid w:val="00A03E93"/>
    <w:rsid w:val="00A04373"/>
    <w:rsid w:val="00A0493D"/>
    <w:rsid w:val="00A04A40"/>
    <w:rsid w:val="00A05053"/>
    <w:rsid w:val="00A0740C"/>
    <w:rsid w:val="00A10529"/>
    <w:rsid w:val="00A10649"/>
    <w:rsid w:val="00A108F7"/>
    <w:rsid w:val="00A11421"/>
    <w:rsid w:val="00A11633"/>
    <w:rsid w:val="00A1174A"/>
    <w:rsid w:val="00A11B36"/>
    <w:rsid w:val="00A12731"/>
    <w:rsid w:val="00A132CD"/>
    <w:rsid w:val="00A138E9"/>
    <w:rsid w:val="00A14550"/>
    <w:rsid w:val="00A148E1"/>
    <w:rsid w:val="00A1505B"/>
    <w:rsid w:val="00A15F52"/>
    <w:rsid w:val="00A161DB"/>
    <w:rsid w:val="00A165DC"/>
    <w:rsid w:val="00A20CC5"/>
    <w:rsid w:val="00A21209"/>
    <w:rsid w:val="00A21946"/>
    <w:rsid w:val="00A2205F"/>
    <w:rsid w:val="00A226AA"/>
    <w:rsid w:val="00A22FBF"/>
    <w:rsid w:val="00A239EF"/>
    <w:rsid w:val="00A23A53"/>
    <w:rsid w:val="00A23D7E"/>
    <w:rsid w:val="00A24894"/>
    <w:rsid w:val="00A249FD"/>
    <w:rsid w:val="00A25542"/>
    <w:rsid w:val="00A2649F"/>
    <w:rsid w:val="00A264AB"/>
    <w:rsid w:val="00A26E95"/>
    <w:rsid w:val="00A2727C"/>
    <w:rsid w:val="00A2793F"/>
    <w:rsid w:val="00A30ABD"/>
    <w:rsid w:val="00A30D74"/>
    <w:rsid w:val="00A30E36"/>
    <w:rsid w:val="00A30E6A"/>
    <w:rsid w:val="00A3186C"/>
    <w:rsid w:val="00A319FA"/>
    <w:rsid w:val="00A33137"/>
    <w:rsid w:val="00A35AA6"/>
    <w:rsid w:val="00A3694C"/>
    <w:rsid w:val="00A36BA7"/>
    <w:rsid w:val="00A36D9B"/>
    <w:rsid w:val="00A37A39"/>
    <w:rsid w:val="00A37F28"/>
    <w:rsid w:val="00A37FF5"/>
    <w:rsid w:val="00A40D81"/>
    <w:rsid w:val="00A40DCF"/>
    <w:rsid w:val="00A40DF7"/>
    <w:rsid w:val="00A41D41"/>
    <w:rsid w:val="00A41FF1"/>
    <w:rsid w:val="00A422D8"/>
    <w:rsid w:val="00A426C3"/>
    <w:rsid w:val="00A42B25"/>
    <w:rsid w:val="00A42D73"/>
    <w:rsid w:val="00A45CC0"/>
    <w:rsid w:val="00A46371"/>
    <w:rsid w:val="00A46F50"/>
    <w:rsid w:val="00A471CD"/>
    <w:rsid w:val="00A479FE"/>
    <w:rsid w:val="00A47BEF"/>
    <w:rsid w:val="00A50D5B"/>
    <w:rsid w:val="00A5188B"/>
    <w:rsid w:val="00A51E2F"/>
    <w:rsid w:val="00A5276C"/>
    <w:rsid w:val="00A52D75"/>
    <w:rsid w:val="00A5308C"/>
    <w:rsid w:val="00A532D0"/>
    <w:rsid w:val="00A5396F"/>
    <w:rsid w:val="00A5447C"/>
    <w:rsid w:val="00A54918"/>
    <w:rsid w:val="00A54A44"/>
    <w:rsid w:val="00A55352"/>
    <w:rsid w:val="00A57969"/>
    <w:rsid w:val="00A60376"/>
    <w:rsid w:val="00A606B8"/>
    <w:rsid w:val="00A6129D"/>
    <w:rsid w:val="00A61F6A"/>
    <w:rsid w:val="00A61FBD"/>
    <w:rsid w:val="00A630F8"/>
    <w:rsid w:val="00A64480"/>
    <w:rsid w:val="00A64797"/>
    <w:rsid w:val="00A648B4"/>
    <w:rsid w:val="00A65C65"/>
    <w:rsid w:val="00A6637E"/>
    <w:rsid w:val="00A66AF0"/>
    <w:rsid w:val="00A676CA"/>
    <w:rsid w:val="00A678B9"/>
    <w:rsid w:val="00A67F25"/>
    <w:rsid w:val="00A70179"/>
    <w:rsid w:val="00A70C36"/>
    <w:rsid w:val="00A712ED"/>
    <w:rsid w:val="00A71745"/>
    <w:rsid w:val="00A71772"/>
    <w:rsid w:val="00A71ED0"/>
    <w:rsid w:val="00A72CF9"/>
    <w:rsid w:val="00A73D11"/>
    <w:rsid w:val="00A73FC7"/>
    <w:rsid w:val="00A742C9"/>
    <w:rsid w:val="00A74332"/>
    <w:rsid w:val="00A74FEB"/>
    <w:rsid w:val="00A7610D"/>
    <w:rsid w:val="00A7656B"/>
    <w:rsid w:val="00A7672F"/>
    <w:rsid w:val="00A76E04"/>
    <w:rsid w:val="00A77416"/>
    <w:rsid w:val="00A77B0E"/>
    <w:rsid w:val="00A77B6D"/>
    <w:rsid w:val="00A8025D"/>
    <w:rsid w:val="00A8071B"/>
    <w:rsid w:val="00A80EA5"/>
    <w:rsid w:val="00A80FFC"/>
    <w:rsid w:val="00A811AF"/>
    <w:rsid w:val="00A81C88"/>
    <w:rsid w:val="00A82272"/>
    <w:rsid w:val="00A83DAE"/>
    <w:rsid w:val="00A843AC"/>
    <w:rsid w:val="00A848F3"/>
    <w:rsid w:val="00A84E56"/>
    <w:rsid w:val="00A84EBA"/>
    <w:rsid w:val="00A8621F"/>
    <w:rsid w:val="00A8657A"/>
    <w:rsid w:val="00A867DE"/>
    <w:rsid w:val="00A86838"/>
    <w:rsid w:val="00A87D22"/>
    <w:rsid w:val="00A87E3A"/>
    <w:rsid w:val="00A9143F"/>
    <w:rsid w:val="00A9147F"/>
    <w:rsid w:val="00A9344D"/>
    <w:rsid w:val="00A93AA3"/>
    <w:rsid w:val="00A93BD7"/>
    <w:rsid w:val="00A93D76"/>
    <w:rsid w:val="00A9439E"/>
    <w:rsid w:val="00A95456"/>
    <w:rsid w:val="00A957B4"/>
    <w:rsid w:val="00A95C89"/>
    <w:rsid w:val="00A9629D"/>
    <w:rsid w:val="00A969E0"/>
    <w:rsid w:val="00A96C11"/>
    <w:rsid w:val="00A9742C"/>
    <w:rsid w:val="00A97F12"/>
    <w:rsid w:val="00AA07B3"/>
    <w:rsid w:val="00AA08D9"/>
    <w:rsid w:val="00AA11FF"/>
    <w:rsid w:val="00AA406E"/>
    <w:rsid w:val="00AA6AF8"/>
    <w:rsid w:val="00AA7142"/>
    <w:rsid w:val="00AA7B4D"/>
    <w:rsid w:val="00AB089C"/>
    <w:rsid w:val="00AB1BC2"/>
    <w:rsid w:val="00AB219B"/>
    <w:rsid w:val="00AB3D60"/>
    <w:rsid w:val="00AB453B"/>
    <w:rsid w:val="00AB48FB"/>
    <w:rsid w:val="00AB597C"/>
    <w:rsid w:val="00AB5EFF"/>
    <w:rsid w:val="00AB6729"/>
    <w:rsid w:val="00AB73CC"/>
    <w:rsid w:val="00AB7FB3"/>
    <w:rsid w:val="00AC0737"/>
    <w:rsid w:val="00AC0A8E"/>
    <w:rsid w:val="00AC0BD3"/>
    <w:rsid w:val="00AC1261"/>
    <w:rsid w:val="00AC346B"/>
    <w:rsid w:val="00AC639B"/>
    <w:rsid w:val="00AC70C7"/>
    <w:rsid w:val="00AC799E"/>
    <w:rsid w:val="00AD1219"/>
    <w:rsid w:val="00AD2D0C"/>
    <w:rsid w:val="00AD2F57"/>
    <w:rsid w:val="00AD2FC1"/>
    <w:rsid w:val="00AD3045"/>
    <w:rsid w:val="00AD34DA"/>
    <w:rsid w:val="00AD384C"/>
    <w:rsid w:val="00AD46BF"/>
    <w:rsid w:val="00AD475A"/>
    <w:rsid w:val="00AD558F"/>
    <w:rsid w:val="00AD5C9C"/>
    <w:rsid w:val="00AD6024"/>
    <w:rsid w:val="00AD6520"/>
    <w:rsid w:val="00AD6DF7"/>
    <w:rsid w:val="00AD7259"/>
    <w:rsid w:val="00AE0B65"/>
    <w:rsid w:val="00AE17E2"/>
    <w:rsid w:val="00AE19CC"/>
    <w:rsid w:val="00AE2647"/>
    <w:rsid w:val="00AE2EB4"/>
    <w:rsid w:val="00AE2F83"/>
    <w:rsid w:val="00AE35AC"/>
    <w:rsid w:val="00AE3695"/>
    <w:rsid w:val="00AE3BFA"/>
    <w:rsid w:val="00AE685D"/>
    <w:rsid w:val="00AE6E9C"/>
    <w:rsid w:val="00AE796B"/>
    <w:rsid w:val="00AE7E89"/>
    <w:rsid w:val="00AF040E"/>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237"/>
    <w:rsid w:val="00AF646A"/>
    <w:rsid w:val="00AF6FDA"/>
    <w:rsid w:val="00B00C52"/>
    <w:rsid w:val="00B017A2"/>
    <w:rsid w:val="00B022D6"/>
    <w:rsid w:val="00B02870"/>
    <w:rsid w:val="00B02D73"/>
    <w:rsid w:val="00B039D2"/>
    <w:rsid w:val="00B045FA"/>
    <w:rsid w:val="00B04779"/>
    <w:rsid w:val="00B04837"/>
    <w:rsid w:val="00B04B19"/>
    <w:rsid w:val="00B0612C"/>
    <w:rsid w:val="00B063B0"/>
    <w:rsid w:val="00B06AE9"/>
    <w:rsid w:val="00B06D60"/>
    <w:rsid w:val="00B0727B"/>
    <w:rsid w:val="00B1013E"/>
    <w:rsid w:val="00B102A6"/>
    <w:rsid w:val="00B10DB1"/>
    <w:rsid w:val="00B1113C"/>
    <w:rsid w:val="00B112C0"/>
    <w:rsid w:val="00B139A5"/>
    <w:rsid w:val="00B13B66"/>
    <w:rsid w:val="00B14196"/>
    <w:rsid w:val="00B14687"/>
    <w:rsid w:val="00B16621"/>
    <w:rsid w:val="00B16B16"/>
    <w:rsid w:val="00B16E52"/>
    <w:rsid w:val="00B17F25"/>
    <w:rsid w:val="00B20520"/>
    <w:rsid w:val="00B215F9"/>
    <w:rsid w:val="00B21827"/>
    <w:rsid w:val="00B24B4E"/>
    <w:rsid w:val="00B24E8C"/>
    <w:rsid w:val="00B2551A"/>
    <w:rsid w:val="00B258CD"/>
    <w:rsid w:val="00B270FB"/>
    <w:rsid w:val="00B277A6"/>
    <w:rsid w:val="00B27A36"/>
    <w:rsid w:val="00B31865"/>
    <w:rsid w:val="00B31EF2"/>
    <w:rsid w:val="00B32989"/>
    <w:rsid w:val="00B32B29"/>
    <w:rsid w:val="00B32BE0"/>
    <w:rsid w:val="00B32EE3"/>
    <w:rsid w:val="00B33367"/>
    <w:rsid w:val="00B34129"/>
    <w:rsid w:val="00B353F6"/>
    <w:rsid w:val="00B40406"/>
    <w:rsid w:val="00B406A7"/>
    <w:rsid w:val="00B407E6"/>
    <w:rsid w:val="00B40C0E"/>
    <w:rsid w:val="00B4123A"/>
    <w:rsid w:val="00B42840"/>
    <w:rsid w:val="00B42DD8"/>
    <w:rsid w:val="00B43026"/>
    <w:rsid w:val="00B43498"/>
    <w:rsid w:val="00B46015"/>
    <w:rsid w:val="00B46E61"/>
    <w:rsid w:val="00B472E5"/>
    <w:rsid w:val="00B4740A"/>
    <w:rsid w:val="00B47D1E"/>
    <w:rsid w:val="00B5029A"/>
    <w:rsid w:val="00B50429"/>
    <w:rsid w:val="00B5146E"/>
    <w:rsid w:val="00B52D74"/>
    <w:rsid w:val="00B52D90"/>
    <w:rsid w:val="00B54866"/>
    <w:rsid w:val="00B54D93"/>
    <w:rsid w:val="00B55D4A"/>
    <w:rsid w:val="00B55E0D"/>
    <w:rsid w:val="00B563A1"/>
    <w:rsid w:val="00B56800"/>
    <w:rsid w:val="00B579AE"/>
    <w:rsid w:val="00B57E8B"/>
    <w:rsid w:val="00B608AE"/>
    <w:rsid w:val="00B616FA"/>
    <w:rsid w:val="00B6187C"/>
    <w:rsid w:val="00B62517"/>
    <w:rsid w:val="00B63178"/>
    <w:rsid w:val="00B63BD7"/>
    <w:rsid w:val="00B640B5"/>
    <w:rsid w:val="00B643C2"/>
    <w:rsid w:val="00B644CF"/>
    <w:rsid w:val="00B65E74"/>
    <w:rsid w:val="00B6600E"/>
    <w:rsid w:val="00B6789B"/>
    <w:rsid w:val="00B67F37"/>
    <w:rsid w:val="00B7142D"/>
    <w:rsid w:val="00B71D11"/>
    <w:rsid w:val="00B724A4"/>
    <w:rsid w:val="00B73B90"/>
    <w:rsid w:val="00B75017"/>
    <w:rsid w:val="00B76F85"/>
    <w:rsid w:val="00B770A5"/>
    <w:rsid w:val="00B77851"/>
    <w:rsid w:val="00B811DA"/>
    <w:rsid w:val="00B82583"/>
    <w:rsid w:val="00B83597"/>
    <w:rsid w:val="00B83E1B"/>
    <w:rsid w:val="00B845F2"/>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A9F"/>
    <w:rsid w:val="00B93CD1"/>
    <w:rsid w:val="00B94B3D"/>
    <w:rsid w:val="00B94D31"/>
    <w:rsid w:val="00B97101"/>
    <w:rsid w:val="00B9720F"/>
    <w:rsid w:val="00B9747F"/>
    <w:rsid w:val="00B97AB0"/>
    <w:rsid w:val="00BA01A3"/>
    <w:rsid w:val="00BA06F9"/>
    <w:rsid w:val="00BA0F74"/>
    <w:rsid w:val="00BA1030"/>
    <w:rsid w:val="00BA1830"/>
    <w:rsid w:val="00BA4344"/>
    <w:rsid w:val="00BA43D3"/>
    <w:rsid w:val="00BA4446"/>
    <w:rsid w:val="00BA4774"/>
    <w:rsid w:val="00BA4C94"/>
    <w:rsid w:val="00BA67AC"/>
    <w:rsid w:val="00BA6FBE"/>
    <w:rsid w:val="00BB0E18"/>
    <w:rsid w:val="00BB0FD5"/>
    <w:rsid w:val="00BB115E"/>
    <w:rsid w:val="00BB1660"/>
    <w:rsid w:val="00BB1733"/>
    <w:rsid w:val="00BB199D"/>
    <w:rsid w:val="00BB1B15"/>
    <w:rsid w:val="00BB21E1"/>
    <w:rsid w:val="00BB3CDF"/>
    <w:rsid w:val="00BB5A56"/>
    <w:rsid w:val="00BB5B44"/>
    <w:rsid w:val="00BB5C99"/>
    <w:rsid w:val="00BB6087"/>
    <w:rsid w:val="00BB7763"/>
    <w:rsid w:val="00BC00D7"/>
    <w:rsid w:val="00BC0AE4"/>
    <w:rsid w:val="00BC0FEB"/>
    <w:rsid w:val="00BC1464"/>
    <w:rsid w:val="00BC24F1"/>
    <w:rsid w:val="00BC2CC2"/>
    <w:rsid w:val="00BC38BB"/>
    <w:rsid w:val="00BC3B77"/>
    <w:rsid w:val="00BC439A"/>
    <w:rsid w:val="00BC43E3"/>
    <w:rsid w:val="00BC4426"/>
    <w:rsid w:val="00BC4D7D"/>
    <w:rsid w:val="00BC5220"/>
    <w:rsid w:val="00BC65BF"/>
    <w:rsid w:val="00BC6CF5"/>
    <w:rsid w:val="00BC74E2"/>
    <w:rsid w:val="00BD1D12"/>
    <w:rsid w:val="00BD1E99"/>
    <w:rsid w:val="00BD2589"/>
    <w:rsid w:val="00BD2C30"/>
    <w:rsid w:val="00BD3408"/>
    <w:rsid w:val="00BD358A"/>
    <w:rsid w:val="00BD464D"/>
    <w:rsid w:val="00BD5016"/>
    <w:rsid w:val="00BD5128"/>
    <w:rsid w:val="00BD6014"/>
    <w:rsid w:val="00BD64A4"/>
    <w:rsid w:val="00BD6DB1"/>
    <w:rsid w:val="00BD73D7"/>
    <w:rsid w:val="00BD7490"/>
    <w:rsid w:val="00BD7FAD"/>
    <w:rsid w:val="00BE2468"/>
    <w:rsid w:val="00BE27B2"/>
    <w:rsid w:val="00BE282D"/>
    <w:rsid w:val="00BE2CBD"/>
    <w:rsid w:val="00BE4B5F"/>
    <w:rsid w:val="00BE6DE4"/>
    <w:rsid w:val="00BE7538"/>
    <w:rsid w:val="00BE77A4"/>
    <w:rsid w:val="00BF0026"/>
    <w:rsid w:val="00BF02D3"/>
    <w:rsid w:val="00BF1825"/>
    <w:rsid w:val="00BF20C1"/>
    <w:rsid w:val="00BF2A14"/>
    <w:rsid w:val="00BF4CCC"/>
    <w:rsid w:val="00BF5D48"/>
    <w:rsid w:val="00BF5FD4"/>
    <w:rsid w:val="00BF7432"/>
    <w:rsid w:val="00C00049"/>
    <w:rsid w:val="00C00847"/>
    <w:rsid w:val="00C00C14"/>
    <w:rsid w:val="00C02A4E"/>
    <w:rsid w:val="00C033B4"/>
    <w:rsid w:val="00C03E17"/>
    <w:rsid w:val="00C03E20"/>
    <w:rsid w:val="00C044BD"/>
    <w:rsid w:val="00C04CB9"/>
    <w:rsid w:val="00C04CDD"/>
    <w:rsid w:val="00C052EE"/>
    <w:rsid w:val="00C062EC"/>
    <w:rsid w:val="00C101F7"/>
    <w:rsid w:val="00C10E4C"/>
    <w:rsid w:val="00C1129F"/>
    <w:rsid w:val="00C11938"/>
    <w:rsid w:val="00C1444D"/>
    <w:rsid w:val="00C14B11"/>
    <w:rsid w:val="00C14FEF"/>
    <w:rsid w:val="00C15E52"/>
    <w:rsid w:val="00C1670D"/>
    <w:rsid w:val="00C17510"/>
    <w:rsid w:val="00C2017F"/>
    <w:rsid w:val="00C20222"/>
    <w:rsid w:val="00C2060B"/>
    <w:rsid w:val="00C2071E"/>
    <w:rsid w:val="00C21065"/>
    <w:rsid w:val="00C23148"/>
    <w:rsid w:val="00C238A9"/>
    <w:rsid w:val="00C23B13"/>
    <w:rsid w:val="00C244E8"/>
    <w:rsid w:val="00C2476A"/>
    <w:rsid w:val="00C24A08"/>
    <w:rsid w:val="00C26D6F"/>
    <w:rsid w:val="00C27559"/>
    <w:rsid w:val="00C27F99"/>
    <w:rsid w:val="00C312D0"/>
    <w:rsid w:val="00C32251"/>
    <w:rsid w:val="00C32604"/>
    <w:rsid w:val="00C326B5"/>
    <w:rsid w:val="00C32B4E"/>
    <w:rsid w:val="00C335B1"/>
    <w:rsid w:val="00C33BC2"/>
    <w:rsid w:val="00C33BC7"/>
    <w:rsid w:val="00C34675"/>
    <w:rsid w:val="00C366EC"/>
    <w:rsid w:val="00C4133C"/>
    <w:rsid w:val="00C41FE8"/>
    <w:rsid w:val="00C424DD"/>
    <w:rsid w:val="00C427BE"/>
    <w:rsid w:val="00C42E61"/>
    <w:rsid w:val="00C433E5"/>
    <w:rsid w:val="00C4348E"/>
    <w:rsid w:val="00C43947"/>
    <w:rsid w:val="00C44392"/>
    <w:rsid w:val="00C45619"/>
    <w:rsid w:val="00C46138"/>
    <w:rsid w:val="00C475B2"/>
    <w:rsid w:val="00C47E07"/>
    <w:rsid w:val="00C47E45"/>
    <w:rsid w:val="00C502AF"/>
    <w:rsid w:val="00C5066E"/>
    <w:rsid w:val="00C5076F"/>
    <w:rsid w:val="00C510F2"/>
    <w:rsid w:val="00C51E57"/>
    <w:rsid w:val="00C51E5E"/>
    <w:rsid w:val="00C53202"/>
    <w:rsid w:val="00C53F3B"/>
    <w:rsid w:val="00C54083"/>
    <w:rsid w:val="00C5509A"/>
    <w:rsid w:val="00C55431"/>
    <w:rsid w:val="00C55953"/>
    <w:rsid w:val="00C55CF5"/>
    <w:rsid w:val="00C55E26"/>
    <w:rsid w:val="00C567AF"/>
    <w:rsid w:val="00C56C78"/>
    <w:rsid w:val="00C56CCB"/>
    <w:rsid w:val="00C56F81"/>
    <w:rsid w:val="00C571E3"/>
    <w:rsid w:val="00C57329"/>
    <w:rsid w:val="00C60C6C"/>
    <w:rsid w:val="00C61BD7"/>
    <w:rsid w:val="00C62BE5"/>
    <w:rsid w:val="00C62CAE"/>
    <w:rsid w:val="00C63AAB"/>
    <w:rsid w:val="00C640E3"/>
    <w:rsid w:val="00C64A36"/>
    <w:rsid w:val="00C65339"/>
    <w:rsid w:val="00C7002B"/>
    <w:rsid w:val="00C71747"/>
    <w:rsid w:val="00C71B77"/>
    <w:rsid w:val="00C737AD"/>
    <w:rsid w:val="00C73A86"/>
    <w:rsid w:val="00C74D9F"/>
    <w:rsid w:val="00C75AC7"/>
    <w:rsid w:val="00C760F0"/>
    <w:rsid w:val="00C764B0"/>
    <w:rsid w:val="00C770B8"/>
    <w:rsid w:val="00C77270"/>
    <w:rsid w:val="00C77C30"/>
    <w:rsid w:val="00C8036D"/>
    <w:rsid w:val="00C82412"/>
    <w:rsid w:val="00C8343F"/>
    <w:rsid w:val="00C854D1"/>
    <w:rsid w:val="00C859C2"/>
    <w:rsid w:val="00C86043"/>
    <w:rsid w:val="00C8662A"/>
    <w:rsid w:val="00C87617"/>
    <w:rsid w:val="00C905B0"/>
    <w:rsid w:val="00C90A1B"/>
    <w:rsid w:val="00C90F62"/>
    <w:rsid w:val="00C91CE7"/>
    <w:rsid w:val="00C91DCC"/>
    <w:rsid w:val="00C92018"/>
    <w:rsid w:val="00C92A5F"/>
    <w:rsid w:val="00C93531"/>
    <w:rsid w:val="00C9398A"/>
    <w:rsid w:val="00C940A8"/>
    <w:rsid w:val="00C9443A"/>
    <w:rsid w:val="00C95F1D"/>
    <w:rsid w:val="00C96168"/>
    <w:rsid w:val="00C96680"/>
    <w:rsid w:val="00C97605"/>
    <w:rsid w:val="00C97856"/>
    <w:rsid w:val="00CA03B2"/>
    <w:rsid w:val="00CA1865"/>
    <w:rsid w:val="00CA2173"/>
    <w:rsid w:val="00CA335B"/>
    <w:rsid w:val="00CA3862"/>
    <w:rsid w:val="00CA3BEC"/>
    <w:rsid w:val="00CA4CF7"/>
    <w:rsid w:val="00CA5BD7"/>
    <w:rsid w:val="00CB01C2"/>
    <w:rsid w:val="00CB01FD"/>
    <w:rsid w:val="00CB2B9A"/>
    <w:rsid w:val="00CB3A61"/>
    <w:rsid w:val="00CB3B20"/>
    <w:rsid w:val="00CB430B"/>
    <w:rsid w:val="00CB4D77"/>
    <w:rsid w:val="00CB5E90"/>
    <w:rsid w:val="00CB61B7"/>
    <w:rsid w:val="00CB624F"/>
    <w:rsid w:val="00CB63A9"/>
    <w:rsid w:val="00CB6A31"/>
    <w:rsid w:val="00CB75DA"/>
    <w:rsid w:val="00CB76B7"/>
    <w:rsid w:val="00CB7BBC"/>
    <w:rsid w:val="00CC0F65"/>
    <w:rsid w:val="00CC0FD9"/>
    <w:rsid w:val="00CC100C"/>
    <w:rsid w:val="00CC2E09"/>
    <w:rsid w:val="00CC336D"/>
    <w:rsid w:val="00CC3514"/>
    <w:rsid w:val="00CC3771"/>
    <w:rsid w:val="00CC39A5"/>
    <w:rsid w:val="00CC42E9"/>
    <w:rsid w:val="00CC482C"/>
    <w:rsid w:val="00CC5748"/>
    <w:rsid w:val="00CC6034"/>
    <w:rsid w:val="00CC68CB"/>
    <w:rsid w:val="00CC74CB"/>
    <w:rsid w:val="00CC79A1"/>
    <w:rsid w:val="00CD072A"/>
    <w:rsid w:val="00CD0D05"/>
    <w:rsid w:val="00CD11E7"/>
    <w:rsid w:val="00CD1AC8"/>
    <w:rsid w:val="00CD2C1B"/>
    <w:rsid w:val="00CD2D9A"/>
    <w:rsid w:val="00CD2FAF"/>
    <w:rsid w:val="00CD352C"/>
    <w:rsid w:val="00CD3894"/>
    <w:rsid w:val="00CD3AB8"/>
    <w:rsid w:val="00CD3BED"/>
    <w:rsid w:val="00CD3EDE"/>
    <w:rsid w:val="00CD41A6"/>
    <w:rsid w:val="00CD451C"/>
    <w:rsid w:val="00CD4FFF"/>
    <w:rsid w:val="00CD526E"/>
    <w:rsid w:val="00CD550D"/>
    <w:rsid w:val="00CD55FF"/>
    <w:rsid w:val="00CD60FE"/>
    <w:rsid w:val="00CD6D60"/>
    <w:rsid w:val="00CD704E"/>
    <w:rsid w:val="00CD7866"/>
    <w:rsid w:val="00CD7FFB"/>
    <w:rsid w:val="00CE12FE"/>
    <w:rsid w:val="00CE190E"/>
    <w:rsid w:val="00CE19FB"/>
    <w:rsid w:val="00CE21AA"/>
    <w:rsid w:val="00CE2BCC"/>
    <w:rsid w:val="00CE351F"/>
    <w:rsid w:val="00CE3C12"/>
    <w:rsid w:val="00CE3F48"/>
    <w:rsid w:val="00CE4239"/>
    <w:rsid w:val="00CE465A"/>
    <w:rsid w:val="00CE4A34"/>
    <w:rsid w:val="00CE4CEF"/>
    <w:rsid w:val="00CE6424"/>
    <w:rsid w:val="00CE6C77"/>
    <w:rsid w:val="00CE6F77"/>
    <w:rsid w:val="00CE736E"/>
    <w:rsid w:val="00CE7577"/>
    <w:rsid w:val="00CE76C3"/>
    <w:rsid w:val="00CF0014"/>
    <w:rsid w:val="00CF0586"/>
    <w:rsid w:val="00CF0D74"/>
    <w:rsid w:val="00CF17A5"/>
    <w:rsid w:val="00CF19DA"/>
    <w:rsid w:val="00CF1E3D"/>
    <w:rsid w:val="00CF2ABA"/>
    <w:rsid w:val="00CF2CAF"/>
    <w:rsid w:val="00CF31BC"/>
    <w:rsid w:val="00CF322A"/>
    <w:rsid w:val="00CF3951"/>
    <w:rsid w:val="00CF4148"/>
    <w:rsid w:val="00CF4C20"/>
    <w:rsid w:val="00CF51C8"/>
    <w:rsid w:val="00CF58AE"/>
    <w:rsid w:val="00CF613D"/>
    <w:rsid w:val="00CF6EA9"/>
    <w:rsid w:val="00CF7F7B"/>
    <w:rsid w:val="00D000B5"/>
    <w:rsid w:val="00D002DA"/>
    <w:rsid w:val="00D007A4"/>
    <w:rsid w:val="00D012E2"/>
    <w:rsid w:val="00D017DC"/>
    <w:rsid w:val="00D019D0"/>
    <w:rsid w:val="00D01A6A"/>
    <w:rsid w:val="00D02C99"/>
    <w:rsid w:val="00D02EBB"/>
    <w:rsid w:val="00D03A6D"/>
    <w:rsid w:val="00D05FC3"/>
    <w:rsid w:val="00D07AD4"/>
    <w:rsid w:val="00D10008"/>
    <w:rsid w:val="00D10AA6"/>
    <w:rsid w:val="00D11D2C"/>
    <w:rsid w:val="00D1211D"/>
    <w:rsid w:val="00D1260C"/>
    <w:rsid w:val="00D127DA"/>
    <w:rsid w:val="00D1366E"/>
    <w:rsid w:val="00D1386C"/>
    <w:rsid w:val="00D1427C"/>
    <w:rsid w:val="00D1536A"/>
    <w:rsid w:val="00D15633"/>
    <w:rsid w:val="00D15E90"/>
    <w:rsid w:val="00D1683E"/>
    <w:rsid w:val="00D16B18"/>
    <w:rsid w:val="00D16EDD"/>
    <w:rsid w:val="00D17598"/>
    <w:rsid w:val="00D17624"/>
    <w:rsid w:val="00D17B50"/>
    <w:rsid w:val="00D20DEC"/>
    <w:rsid w:val="00D2132D"/>
    <w:rsid w:val="00D21803"/>
    <w:rsid w:val="00D2184C"/>
    <w:rsid w:val="00D21E1B"/>
    <w:rsid w:val="00D2269B"/>
    <w:rsid w:val="00D237C9"/>
    <w:rsid w:val="00D237D9"/>
    <w:rsid w:val="00D24160"/>
    <w:rsid w:val="00D2503B"/>
    <w:rsid w:val="00D257A9"/>
    <w:rsid w:val="00D25FD5"/>
    <w:rsid w:val="00D26665"/>
    <w:rsid w:val="00D2673E"/>
    <w:rsid w:val="00D2793E"/>
    <w:rsid w:val="00D30081"/>
    <w:rsid w:val="00D305E9"/>
    <w:rsid w:val="00D30E20"/>
    <w:rsid w:val="00D312BE"/>
    <w:rsid w:val="00D3159E"/>
    <w:rsid w:val="00D316AD"/>
    <w:rsid w:val="00D319D6"/>
    <w:rsid w:val="00D31B40"/>
    <w:rsid w:val="00D32627"/>
    <w:rsid w:val="00D3269B"/>
    <w:rsid w:val="00D335B4"/>
    <w:rsid w:val="00D33B4B"/>
    <w:rsid w:val="00D33BA9"/>
    <w:rsid w:val="00D34F69"/>
    <w:rsid w:val="00D35365"/>
    <w:rsid w:val="00D35CEC"/>
    <w:rsid w:val="00D35E4D"/>
    <w:rsid w:val="00D36077"/>
    <w:rsid w:val="00D36143"/>
    <w:rsid w:val="00D36169"/>
    <w:rsid w:val="00D36E50"/>
    <w:rsid w:val="00D40150"/>
    <w:rsid w:val="00D4050B"/>
    <w:rsid w:val="00D40BCF"/>
    <w:rsid w:val="00D41886"/>
    <w:rsid w:val="00D41CD8"/>
    <w:rsid w:val="00D42087"/>
    <w:rsid w:val="00D42BC4"/>
    <w:rsid w:val="00D42C5D"/>
    <w:rsid w:val="00D43CCA"/>
    <w:rsid w:val="00D45479"/>
    <w:rsid w:val="00D4547A"/>
    <w:rsid w:val="00D457F5"/>
    <w:rsid w:val="00D46BB8"/>
    <w:rsid w:val="00D50F6C"/>
    <w:rsid w:val="00D51557"/>
    <w:rsid w:val="00D5159F"/>
    <w:rsid w:val="00D52471"/>
    <w:rsid w:val="00D533AD"/>
    <w:rsid w:val="00D54513"/>
    <w:rsid w:val="00D54AED"/>
    <w:rsid w:val="00D556FA"/>
    <w:rsid w:val="00D5589D"/>
    <w:rsid w:val="00D5642B"/>
    <w:rsid w:val="00D565C8"/>
    <w:rsid w:val="00D56BE5"/>
    <w:rsid w:val="00D56CCF"/>
    <w:rsid w:val="00D56DE1"/>
    <w:rsid w:val="00D56ED1"/>
    <w:rsid w:val="00D5701F"/>
    <w:rsid w:val="00D57701"/>
    <w:rsid w:val="00D57B91"/>
    <w:rsid w:val="00D57DAB"/>
    <w:rsid w:val="00D609D1"/>
    <w:rsid w:val="00D60D47"/>
    <w:rsid w:val="00D61AC4"/>
    <w:rsid w:val="00D61CF2"/>
    <w:rsid w:val="00D63267"/>
    <w:rsid w:val="00D634A8"/>
    <w:rsid w:val="00D645BF"/>
    <w:rsid w:val="00D64DDB"/>
    <w:rsid w:val="00D660B8"/>
    <w:rsid w:val="00D665A4"/>
    <w:rsid w:val="00D6679A"/>
    <w:rsid w:val="00D671B6"/>
    <w:rsid w:val="00D67294"/>
    <w:rsid w:val="00D67EFF"/>
    <w:rsid w:val="00D67F21"/>
    <w:rsid w:val="00D7051F"/>
    <w:rsid w:val="00D709CE"/>
    <w:rsid w:val="00D71AC1"/>
    <w:rsid w:val="00D71EB5"/>
    <w:rsid w:val="00D72741"/>
    <w:rsid w:val="00D73989"/>
    <w:rsid w:val="00D73A9E"/>
    <w:rsid w:val="00D73C5F"/>
    <w:rsid w:val="00D7569A"/>
    <w:rsid w:val="00D7589B"/>
    <w:rsid w:val="00D76A4B"/>
    <w:rsid w:val="00D7766A"/>
    <w:rsid w:val="00D77DB6"/>
    <w:rsid w:val="00D8016D"/>
    <w:rsid w:val="00D82A09"/>
    <w:rsid w:val="00D82F73"/>
    <w:rsid w:val="00D83EF6"/>
    <w:rsid w:val="00D853E8"/>
    <w:rsid w:val="00D85637"/>
    <w:rsid w:val="00D85B1A"/>
    <w:rsid w:val="00D85E0E"/>
    <w:rsid w:val="00D86878"/>
    <w:rsid w:val="00D86EC2"/>
    <w:rsid w:val="00D903A8"/>
    <w:rsid w:val="00D909C9"/>
    <w:rsid w:val="00D90E61"/>
    <w:rsid w:val="00D91C3D"/>
    <w:rsid w:val="00D92DA9"/>
    <w:rsid w:val="00D93251"/>
    <w:rsid w:val="00D93AB1"/>
    <w:rsid w:val="00D9408B"/>
    <w:rsid w:val="00D95F4E"/>
    <w:rsid w:val="00D960B3"/>
    <w:rsid w:val="00D96C3A"/>
    <w:rsid w:val="00D96D59"/>
    <w:rsid w:val="00D97412"/>
    <w:rsid w:val="00D97A11"/>
    <w:rsid w:val="00DA1DCD"/>
    <w:rsid w:val="00DA2A3C"/>
    <w:rsid w:val="00DA39C0"/>
    <w:rsid w:val="00DA39CD"/>
    <w:rsid w:val="00DA485A"/>
    <w:rsid w:val="00DA4F83"/>
    <w:rsid w:val="00DA59EB"/>
    <w:rsid w:val="00DB08D9"/>
    <w:rsid w:val="00DB0E0E"/>
    <w:rsid w:val="00DB17A9"/>
    <w:rsid w:val="00DB2D64"/>
    <w:rsid w:val="00DB3BD4"/>
    <w:rsid w:val="00DB4D16"/>
    <w:rsid w:val="00DB55FA"/>
    <w:rsid w:val="00DB6305"/>
    <w:rsid w:val="00DB6563"/>
    <w:rsid w:val="00DB66C5"/>
    <w:rsid w:val="00DB6DAA"/>
    <w:rsid w:val="00DB6E4E"/>
    <w:rsid w:val="00DB748B"/>
    <w:rsid w:val="00DB7614"/>
    <w:rsid w:val="00DB7765"/>
    <w:rsid w:val="00DC0716"/>
    <w:rsid w:val="00DC0DBF"/>
    <w:rsid w:val="00DC135E"/>
    <w:rsid w:val="00DC1668"/>
    <w:rsid w:val="00DC1DA5"/>
    <w:rsid w:val="00DC227F"/>
    <w:rsid w:val="00DC3851"/>
    <w:rsid w:val="00DC3EA3"/>
    <w:rsid w:val="00DC438F"/>
    <w:rsid w:val="00DC64EF"/>
    <w:rsid w:val="00DC7354"/>
    <w:rsid w:val="00DC7380"/>
    <w:rsid w:val="00DD020E"/>
    <w:rsid w:val="00DD0629"/>
    <w:rsid w:val="00DD0A42"/>
    <w:rsid w:val="00DD0AB2"/>
    <w:rsid w:val="00DD0BA7"/>
    <w:rsid w:val="00DD21E3"/>
    <w:rsid w:val="00DD246F"/>
    <w:rsid w:val="00DD3D2A"/>
    <w:rsid w:val="00DD46E0"/>
    <w:rsid w:val="00DD50EB"/>
    <w:rsid w:val="00DD5321"/>
    <w:rsid w:val="00DD5770"/>
    <w:rsid w:val="00DD5F63"/>
    <w:rsid w:val="00DD6905"/>
    <w:rsid w:val="00DD7769"/>
    <w:rsid w:val="00DE00CB"/>
    <w:rsid w:val="00DE0629"/>
    <w:rsid w:val="00DE0A0C"/>
    <w:rsid w:val="00DE1AD3"/>
    <w:rsid w:val="00DE2141"/>
    <w:rsid w:val="00DE2A3C"/>
    <w:rsid w:val="00DE2F8E"/>
    <w:rsid w:val="00DE3C21"/>
    <w:rsid w:val="00DE41FC"/>
    <w:rsid w:val="00DE661E"/>
    <w:rsid w:val="00DE6CE9"/>
    <w:rsid w:val="00DE721F"/>
    <w:rsid w:val="00DE7325"/>
    <w:rsid w:val="00DF10E4"/>
    <w:rsid w:val="00DF160C"/>
    <w:rsid w:val="00DF192B"/>
    <w:rsid w:val="00DF1C96"/>
    <w:rsid w:val="00DF1CA2"/>
    <w:rsid w:val="00DF2662"/>
    <w:rsid w:val="00DF42FC"/>
    <w:rsid w:val="00DF461A"/>
    <w:rsid w:val="00DF4690"/>
    <w:rsid w:val="00DF5046"/>
    <w:rsid w:val="00DF5652"/>
    <w:rsid w:val="00DF5843"/>
    <w:rsid w:val="00DF594D"/>
    <w:rsid w:val="00DF5B3B"/>
    <w:rsid w:val="00DF6027"/>
    <w:rsid w:val="00DF732F"/>
    <w:rsid w:val="00E0014B"/>
    <w:rsid w:val="00E01BD4"/>
    <w:rsid w:val="00E02380"/>
    <w:rsid w:val="00E037EE"/>
    <w:rsid w:val="00E0476C"/>
    <w:rsid w:val="00E04D79"/>
    <w:rsid w:val="00E05B93"/>
    <w:rsid w:val="00E0628B"/>
    <w:rsid w:val="00E07BD0"/>
    <w:rsid w:val="00E07E68"/>
    <w:rsid w:val="00E10176"/>
    <w:rsid w:val="00E10BF3"/>
    <w:rsid w:val="00E10CAC"/>
    <w:rsid w:val="00E11520"/>
    <w:rsid w:val="00E11DDB"/>
    <w:rsid w:val="00E120C1"/>
    <w:rsid w:val="00E13F13"/>
    <w:rsid w:val="00E166A3"/>
    <w:rsid w:val="00E166EE"/>
    <w:rsid w:val="00E2127F"/>
    <w:rsid w:val="00E21BC4"/>
    <w:rsid w:val="00E220A4"/>
    <w:rsid w:val="00E22F37"/>
    <w:rsid w:val="00E23811"/>
    <w:rsid w:val="00E23A30"/>
    <w:rsid w:val="00E25F28"/>
    <w:rsid w:val="00E26219"/>
    <w:rsid w:val="00E26723"/>
    <w:rsid w:val="00E26853"/>
    <w:rsid w:val="00E2689C"/>
    <w:rsid w:val="00E2704E"/>
    <w:rsid w:val="00E2714A"/>
    <w:rsid w:val="00E272E2"/>
    <w:rsid w:val="00E277E7"/>
    <w:rsid w:val="00E30DB3"/>
    <w:rsid w:val="00E30E04"/>
    <w:rsid w:val="00E30EB1"/>
    <w:rsid w:val="00E3125C"/>
    <w:rsid w:val="00E343AD"/>
    <w:rsid w:val="00E3578D"/>
    <w:rsid w:val="00E36558"/>
    <w:rsid w:val="00E36780"/>
    <w:rsid w:val="00E36AD0"/>
    <w:rsid w:val="00E4054A"/>
    <w:rsid w:val="00E40930"/>
    <w:rsid w:val="00E41CED"/>
    <w:rsid w:val="00E41E17"/>
    <w:rsid w:val="00E421ED"/>
    <w:rsid w:val="00E43753"/>
    <w:rsid w:val="00E437BE"/>
    <w:rsid w:val="00E43978"/>
    <w:rsid w:val="00E450CE"/>
    <w:rsid w:val="00E47F55"/>
    <w:rsid w:val="00E519C1"/>
    <w:rsid w:val="00E521E2"/>
    <w:rsid w:val="00E527DB"/>
    <w:rsid w:val="00E52F1A"/>
    <w:rsid w:val="00E53D25"/>
    <w:rsid w:val="00E5511C"/>
    <w:rsid w:val="00E55A96"/>
    <w:rsid w:val="00E56BF5"/>
    <w:rsid w:val="00E57B3C"/>
    <w:rsid w:val="00E604CA"/>
    <w:rsid w:val="00E609C8"/>
    <w:rsid w:val="00E60D18"/>
    <w:rsid w:val="00E61B30"/>
    <w:rsid w:val="00E61D04"/>
    <w:rsid w:val="00E62878"/>
    <w:rsid w:val="00E63020"/>
    <w:rsid w:val="00E63CAA"/>
    <w:rsid w:val="00E63F4A"/>
    <w:rsid w:val="00E6424E"/>
    <w:rsid w:val="00E643E0"/>
    <w:rsid w:val="00E650CA"/>
    <w:rsid w:val="00E661DC"/>
    <w:rsid w:val="00E6658B"/>
    <w:rsid w:val="00E668FA"/>
    <w:rsid w:val="00E6767F"/>
    <w:rsid w:val="00E70301"/>
    <w:rsid w:val="00E71214"/>
    <w:rsid w:val="00E71818"/>
    <w:rsid w:val="00E71CA6"/>
    <w:rsid w:val="00E73191"/>
    <w:rsid w:val="00E7403C"/>
    <w:rsid w:val="00E74323"/>
    <w:rsid w:val="00E7664A"/>
    <w:rsid w:val="00E76A61"/>
    <w:rsid w:val="00E776CF"/>
    <w:rsid w:val="00E8053C"/>
    <w:rsid w:val="00E813AD"/>
    <w:rsid w:val="00E8144D"/>
    <w:rsid w:val="00E814AD"/>
    <w:rsid w:val="00E81A0B"/>
    <w:rsid w:val="00E81A9C"/>
    <w:rsid w:val="00E82536"/>
    <w:rsid w:val="00E82DE4"/>
    <w:rsid w:val="00E82F08"/>
    <w:rsid w:val="00E830C5"/>
    <w:rsid w:val="00E84E00"/>
    <w:rsid w:val="00E84F61"/>
    <w:rsid w:val="00E8509A"/>
    <w:rsid w:val="00E874D3"/>
    <w:rsid w:val="00E87827"/>
    <w:rsid w:val="00E87CA1"/>
    <w:rsid w:val="00E90A3F"/>
    <w:rsid w:val="00E92139"/>
    <w:rsid w:val="00E921DF"/>
    <w:rsid w:val="00E92B5A"/>
    <w:rsid w:val="00E93E36"/>
    <w:rsid w:val="00E945C0"/>
    <w:rsid w:val="00E950A2"/>
    <w:rsid w:val="00E95478"/>
    <w:rsid w:val="00E958DD"/>
    <w:rsid w:val="00E959D3"/>
    <w:rsid w:val="00E9649F"/>
    <w:rsid w:val="00E96CC1"/>
    <w:rsid w:val="00E978E1"/>
    <w:rsid w:val="00EA0877"/>
    <w:rsid w:val="00EA0E98"/>
    <w:rsid w:val="00EA14F0"/>
    <w:rsid w:val="00EA2292"/>
    <w:rsid w:val="00EA2F24"/>
    <w:rsid w:val="00EA3292"/>
    <w:rsid w:val="00EA36C4"/>
    <w:rsid w:val="00EA46A5"/>
    <w:rsid w:val="00EA6251"/>
    <w:rsid w:val="00EA7521"/>
    <w:rsid w:val="00EA79FA"/>
    <w:rsid w:val="00EA7BC3"/>
    <w:rsid w:val="00EB0030"/>
    <w:rsid w:val="00EB02EF"/>
    <w:rsid w:val="00EB088A"/>
    <w:rsid w:val="00EB0C5D"/>
    <w:rsid w:val="00EB0F8E"/>
    <w:rsid w:val="00EB1D4B"/>
    <w:rsid w:val="00EB22B9"/>
    <w:rsid w:val="00EB23B0"/>
    <w:rsid w:val="00EB3104"/>
    <w:rsid w:val="00EB3138"/>
    <w:rsid w:val="00EB34C0"/>
    <w:rsid w:val="00EB3679"/>
    <w:rsid w:val="00EB40FC"/>
    <w:rsid w:val="00EB42ED"/>
    <w:rsid w:val="00EB4330"/>
    <w:rsid w:val="00EB4459"/>
    <w:rsid w:val="00EB56A5"/>
    <w:rsid w:val="00EB5AAA"/>
    <w:rsid w:val="00EB5EEC"/>
    <w:rsid w:val="00EB6F37"/>
    <w:rsid w:val="00EB7E62"/>
    <w:rsid w:val="00EC0E98"/>
    <w:rsid w:val="00EC1A9B"/>
    <w:rsid w:val="00EC2435"/>
    <w:rsid w:val="00EC5373"/>
    <w:rsid w:val="00EC5692"/>
    <w:rsid w:val="00EC5817"/>
    <w:rsid w:val="00EC7581"/>
    <w:rsid w:val="00ED021A"/>
    <w:rsid w:val="00ED0DC2"/>
    <w:rsid w:val="00ED1DB1"/>
    <w:rsid w:val="00ED23E6"/>
    <w:rsid w:val="00ED2C1A"/>
    <w:rsid w:val="00ED2F9C"/>
    <w:rsid w:val="00ED30ED"/>
    <w:rsid w:val="00ED35C5"/>
    <w:rsid w:val="00ED398C"/>
    <w:rsid w:val="00ED3CDB"/>
    <w:rsid w:val="00ED42ED"/>
    <w:rsid w:val="00ED435F"/>
    <w:rsid w:val="00ED47EF"/>
    <w:rsid w:val="00ED4D06"/>
    <w:rsid w:val="00ED4D74"/>
    <w:rsid w:val="00ED680E"/>
    <w:rsid w:val="00EE09D9"/>
    <w:rsid w:val="00EE0A0E"/>
    <w:rsid w:val="00EE0DCB"/>
    <w:rsid w:val="00EE0FDA"/>
    <w:rsid w:val="00EE259B"/>
    <w:rsid w:val="00EE2C50"/>
    <w:rsid w:val="00EE357B"/>
    <w:rsid w:val="00EE3DBF"/>
    <w:rsid w:val="00EE462E"/>
    <w:rsid w:val="00EE49FD"/>
    <w:rsid w:val="00EE5A58"/>
    <w:rsid w:val="00EE5D7B"/>
    <w:rsid w:val="00EE6469"/>
    <w:rsid w:val="00EE6943"/>
    <w:rsid w:val="00EF2AAC"/>
    <w:rsid w:val="00EF2C97"/>
    <w:rsid w:val="00EF30F2"/>
    <w:rsid w:val="00EF31F5"/>
    <w:rsid w:val="00EF3ABC"/>
    <w:rsid w:val="00EF42D3"/>
    <w:rsid w:val="00EF5188"/>
    <w:rsid w:val="00EF5733"/>
    <w:rsid w:val="00EF5CD5"/>
    <w:rsid w:val="00EF6D54"/>
    <w:rsid w:val="00EF7ACE"/>
    <w:rsid w:val="00F00344"/>
    <w:rsid w:val="00F01595"/>
    <w:rsid w:val="00F02EA7"/>
    <w:rsid w:val="00F02F59"/>
    <w:rsid w:val="00F04DD4"/>
    <w:rsid w:val="00F05CE0"/>
    <w:rsid w:val="00F0612B"/>
    <w:rsid w:val="00F06681"/>
    <w:rsid w:val="00F066D2"/>
    <w:rsid w:val="00F068B4"/>
    <w:rsid w:val="00F0708A"/>
    <w:rsid w:val="00F0716D"/>
    <w:rsid w:val="00F078FB"/>
    <w:rsid w:val="00F079B0"/>
    <w:rsid w:val="00F102EB"/>
    <w:rsid w:val="00F108CA"/>
    <w:rsid w:val="00F10D54"/>
    <w:rsid w:val="00F10D6C"/>
    <w:rsid w:val="00F11BBE"/>
    <w:rsid w:val="00F12F9D"/>
    <w:rsid w:val="00F13079"/>
    <w:rsid w:val="00F141AD"/>
    <w:rsid w:val="00F142F4"/>
    <w:rsid w:val="00F14B6E"/>
    <w:rsid w:val="00F14B83"/>
    <w:rsid w:val="00F14CA4"/>
    <w:rsid w:val="00F15D98"/>
    <w:rsid w:val="00F20E71"/>
    <w:rsid w:val="00F2105C"/>
    <w:rsid w:val="00F2205C"/>
    <w:rsid w:val="00F22539"/>
    <w:rsid w:val="00F22C21"/>
    <w:rsid w:val="00F23C00"/>
    <w:rsid w:val="00F24803"/>
    <w:rsid w:val="00F24BB6"/>
    <w:rsid w:val="00F25A74"/>
    <w:rsid w:val="00F260B3"/>
    <w:rsid w:val="00F27D65"/>
    <w:rsid w:val="00F3036C"/>
    <w:rsid w:val="00F30B79"/>
    <w:rsid w:val="00F310CC"/>
    <w:rsid w:val="00F312FE"/>
    <w:rsid w:val="00F3176B"/>
    <w:rsid w:val="00F322EA"/>
    <w:rsid w:val="00F32EB1"/>
    <w:rsid w:val="00F33072"/>
    <w:rsid w:val="00F331EB"/>
    <w:rsid w:val="00F347CE"/>
    <w:rsid w:val="00F35499"/>
    <w:rsid w:val="00F35538"/>
    <w:rsid w:val="00F36D11"/>
    <w:rsid w:val="00F36D9C"/>
    <w:rsid w:val="00F37646"/>
    <w:rsid w:val="00F3795E"/>
    <w:rsid w:val="00F40D45"/>
    <w:rsid w:val="00F41EB3"/>
    <w:rsid w:val="00F42DD6"/>
    <w:rsid w:val="00F43E77"/>
    <w:rsid w:val="00F44F87"/>
    <w:rsid w:val="00F45DBA"/>
    <w:rsid w:val="00F45F9F"/>
    <w:rsid w:val="00F466C5"/>
    <w:rsid w:val="00F4679F"/>
    <w:rsid w:val="00F47408"/>
    <w:rsid w:val="00F50A52"/>
    <w:rsid w:val="00F51196"/>
    <w:rsid w:val="00F512FD"/>
    <w:rsid w:val="00F5133E"/>
    <w:rsid w:val="00F518A4"/>
    <w:rsid w:val="00F5230F"/>
    <w:rsid w:val="00F52C5F"/>
    <w:rsid w:val="00F53C4D"/>
    <w:rsid w:val="00F547D2"/>
    <w:rsid w:val="00F54BC9"/>
    <w:rsid w:val="00F555E1"/>
    <w:rsid w:val="00F55E33"/>
    <w:rsid w:val="00F56067"/>
    <w:rsid w:val="00F57073"/>
    <w:rsid w:val="00F604FC"/>
    <w:rsid w:val="00F6054E"/>
    <w:rsid w:val="00F607BB"/>
    <w:rsid w:val="00F615EE"/>
    <w:rsid w:val="00F617F6"/>
    <w:rsid w:val="00F61F68"/>
    <w:rsid w:val="00F62834"/>
    <w:rsid w:val="00F62DF6"/>
    <w:rsid w:val="00F64162"/>
    <w:rsid w:val="00F645BA"/>
    <w:rsid w:val="00F657A7"/>
    <w:rsid w:val="00F6584A"/>
    <w:rsid w:val="00F65E04"/>
    <w:rsid w:val="00F65F1B"/>
    <w:rsid w:val="00F664BD"/>
    <w:rsid w:val="00F66AA6"/>
    <w:rsid w:val="00F66E64"/>
    <w:rsid w:val="00F67F51"/>
    <w:rsid w:val="00F7056A"/>
    <w:rsid w:val="00F7088D"/>
    <w:rsid w:val="00F724E2"/>
    <w:rsid w:val="00F72BDA"/>
    <w:rsid w:val="00F72F82"/>
    <w:rsid w:val="00F731F2"/>
    <w:rsid w:val="00F74CA4"/>
    <w:rsid w:val="00F75B32"/>
    <w:rsid w:val="00F75F7E"/>
    <w:rsid w:val="00F762A2"/>
    <w:rsid w:val="00F76D9F"/>
    <w:rsid w:val="00F77082"/>
    <w:rsid w:val="00F770BD"/>
    <w:rsid w:val="00F771D5"/>
    <w:rsid w:val="00F778E6"/>
    <w:rsid w:val="00F77CC0"/>
    <w:rsid w:val="00F811CB"/>
    <w:rsid w:val="00F817D5"/>
    <w:rsid w:val="00F81FE2"/>
    <w:rsid w:val="00F828B8"/>
    <w:rsid w:val="00F828D8"/>
    <w:rsid w:val="00F82DBC"/>
    <w:rsid w:val="00F84E72"/>
    <w:rsid w:val="00F85E08"/>
    <w:rsid w:val="00F864D2"/>
    <w:rsid w:val="00F86F1C"/>
    <w:rsid w:val="00F86F8F"/>
    <w:rsid w:val="00F873CC"/>
    <w:rsid w:val="00F87476"/>
    <w:rsid w:val="00F87EDF"/>
    <w:rsid w:val="00F90A38"/>
    <w:rsid w:val="00F90C6C"/>
    <w:rsid w:val="00F9116E"/>
    <w:rsid w:val="00F91B92"/>
    <w:rsid w:val="00F91BEA"/>
    <w:rsid w:val="00F9247E"/>
    <w:rsid w:val="00F92A00"/>
    <w:rsid w:val="00F932BA"/>
    <w:rsid w:val="00F9401E"/>
    <w:rsid w:val="00F94650"/>
    <w:rsid w:val="00F957A7"/>
    <w:rsid w:val="00F964C9"/>
    <w:rsid w:val="00F9748F"/>
    <w:rsid w:val="00F97574"/>
    <w:rsid w:val="00F97ADB"/>
    <w:rsid w:val="00F97C0D"/>
    <w:rsid w:val="00FA2334"/>
    <w:rsid w:val="00FA2F94"/>
    <w:rsid w:val="00FA39CD"/>
    <w:rsid w:val="00FA411D"/>
    <w:rsid w:val="00FA4209"/>
    <w:rsid w:val="00FA5229"/>
    <w:rsid w:val="00FA61BA"/>
    <w:rsid w:val="00FA6707"/>
    <w:rsid w:val="00FA704B"/>
    <w:rsid w:val="00FA7D79"/>
    <w:rsid w:val="00FA7ECB"/>
    <w:rsid w:val="00FB00DB"/>
    <w:rsid w:val="00FB03AD"/>
    <w:rsid w:val="00FB1D43"/>
    <w:rsid w:val="00FB2366"/>
    <w:rsid w:val="00FB2A39"/>
    <w:rsid w:val="00FB2A6E"/>
    <w:rsid w:val="00FB3FE0"/>
    <w:rsid w:val="00FB4988"/>
    <w:rsid w:val="00FB4F7E"/>
    <w:rsid w:val="00FB5798"/>
    <w:rsid w:val="00FB5D85"/>
    <w:rsid w:val="00FB61A6"/>
    <w:rsid w:val="00FB6B7B"/>
    <w:rsid w:val="00FB70F2"/>
    <w:rsid w:val="00FC04F4"/>
    <w:rsid w:val="00FC06D9"/>
    <w:rsid w:val="00FC1342"/>
    <w:rsid w:val="00FC15AD"/>
    <w:rsid w:val="00FC1742"/>
    <w:rsid w:val="00FC1CE9"/>
    <w:rsid w:val="00FC2489"/>
    <w:rsid w:val="00FC3662"/>
    <w:rsid w:val="00FC4371"/>
    <w:rsid w:val="00FC4A9F"/>
    <w:rsid w:val="00FC4AF1"/>
    <w:rsid w:val="00FC56D6"/>
    <w:rsid w:val="00FC5914"/>
    <w:rsid w:val="00FC5A4D"/>
    <w:rsid w:val="00FC78FC"/>
    <w:rsid w:val="00FD26F7"/>
    <w:rsid w:val="00FD27D7"/>
    <w:rsid w:val="00FD2877"/>
    <w:rsid w:val="00FD3F36"/>
    <w:rsid w:val="00FD3F88"/>
    <w:rsid w:val="00FD45B6"/>
    <w:rsid w:val="00FD4D12"/>
    <w:rsid w:val="00FD64C8"/>
    <w:rsid w:val="00FD6529"/>
    <w:rsid w:val="00FD6A61"/>
    <w:rsid w:val="00FD6B51"/>
    <w:rsid w:val="00FD6DF6"/>
    <w:rsid w:val="00FD79FB"/>
    <w:rsid w:val="00FE025C"/>
    <w:rsid w:val="00FE039A"/>
    <w:rsid w:val="00FE10A7"/>
    <w:rsid w:val="00FE1508"/>
    <w:rsid w:val="00FE19C1"/>
    <w:rsid w:val="00FE290D"/>
    <w:rsid w:val="00FE394E"/>
    <w:rsid w:val="00FE3CEF"/>
    <w:rsid w:val="00FE4F78"/>
    <w:rsid w:val="00FE7381"/>
    <w:rsid w:val="00FE79FE"/>
    <w:rsid w:val="00FF1024"/>
    <w:rsid w:val="00FF146C"/>
    <w:rsid w:val="00FF2B6F"/>
    <w:rsid w:val="00FF2C2A"/>
    <w:rsid w:val="00FF321A"/>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link w:val="NormalWebChar"/>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styleId="BodyText">
    <w:name w:val="Body Text"/>
    <w:basedOn w:val="Normal"/>
    <w:link w:val="BodyTextChar"/>
    <w:uiPriority w:val="99"/>
    <w:semiHidden/>
    <w:unhideWhenUsed/>
    <w:rsid w:val="00BF4CCC"/>
    <w:pPr>
      <w:spacing w:after="120"/>
    </w:pPr>
  </w:style>
  <w:style w:type="character" w:customStyle="1" w:styleId="BodyTextChar">
    <w:name w:val="Body Text Char"/>
    <w:basedOn w:val="DefaultParagraphFont"/>
    <w:link w:val="BodyText"/>
    <w:uiPriority w:val="99"/>
    <w:semiHidden/>
    <w:rsid w:val="00BF4CCC"/>
  </w:style>
  <w:style w:type="character" w:customStyle="1" w:styleId="NormalWebChar">
    <w:name w:val="Normal (Web) Char"/>
    <w:basedOn w:val="DefaultParagraphFont"/>
    <w:link w:val="NormalWeb"/>
    <w:rsid w:val="00261CA0"/>
    <w:rPr>
      <w:rFonts w:ascii="Times New Roman" w:eastAsia="Times New Roman" w:hAnsi="Times New Roman" w:cs="Times New Roman"/>
      <w:sz w:val="24"/>
      <w:szCs w:val="24"/>
    </w:rPr>
  </w:style>
  <w:style w:type="character" w:customStyle="1" w:styleId="CharChar0">
    <w:name w:val="Char Char"/>
    <w:basedOn w:val="DefaultParagraphFont"/>
    <w:rsid w:val="0033429D"/>
    <w:rPr>
      <w:rFonts w:ascii="Arial" w:hAnsi="Arial" w:cs="Arial"/>
      <w:sz w:val="26"/>
      <w:szCs w:val="26"/>
      <w:lang w:val="en-US" w:eastAsia="en-US" w:bidi="ar-SA"/>
    </w:rPr>
  </w:style>
  <w:style w:type="character" w:styleId="PageNumber">
    <w:name w:val="page number"/>
    <w:basedOn w:val="DefaultParagraphFont"/>
    <w:rsid w:val="00A04373"/>
  </w:style>
  <w:style w:type="character" w:customStyle="1" w:styleId="CharChar1">
    <w:name w:val="Char Char"/>
    <w:basedOn w:val="DefaultParagraphFont"/>
    <w:rsid w:val="00A04373"/>
    <w:rPr>
      <w:rFonts w:ascii="Arial" w:hAnsi="Arial" w:cs="Arial"/>
      <w:sz w:val="26"/>
      <w:szCs w:val="26"/>
      <w:lang w:val="en-US" w:eastAsia="en-US" w:bidi="ar-SA"/>
    </w:rPr>
  </w:style>
  <w:style w:type="character" w:customStyle="1" w:styleId="articleheadermetadoilink">
    <w:name w:val="articleheader__meta_doilink"/>
    <w:basedOn w:val="DefaultParagraphFont"/>
    <w:rsid w:val="00A04373"/>
  </w:style>
  <w:style w:type="character" w:customStyle="1" w:styleId="label">
    <w:name w:val="label"/>
    <w:basedOn w:val="DefaultParagraphFont"/>
    <w:rsid w:val="00A04373"/>
  </w:style>
  <w:style w:type="character" w:customStyle="1" w:styleId="value">
    <w:name w:val="value"/>
    <w:basedOn w:val="DefaultParagraphFont"/>
    <w:rsid w:val="00A04373"/>
  </w:style>
  <w:style w:type="character" w:customStyle="1" w:styleId="fontstyle21">
    <w:name w:val="fontstyle21"/>
    <w:basedOn w:val="DefaultParagraphFont"/>
    <w:rsid w:val="00DF5843"/>
    <w:rPr>
      <w:rFonts w:ascii="Times New Roman" w:hAnsi="Times New Roman" w:cs="Times New Roman" w:hint="default"/>
      <w:b/>
      <w:bCs/>
      <w:i w:val="0"/>
      <w:iCs w:val="0"/>
      <w:color w:val="1F497D"/>
      <w:sz w:val="20"/>
      <w:szCs w:val="20"/>
    </w:rPr>
  </w:style>
  <w:style w:type="character" w:customStyle="1" w:styleId="fontstyle31">
    <w:name w:val="fontstyle31"/>
    <w:basedOn w:val="DefaultParagraphFont"/>
    <w:rsid w:val="00DF5843"/>
    <w:rPr>
      <w:rFonts w:ascii="Times New Roman" w:hAnsi="Times New Roman" w:cs="Times New Roman" w:hint="default"/>
      <w:b/>
      <w:bCs/>
      <w:i/>
      <w:iCs/>
      <w:color w:val="1F497D"/>
      <w:sz w:val="20"/>
      <w:szCs w:val="20"/>
    </w:rPr>
  </w:style>
  <w:style w:type="paragraph" w:styleId="CommentSubject">
    <w:name w:val="annotation subject"/>
    <w:basedOn w:val="CommentText"/>
    <w:next w:val="CommentText"/>
    <w:link w:val="CommentSubjectChar"/>
    <w:uiPriority w:val="99"/>
    <w:semiHidden/>
    <w:unhideWhenUsed/>
    <w:rsid w:val="001179D9"/>
    <w:rPr>
      <w:b/>
      <w:bCs/>
    </w:rPr>
  </w:style>
  <w:style w:type="character" w:customStyle="1" w:styleId="CommentSubjectChar">
    <w:name w:val="Comment Subject Char"/>
    <w:basedOn w:val="CommentTextChar"/>
    <w:link w:val="CommentSubject"/>
    <w:uiPriority w:val="99"/>
    <w:semiHidden/>
    <w:rsid w:val="001179D9"/>
    <w:rPr>
      <w:b/>
      <w:bCs/>
      <w:sz w:val="20"/>
      <w:szCs w:val="20"/>
    </w:rPr>
  </w:style>
  <w:style w:type="character" w:customStyle="1" w:styleId="cs1-format">
    <w:name w:val="cs1-format"/>
    <w:basedOn w:val="DefaultParagraphFont"/>
    <w:rsid w:val="00AD2FC1"/>
  </w:style>
  <w:style w:type="character" w:styleId="LineNumber">
    <w:name w:val="line number"/>
    <w:basedOn w:val="DefaultParagraphFont"/>
    <w:uiPriority w:val="99"/>
    <w:semiHidden/>
    <w:unhideWhenUsed/>
    <w:rsid w:val="008D15B7"/>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0978365">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4765511">
      <w:bodyDiv w:val="1"/>
      <w:marLeft w:val="0"/>
      <w:marRight w:val="0"/>
      <w:marTop w:val="0"/>
      <w:marBottom w:val="0"/>
      <w:divBdr>
        <w:top w:val="none" w:sz="0" w:space="0" w:color="auto"/>
        <w:left w:val="none" w:sz="0" w:space="0" w:color="auto"/>
        <w:bottom w:val="none" w:sz="0" w:space="0" w:color="auto"/>
        <w:right w:val="none" w:sz="0" w:space="0" w:color="auto"/>
      </w:divBdr>
    </w:div>
    <w:div w:id="58679227">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0957194">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694668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56773962">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23181450">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5990">
      <w:bodyDiv w:val="1"/>
      <w:marLeft w:val="0"/>
      <w:marRight w:val="0"/>
      <w:marTop w:val="0"/>
      <w:marBottom w:val="0"/>
      <w:divBdr>
        <w:top w:val="none" w:sz="0" w:space="0" w:color="auto"/>
        <w:left w:val="none" w:sz="0" w:space="0" w:color="auto"/>
        <w:bottom w:val="none" w:sz="0" w:space="0" w:color="auto"/>
        <w:right w:val="none" w:sz="0" w:space="0" w:color="auto"/>
      </w:divBdr>
    </w:div>
    <w:div w:id="303851043">
      <w:bodyDiv w:val="1"/>
      <w:marLeft w:val="0"/>
      <w:marRight w:val="0"/>
      <w:marTop w:val="0"/>
      <w:marBottom w:val="0"/>
      <w:divBdr>
        <w:top w:val="none" w:sz="0" w:space="0" w:color="auto"/>
        <w:left w:val="none" w:sz="0" w:space="0" w:color="auto"/>
        <w:bottom w:val="none" w:sz="0" w:space="0" w:color="auto"/>
        <w:right w:val="none" w:sz="0" w:space="0" w:color="auto"/>
      </w:divBdr>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32994026">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319561">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6628978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4369318">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7693996">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2959816">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00838693">
      <w:bodyDiv w:val="1"/>
      <w:marLeft w:val="0"/>
      <w:marRight w:val="0"/>
      <w:marTop w:val="0"/>
      <w:marBottom w:val="0"/>
      <w:divBdr>
        <w:top w:val="none" w:sz="0" w:space="0" w:color="auto"/>
        <w:left w:val="none" w:sz="0" w:space="0" w:color="auto"/>
        <w:bottom w:val="none" w:sz="0" w:space="0" w:color="auto"/>
        <w:right w:val="none" w:sz="0" w:space="0" w:color="auto"/>
      </w:divBdr>
    </w:div>
    <w:div w:id="607277524">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19980">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3113350">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1544433">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48037205">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567548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2649556">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40140943">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14380983">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07045157">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6970727">
      <w:bodyDiv w:val="1"/>
      <w:marLeft w:val="0"/>
      <w:marRight w:val="0"/>
      <w:marTop w:val="0"/>
      <w:marBottom w:val="0"/>
      <w:divBdr>
        <w:top w:val="none" w:sz="0" w:space="0" w:color="auto"/>
        <w:left w:val="none" w:sz="0" w:space="0" w:color="auto"/>
        <w:bottom w:val="none" w:sz="0" w:space="0" w:color="auto"/>
        <w:right w:val="none" w:sz="0" w:space="0" w:color="auto"/>
      </w:divBdr>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7214362">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68922797">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9440333">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79892861">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0302113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48889259">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55753930">
      <w:bodyDiv w:val="1"/>
      <w:marLeft w:val="0"/>
      <w:marRight w:val="0"/>
      <w:marTop w:val="0"/>
      <w:marBottom w:val="0"/>
      <w:divBdr>
        <w:top w:val="none" w:sz="0" w:space="0" w:color="auto"/>
        <w:left w:val="none" w:sz="0" w:space="0" w:color="auto"/>
        <w:bottom w:val="none" w:sz="0" w:space="0" w:color="auto"/>
        <w:right w:val="none" w:sz="0" w:space="0" w:color="auto"/>
      </w:divBdr>
    </w:div>
    <w:div w:id="1466704188">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7914945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428522">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58722673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0349169">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1444269">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4061741">
      <w:bodyDiv w:val="1"/>
      <w:marLeft w:val="0"/>
      <w:marRight w:val="0"/>
      <w:marTop w:val="0"/>
      <w:marBottom w:val="0"/>
      <w:divBdr>
        <w:top w:val="none" w:sz="0" w:space="0" w:color="auto"/>
        <w:left w:val="none" w:sz="0" w:space="0" w:color="auto"/>
        <w:bottom w:val="none" w:sz="0" w:space="0" w:color="auto"/>
        <w:right w:val="none" w:sz="0" w:space="0" w:color="auto"/>
      </w:divBdr>
    </w:div>
    <w:div w:id="181451853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6045179">
      <w:bodyDiv w:val="1"/>
      <w:marLeft w:val="0"/>
      <w:marRight w:val="0"/>
      <w:marTop w:val="0"/>
      <w:marBottom w:val="0"/>
      <w:divBdr>
        <w:top w:val="none" w:sz="0" w:space="0" w:color="auto"/>
        <w:left w:val="none" w:sz="0" w:space="0" w:color="auto"/>
        <w:bottom w:val="none" w:sz="0" w:space="0" w:color="auto"/>
        <w:right w:val="none" w:sz="0" w:space="0" w:color="auto"/>
      </w:divBdr>
    </w:div>
    <w:div w:id="1851874306">
      <w:bodyDiv w:val="1"/>
      <w:marLeft w:val="0"/>
      <w:marRight w:val="0"/>
      <w:marTop w:val="0"/>
      <w:marBottom w:val="0"/>
      <w:divBdr>
        <w:top w:val="none" w:sz="0" w:space="0" w:color="auto"/>
        <w:left w:val="none" w:sz="0" w:space="0" w:color="auto"/>
        <w:bottom w:val="none" w:sz="0" w:space="0" w:color="auto"/>
        <w:right w:val="none" w:sz="0" w:space="0" w:color="auto"/>
      </w:divBdr>
    </w:div>
    <w:div w:id="186235626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0455093">
      <w:bodyDiv w:val="1"/>
      <w:marLeft w:val="0"/>
      <w:marRight w:val="0"/>
      <w:marTop w:val="0"/>
      <w:marBottom w:val="0"/>
      <w:divBdr>
        <w:top w:val="none" w:sz="0" w:space="0" w:color="auto"/>
        <w:left w:val="none" w:sz="0" w:space="0" w:color="auto"/>
        <w:bottom w:val="none" w:sz="0" w:space="0" w:color="auto"/>
        <w:right w:val="none" w:sz="0" w:space="0" w:color="auto"/>
      </w:divBdr>
    </w:div>
    <w:div w:id="1896357461">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66160072">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676282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1582144">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2%2Fpeds.2012-3488" TargetMode="External"/><Relationship Id="rId13" Type="http://schemas.openxmlformats.org/officeDocument/2006/relationships/hyperlink" Target="https://www.ncbi.nlm.nih.gov/pmc/articles/PMC3894142" TargetMode="External"/><Relationship Id="rId18" Type="http://schemas.openxmlformats.org/officeDocument/2006/relationships/hyperlink" Target="https://ui.adsabs.harvard.edu/abs/2012PLoSO...736226M" TargetMode="External"/><Relationship Id="rId26" Type="http://schemas.openxmlformats.org/officeDocument/2006/relationships/hyperlink" Target="https://en.wikipedia.org/wiki/ISBN_(identifie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bi.nlm.nih.gov/pmc/articles/PMC4561509" TargetMode="External"/><Relationship Id="rId34" Type="http://schemas.openxmlformats.org/officeDocument/2006/relationships/hyperlink" Target="https://doi.org/10.22270/ujpr.v3i6.219" TargetMode="External"/><Relationship Id="rId42" Type="http://schemas.openxmlformats.org/officeDocument/2006/relationships/footer" Target="footer2.xm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doi.org/10.1016%2Fj.mcna.2018.06.008" TargetMode="External"/><Relationship Id="rId17" Type="http://schemas.openxmlformats.org/officeDocument/2006/relationships/hyperlink" Target="https://en.wikipedia.org/wiki/Bibcode_(identifier)" TargetMode="External"/><Relationship Id="rId25" Type="http://schemas.openxmlformats.org/officeDocument/2006/relationships/hyperlink" Target="https://hdl.handle.net/10665%2F42941" TargetMode="External"/><Relationship Id="rId33" Type="http://schemas.openxmlformats.org/officeDocument/2006/relationships/hyperlink" Target="https://doi.org/10.22270/ujpr.v3i3.165" TargetMode="External"/><Relationship Id="rId38" Type="http://schemas.openxmlformats.org/officeDocument/2006/relationships/hyperlink" Target="https://doi.org/10.22270/ujpr.v5i3.40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3340347" TargetMode="External"/><Relationship Id="rId20" Type="http://schemas.openxmlformats.org/officeDocument/2006/relationships/hyperlink" Target="https://doi.org/10.1371%2Fjournal.pone.0036226" TargetMode="External"/><Relationship Id="rId29" Type="http://schemas.openxmlformats.org/officeDocument/2006/relationships/hyperlink" Target="https://en.wikipedia.org/wiki/Bibcode_(identifi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oi_(identifier)" TargetMode="External"/><Relationship Id="rId24" Type="http://schemas.openxmlformats.org/officeDocument/2006/relationships/hyperlink" Target="https://en.wikipedia.org/wiki/Hdl_(identifier)" TargetMode="External"/><Relationship Id="rId32" Type="http://schemas.openxmlformats.org/officeDocument/2006/relationships/hyperlink" Target="https://doi.org/10.1371%2Fjournal.pone.0036226" TargetMode="External"/><Relationship Id="rId37" Type="http://schemas.openxmlformats.org/officeDocument/2006/relationships/hyperlink" Target="https://doi.org/10.22270/ujpr.v6i1.535"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47%2FIDR.S39637" TargetMode="External"/><Relationship Id="rId23" Type="http://schemas.openxmlformats.org/officeDocument/2006/relationships/hyperlink" Target="https://doi.org/10.1016%2Fs0140-6736%2815%2960692-4" TargetMode="External"/><Relationship Id="rId28" Type="http://schemas.openxmlformats.org/officeDocument/2006/relationships/hyperlink" Target="https://www.ncbi.nlm.nih.gov/pmc/articles/PMC3340347" TargetMode="External"/><Relationship Id="rId36" Type="http://schemas.openxmlformats.org/officeDocument/2006/relationships/hyperlink" Target="https://doi.org/10.22270/ujpr.v6i4.643%2017" TargetMode="External"/><Relationship Id="rId10" Type="http://schemas.openxmlformats.org/officeDocument/2006/relationships/hyperlink" Target="https://doi.org/10.1542%2Fpeds.2012-3488" TargetMode="External"/><Relationship Id="rId19" Type="http://schemas.openxmlformats.org/officeDocument/2006/relationships/hyperlink" Target="https://en.wikipedia.org/wiki/Doi_(identifier)" TargetMode="External"/><Relationship Id="rId31" Type="http://schemas.openxmlformats.org/officeDocument/2006/relationships/hyperlink" Target="https://en.wikipedia.org/wiki/Doi_(identifier)"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Doi_(identifier)" TargetMode="External"/><Relationship Id="rId14" Type="http://schemas.openxmlformats.org/officeDocument/2006/relationships/hyperlink" Target="https://en.wikipedia.org/wiki/Doi_(identifier)" TargetMode="External"/><Relationship Id="rId22" Type="http://schemas.openxmlformats.org/officeDocument/2006/relationships/hyperlink" Target="https://en.wikipedia.org/wiki/Doi_(identifier)" TargetMode="External"/><Relationship Id="rId27" Type="http://schemas.openxmlformats.org/officeDocument/2006/relationships/hyperlink" Target="https://en.wikipedia.org/wiki/Special:BookSources/978-92-4-159158-4" TargetMode="External"/><Relationship Id="rId30" Type="http://schemas.openxmlformats.org/officeDocument/2006/relationships/hyperlink" Target="https://ui.adsabs.harvard.edu/abs/2012PLoSO...736226M" TargetMode="External"/><Relationship Id="rId35" Type="http://schemas.openxmlformats.org/officeDocument/2006/relationships/hyperlink" Target="https://doi.org/10.22270/ujpr.v4i6.329" TargetMode="External"/><Relationship Id="rId43" Type="http://schemas.openxmlformats.org/officeDocument/2006/relationships/header" Target="header3.xml"/><Relationship Id="rId48" Type="http://schemas.microsoft.com/office/2011/relationships/people" Target="peop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8D13-7FAD-48FF-9667-2A133812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5373</Words>
  <Characters>30632</Characters>
  <Application>Microsoft Office Word</Application>
  <DocSecurity>0</DocSecurity>
  <Lines>255</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intel</cp:lastModifiedBy>
  <cp:revision>28</cp:revision>
  <dcterms:created xsi:type="dcterms:W3CDTF">2023-03-18T14:30:00Z</dcterms:created>
  <dcterms:modified xsi:type="dcterms:W3CDTF">2023-10-22T10:56:00Z</dcterms:modified>
</cp:coreProperties>
</file>